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050" w:rsidRDefault="003F3F31">
      <w:pPr>
        <w:pStyle w:val="Corpodetexto"/>
        <w:ind w:left="4052"/>
        <w:jc w:val="left"/>
        <w:rPr>
          <w:sz w:val="20"/>
        </w:rPr>
      </w:pPr>
      <w:bookmarkStart w:id="0" w:name="_GoBack"/>
      <w:bookmarkEnd w:id="0"/>
      <w:r>
        <w:rPr>
          <w:noProof/>
          <w:sz w:val="20"/>
          <w:lang w:val="pt-BR" w:eastAsia="pt-BR"/>
        </w:rPr>
        <w:drawing>
          <wp:inline distT="0" distB="0" distL="0" distR="0">
            <wp:extent cx="598811" cy="666083"/>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598811" cy="666083"/>
                    </a:xfrm>
                    <a:prstGeom prst="rect">
                      <a:avLst/>
                    </a:prstGeom>
                  </pic:spPr>
                </pic:pic>
              </a:graphicData>
            </a:graphic>
          </wp:inline>
        </w:drawing>
      </w:r>
    </w:p>
    <w:p w:rsidR="00026050" w:rsidRDefault="003F3F31">
      <w:pPr>
        <w:spacing w:before="114" w:line="274" w:lineRule="exact"/>
        <w:ind w:left="472" w:right="605"/>
        <w:jc w:val="center"/>
        <w:rPr>
          <w:b/>
          <w:sz w:val="24"/>
        </w:rPr>
      </w:pPr>
      <w:r>
        <w:rPr>
          <w:b/>
          <w:sz w:val="24"/>
        </w:rPr>
        <w:t>TRIBUNAL REGIONAL ELEITORAL DA BAHIA</w:t>
      </w:r>
    </w:p>
    <w:p w:rsidR="00026050" w:rsidRDefault="003F3F31">
      <w:pPr>
        <w:pStyle w:val="Corpodetexto"/>
        <w:spacing w:line="274" w:lineRule="exact"/>
        <w:ind w:left="472" w:right="600"/>
        <w:jc w:val="center"/>
      </w:pPr>
      <w:r>
        <w:t>Secretaria de Controle Interno e Auditoria</w:t>
      </w: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spacing w:before="2"/>
        <w:ind w:left="0"/>
        <w:jc w:val="left"/>
        <w:rPr>
          <w:sz w:val="21"/>
        </w:rPr>
      </w:pPr>
    </w:p>
    <w:p w:rsidR="00026050" w:rsidRDefault="003F3F31">
      <w:pPr>
        <w:spacing w:before="90" w:line="276" w:lineRule="auto"/>
        <w:ind w:left="472" w:right="607"/>
        <w:jc w:val="center"/>
        <w:rPr>
          <w:b/>
          <w:sz w:val="24"/>
        </w:rPr>
      </w:pPr>
      <w:r>
        <w:rPr>
          <w:b/>
          <w:sz w:val="24"/>
        </w:rPr>
        <w:t>RELATÓRIO FINAL DA AUDITORIA NOS PROCESSOS DE GESTÃO DE ARMAZENAMENTO E MANUTENÇÃO DE URNAS ELETRÔNICAS E DE SUPRIMENTO DE MATERIAIS ELEITORAIS – EXERCÍCIO 2017</w:t>
      </w:r>
    </w:p>
    <w:p w:rsidR="00026050" w:rsidRDefault="00026050">
      <w:pPr>
        <w:spacing w:line="276" w:lineRule="auto"/>
        <w:jc w:val="center"/>
        <w:rPr>
          <w:sz w:val="24"/>
        </w:rPr>
        <w:sectPr w:rsidR="00026050">
          <w:footerReference w:type="default" r:id="rId9"/>
          <w:type w:val="continuous"/>
          <w:pgSz w:w="11900" w:h="16840"/>
          <w:pgMar w:top="420" w:right="1300" w:bottom="2000" w:left="1440" w:header="720" w:footer="1806" w:gutter="0"/>
          <w:cols w:space="720"/>
        </w:sectPr>
      </w:pPr>
    </w:p>
    <w:p w:rsidR="00026050" w:rsidRDefault="003F3F31">
      <w:pPr>
        <w:pStyle w:val="Corpodetexto"/>
        <w:ind w:left="4052"/>
        <w:jc w:val="left"/>
        <w:rPr>
          <w:sz w:val="20"/>
        </w:rPr>
      </w:pPr>
      <w:r>
        <w:rPr>
          <w:noProof/>
          <w:sz w:val="20"/>
          <w:lang w:val="pt-BR" w:eastAsia="pt-BR"/>
        </w:rPr>
        <w:lastRenderedPageBreak/>
        <w:drawing>
          <wp:inline distT="0" distB="0" distL="0" distR="0">
            <wp:extent cx="598811" cy="666083"/>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8" cstate="print"/>
                    <a:stretch>
                      <a:fillRect/>
                    </a:stretch>
                  </pic:blipFill>
                  <pic:spPr>
                    <a:xfrm>
                      <a:off x="0" y="0"/>
                      <a:ext cx="598811" cy="666083"/>
                    </a:xfrm>
                    <a:prstGeom prst="rect">
                      <a:avLst/>
                    </a:prstGeom>
                  </pic:spPr>
                </pic:pic>
              </a:graphicData>
            </a:graphic>
          </wp:inline>
        </w:drawing>
      </w:r>
    </w:p>
    <w:p w:rsidR="00026050" w:rsidRDefault="003F3F31">
      <w:pPr>
        <w:spacing w:before="114" w:line="274" w:lineRule="exact"/>
        <w:ind w:left="472" w:right="605"/>
        <w:jc w:val="center"/>
        <w:rPr>
          <w:b/>
          <w:sz w:val="24"/>
        </w:rPr>
      </w:pPr>
      <w:r>
        <w:rPr>
          <w:b/>
          <w:sz w:val="24"/>
        </w:rPr>
        <w:t>TRIBUNAL REGIONAL ELEITORAL DA BAHIA</w:t>
      </w:r>
    </w:p>
    <w:p w:rsidR="00026050" w:rsidRDefault="003F3F31">
      <w:pPr>
        <w:pStyle w:val="Corpodetexto"/>
        <w:spacing w:line="274" w:lineRule="exact"/>
        <w:ind w:left="472" w:right="600"/>
        <w:jc w:val="center"/>
      </w:pPr>
      <w:r>
        <w:t>Secretaria de Controle Interno e Auditoria</w:t>
      </w: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ind w:left="0"/>
        <w:jc w:val="left"/>
        <w:rPr>
          <w:sz w:val="20"/>
        </w:rPr>
      </w:pPr>
    </w:p>
    <w:p w:rsidR="00026050" w:rsidRDefault="00026050">
      <w:pPr>
        <w:pStyle w:val="Corpodetexto"/>
        <w:spacing w:before="9"/>
        <w:ind w:left="0"/>
        <w:jc w:val="left"/>
        <w:rPr>
          <w:sz w:val="28"/>
        </w:rPr>
      </w:pPr>
    </w:p>
    <w:p w:rsidR="00026050" w:rsidRDefault="003F3F31">
      <w:pPr>
        <w:spacing w:before="90" w:line="276" w:lineRule="auto"/>
        <w:ind w:left="271" w:right="405" w:hanging="1"/>
        <w:jc w:val="center"/>
        <w:rPr>
          <w:b/>
          <w:sz w:val="24"/>
        </w:rPr>
      </w:pPr>
      <w:r>
        <w:rPr>
          <w:b/>
          <w:sz w:val="24"/>
        </w:rPr>
        <w:t>RELATÓRIO FINAL DA AUDITORIA NOS PROCESSOS DE GESTÃO DE ARMAZENAMENTO E DA MANUTENÇÃO DE URNAS ELETRÔNICAS E DE SUPRIMENTO DE MATERIAIS ELEITORAIS – EXERCÍCIO 2017</w:t>
      </w:r>
    </w:p>
    <w:p w:rsidR="00026050" w:rsidRDefault="00026050">
      <w:pPr>
        <w:pStyle w:val="Corpodetexto"/>
        <w:ind w:left="0"/>
        <w:jc w:val="left"/>
        <w:rPr>
          <w:b/>
          <w:sz w:val="26"/>
        </w:rPr>
      </w:pPr>
    </w:p>
    <w:p w:rsidR="00026050" w:rsidRDefault="00026050">
      <w:pPr>
        <w:pStyle w:val="Corpodetexto"/>
        <w:spacing w:before="9"/>
        <w:ind w:left="0"/>
        <w:jc w:val="left"/>
        <w:rPr>
          <w:b/>
          <w:sz w:val="35"/>
        </w:rPr>
      </w:pPr>
    </w:p>
    <w:p w:rsidR="00026050" w:rsidRDefault="003F3F31">
      <w:pPr>
        <w:pStyle w:val="Corpodetexto"/>
        <w:ind w:left="2529" w:right="389"/>
      </w:pPr>
      <w:r>
        <w:t>Relatório final da Auditoria nos Processos de Gestão de Armazenamento e Manutenção de Urnas e de Suprimento de Materiais Eleitorais – Exercício 2017, consoante previsão  inserta no Plano Anual de Atividades da Coordenadoria de Auditoria, Acompanhamento e O</w:t>
      </w:r>
      <w:r>
        <w:t>rientação da Gestão (COGES) referente a 2017 (PAA2017), aprovado por meio da Portaria da Presidência desta Casa nº 707, de 9 de dezembro de 2016, alterada pela Portaria nº 404, de 25 de julho de 2017, realizada de forma conjunta entre as unidades de audito</w:t>
      </w:r>
      <w:r>
        <w:t>ria do Tribunal Superior Eleitoral (TSE) e dos Tribunais Regionais Eleitorais (TREs), sob a coordenação e supervisão da Coordenadoria de Auditoria da Secretaria de Controle Interno do TSE, em cumprimento ao que determina a Resolução TSE nº 23.500, de 19 de</w:t>
      </w:r>
      <w:r>
        <w:t xml:space="preserve"> dezembro de 2016, com o objetivo de avaliar a gestão do armazenamento e manutenção das urnas e a gestão de suprimentos</w:t>
      </w:r>
      <w:r>
        <w:rPr>
          <w:spacing w:val="-1"/>
        </w:rPr>
        <w:t xml:space="preserve"> </w:t>
      </w:r>
      <w:r>
        <w:t>eleitorais.</w:t>
      </w:r>
    </w:p>
    <w:p w:rsidR="00026050" w:rsidRDefault="00026050">
      <w:pPr>
        <w:pStyle w:val="Corpodetexto"/>
        <w:ind w:left="0"/>
        <w:jc w:val="left"/>
      </w:pPr>
    </w:p>
    <w:p w:rsidR="00026050" w:rsidRDefault="003F3F31">
      <w:pPr>
        <w:pStyle w:val="Corpodetexto"/>
        <w:spacing w:before="1"/>
        <w:ind w:left="2529"/>
        <w:jc w:val="left"/>
      </w:pPr>
      <w:r>
        <w:t>Elaboração: Seção de Auditoria (SEAUD).</w:t>
      </w:r>
    </w:p>
    <w:p w:rsidR="00026050" w:rsidRDefault="003F3F31">
      <w:pPr>
        <w:pStyle w:val="Corpodetexto"/>
        <w:ind w:left="2529"/>
        <w:jc w:val="left"/>
      </w:pPr>
      <w:r>
        <w:t>Auditores Internos: Antonio Fernando dos Santos Paixão;</w:t>
      </w:r>
    </w:p>
    <w:p w:rsidR="00026050" w:rsidRDefault="003F3F31">
      <w:pPr>
        <w:pStyle w:val="Corpodetexto"/>
        <w:ind w:left="4492" w:right="1322"/>
        <w:jc w:val="left"/>
      </w:pPr>
      <w:r>
        <w:t>Fernanda Costa Guimarães; R</w:t>
      </w:r>
      <w:r>
        <w:t>icardo Nascimento Cantharino; e Mirela Rios Cruz de Jesus.</w:t>
      </w:r>
    </w:p>
    <w:p w:rsidR="00026050" w:rsidRDefault="00026050">
      <w:pPr>
        <w:sectPr w:rsidR="00026050">
          <w:pgSz w:w="11900" w:h="16840"/>
          <w:pgMar w:top="420" w:right="1300" w:bottom="2020" w:left="1440" w:header="0" w:footer="1806" w:gutter="0"/>
          <w:cols w:space="720"/>
        </w:sectPr>
      </w:pPr>
    </w:p>
    <w:p w:rsidR="00026050" w:rsidRDefault="003F3F31">
      <w:pPr>
        <w:pStyle w:val="Corpodetexto"/>
        <w:ind w:left="4052"/>
        <w:jc w:val="left"/>
        <w:rPr>
          <w:sz w:val="20"/>
        </w:rPr>
      </w:pPr>
      <w:r>
        <w:rPr>
          <w:noProof/>
          <w:sz w:val="20"/>
          <w:lang w:val="pt-BR" w:eastAsia="pt-BR"/>
        </w:rPr>
        <w:lastRenderedPageBreak/>
        <w:drawing>
          <wp:inline distT="0" distB="0" distL="0" distR="0">
            <wp:extent cx="598811" cy="666083"/>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8" cstate="print"/>
                    <a:stretch>
                      <a:fillRect/>
                    </a:stretch>
                  </pic:blipFill>
                  <pic:spPr>
                    <a:xfrm>
                      <a:off x="0" y="0"/>
                      <a:ext cx="598811" cy="666083"/>
                    </a:xfrm>
                    <a:prstGeom prst="rect">
                      <a:avLst/>
                    </a:prstGeom>
                  </pic:spPr>
                </pic:pic>
              </a:graphicData>
            </a:graphic>
          </wp:inline>
        </w:drawing>
      </w:r>
    </w:p>
    <w:p w:rsidR="00026050" w:rsidRDefault="00026050">
      <w:pPr>
        <w:pStyle w:val="Corpodetexto"/>
        <w:ind w:left="0"/>
        <w:jc w:val="left"/>
        <w:rPr>
          <w:sz w:val="20"/>
        </w:rPr>
      </w:pPr>
    </w:p>
    <w:p w:rsidR="00026050" w:rsidRDefault="00026050">
      <w:pPr>
        <w:pStyle w:val="Corpodetexto"/>
        <w:spacing w:before="5"/>
        <w:ind w:left="0"/>
        <w:jc w:val="left"/>
        <w:rPr>
          <w:sz w:val="23"/>
        </w:rPr>
      </w:pPr>
    </w:p>
    <w:p w:rsidR="00026050" w:rsidRDefault="003F3F31">
      <w:pPr>
        <w:pStyle w:val="Corpodetexto"/>
        <w:spacing w:before="90"/>
        <w:ind w:left="472" w:right="327"/>
        <w:jc w:val="center"/>
      </w:pPr>
      <w:r>
        <w:t>TRIBUNAL REGIONAL ELEITORAL DA BAHIA</w:t>
      </w:r>
    </w:p>
    <w:p w:rsidR="00026050" w:rsidRDefault="003F3F31">
      <w:pPr>
        <w:pStyle w:val="Corpodetexto"/>
        <w:ind w:left="472" w:right="325"/>
        <w:jc w:val="center"/>
      </w:pPr>
      <w:r>
        <w:t>Secretaria de Controle Interno e Auditoria</w:t>
      </w:r>
    </w:p>
    <w:p w:rsidR="00026050" w:rsidRDefault="00026050">
      <w:pPr>
        <w:pStyle w:val="Corpodetexto"/>
        <w:ind w:left="0"/>
        <w:jc w:val="left"/>
        <w:rPr>
          <w:sz w:val="20"/>
        </w:rPr>
      </w:pPr>
    </w:p>
    <w:p w:rsidR="00026050" w:rsidRDefault="00026050">
      <w:pPr>
        <w:pStyle w:val="Corpodetexto"/>
        <w:spacing w:before="7"/>
        <w:ind w:left="0"/>
        <w:jc w:val="left"/>
        <w:rPr>
          <w:sz w:val="16"/>
        </w:rPr>
      </w:pPr>
    </w:p>
    <w:p w:rsidR="00026050" w:rsidRDefault="003F3F31">
      <w:pPr>
        <w:spacing w:before="90"/>
        <w:ind w:left="472" w:right="323"/>
        <w:jc w:val="center"/>
        <w:rPr>
          <w:b/>
          <w:sz w:val="24"/>
        </w:rPr>
      </w:pPr>
      <w:r>
        <w:rPr>
          <w:b/>
          <w:sz w:val="24"/>
        </w:rPr>
        <w:t>RESUMO</w:t>
      </w:r>
    </w:p>
    <w:p w:rsidR="00026050" w:rsidRDefault="00026050">
      <w:pPr>
        <w:pStyle w:val="Corpodetexto"/>
        <w:spacing w:before="5"/>
        <w:ind w:left="0"/>
        <w:jc w:val="left"/>
        <w:rPr>
          <w:b/>
          <w:sz w:val="20"/>
        </w:rPr>
      </w:pPr>
    </w:p>
    <w:p w:rsidR="00026050" w:rsidRDefault="003F3F31">
      <w:pPr>
        <w:pStyle w:val="PargrafodaLista"/>
        <w:numPr>
          <w:ilvl w:val="0"/>
          <w:numId w:val="8"/>
        </w:numPr>
        <w:tabs>
          <w:tab w:val="left" w:pos="545"/>
        </w:tabs>
        <w:ind w:right="106"/>
        <w:jc w:val="both"/>
        <w:rPr>
          <w:sz w:val="24"/>
        </w:rPr>
      </w:pPr>
      <w:r>
        <w:rPr>
          <w:sz w:val="24"/>
        </w:rPr>
        <w:t>A Secretaria de Controle Interno e Auditoria (SCI), por intermédio da Coordenadoria de Auditoria, Acompanhamento e Orientação da Gestão (COGES) e da Seção de Auditoria (SEAUD), em cumprimento ao que determina a Resolução TSE nº 23.500, de 19 de dezembro de</w:t>
      </w:r>
      <w:r>
        <w:rPr>
          <w:sz w:val="24"/>
        </w:rPr>
        <w:t xml:space="preserve"> 2016, realizou, no período compreendido entre 3/4 e 29/9/2017, no âmbito da Justiça Eleitoral, auditoria integrada de forma conjunta com as unidades de auditoria do Tribunal Superior Eleitoral (TSE) e dos Tribunais Regionais Eleitorais (TREs), sob a coord</w:t>
      </w:r>
      <w:r>
        <w:rPr>
          <w:sz w:val="24"/>
        </w:rPr>
        <w:t>enação e supervisão da Coordenadoria de Auditoria (COAUD), da Secretaria de Controle Interno e Auditoria (SCI), do</w:t>
      </w:r>
      <w:r>
        <w:rPr>
          <w:spacing w:val="-2"/>
          <w:sz w:val="24"/>
        </w:rPr>
        <w:t xml:space="preserve"> </w:t>
      </w:r>
      <w:r>
        <w:rPr>
          <w:sz w:val="24"/>
        </w:rPr>
        <w:t>TSE.</w:t>
      </w:r>
    </w:p>
    <w:p w:rsidR="00026050" w:rsidRDefault="003F3F31">
      <w:pPr>
        <w:pStyle w:val="PargrafodaLista"/>
        <w:numPr>
          <w:ilvl w:val="0"/>
          <w:numId w:val="8"/>
        </w:numPr>
        <w:tabs>
          <w:tab w:val="left" w:pos="545"/>
        </w:tabs>
        <w:spacing w:before="120"/>
        <w:ind w:right="110"/>
        <w:jc w:val="both"/>
        <w:rPr>
          <w:sz w:val="24"/>
        </w:rPr>
      </w:pPr>
      <w:r>
        <w:rPr>
          <w:sz w:val="24"/>
        </w:rPr>
        <w:t xml:space="preserve">A Auditoria nos processos de gestão de armazenamento e manutenção de urnas foi desenvolvida com o objetivo de avaliar: a efetividade da </w:t>
      </w:r>
      <w:r>
        <w:rPr>
          <w:sz w:val="24"/>
        </w:rPr>
        <w:t>gestão do armazenamento de urnas eletrônicas, nos termos da Resolução TSE nº 20.771, de 20 de fevereiro de 2001, bem como as disposições de conformidade inseridas no LogusWeb; a efetividade dos controles internos instituídos no processo de manutenção preve</w:t>
      </w:r>
      <w:r>
        <w:rPr>
          <w:sz w:val="24"/>
        </w:rPr>
        <w:t>ntiva de urnas eletrônicas como resposta aos riscos inerentes ao processo avaliado; a exatidão das informações contidas nos sistemas ASIWEB e LogusWeb em relação à realidade; a correlação entre as informações registradas nos sistemas ASIWEB, LogusWeb e SIA</w:t>
      </w:r>
      <w:r>
        <w:rPr>
          <w:sz w:val="24"/>
        </w:rPr>
        <w:t>FI; e a aplicação das normas e dos procedimentos relacionados ao armazenamento e à manutenção das urnas</w:t>
      </w:r>
      <w:r>
        <w:rPr>
          <w:spacing w:val="-1"/>
          <w:sz w:val="24"/>
        </w:rPr>
        <w:t xml:space="preserve"> </w:t>
      </w:r>
      <w:r>
        <w:rPr>
          <w:sz w:val="24"/>
        </w:rPr>
        <w:t>eletrônicas.</w:t>
      </w:r>
    </w:p>
    <w:p w:rsidR="00026050" w:rsidRDefault="003F3F31">
      <w:pPr>
        <w:pStyle w:val="PargrafodaLista"/>
        <w:numPr>
          <w:ilvl w:val="0"/>
          <w:numId w:val="8"/>
        </w:numPr>
        <w:tabs>
          <w:tab w:val="left" w:pos="545"/>
        </w:tabs>
        <w:spacing w:before="121"/>
        <w:ind w:right="110"/>
        <w:jc w:val="both"/>
        <w:rPr>
          <w:sz w:val="24"/>
        </w:rPr>
      </w:pPr>
      <w:r>
        <w:rPr>
          <w:sz w:val="24"/>
        </w:rPr>
        <w:t>Os trabalhos de auditoria no processo de gestão de suprimentos de materiais eleitorais tiveram por objetivo avaliar a efetividade dos contr</w:t>
      </w:r>
      <w:r>
        <w:rPr>
          <w:sz w:val="24"/>
        </w:rPr>
        <w:t>oles internos instituídos em resposta aos riscos inerentes ao processo avaliado, a correspondência entre o pedido de materiais eleitorais e a legítima necessidade do Tribunal requisitante, bem como a efetividade do controle sobre o armazenamento e a destin</w:t>
      </w:r>
      <w:r>
        <w:rPr>
          <w:sz w:val="24"/>
        </w:rPr>
        <w:t>ação dos materiais</w:t>
      </w:r>
      <w:r>
        <w:rPr>
          <w:spacing w:val="-6"/>
          <w:sz w:val="24"/>
        </w:rPr>
        <w:t xml:space="preserve"> </w:t>
      </w:r>
      <w:r>
        <w:rPr>
          <w:sz w:val="24"/>
        </w:rPr>
        <w:t>adquiridos.</w:t>
      </w:r>
    </w:p>
    <w:p w:rsidR="00026050" w:rsidRDefault="003F3F31">
      <w:pPr>
        <w:pStyle w:val="PargrafodaLista"/>
        <w:numPr>
          <w:ilvl w:val="0"/>
          <w:numId w:val="8"/>
        </w:numPr>
        <w:tabs>
          <w:tab w:val="left" w:pos="545"/>
        </w:tabs>
        <w:spacing w:before="120"/>
        <w:ind w:right="110"/>
        <w:jc w:val="both"/>
        <w:rPr>
          <w:sz w:val="24"/>
        </w:rPr>
      </w:pPr>
      <w:r>
        <w:rPr>
          <w:sz w:val="24"/>
        </w:rPr>
        <w:t>A presente auditoria foi motivada pela necessidade de aprimoramento da gestão do armazenamento e manutenção das urnas eletrônicas da Justiça Eleitoral, identificada no resultado da Auditoria de Avaliação de Controles Internos</w:t>
      </w:r>
      <w:r>
        <w:rPr>
          <w:sz w:val="24"/>
        </w:rPr>
        <w:t xml:space="preserve"> em Urnas Eletrônicas (processos de armazenamento, manutenção, descarte e planejamento da contratação), realizada pela SCI do TSE, no ano de</w:t>
      </w:r>
      <w:r>
        <w:rPr>
          <w:spacing w:val="-8"/>
          <w:sz w:val="24"/>
        </w:rPr>
        <w:t xml:space="preserve"> </w:t>
      </w:r>
      <w:r>
        <w:rPr>
          <w:sz w:val="24"/>
        </w:rPr>
        <w:t>2015.</w:t>
      </w:r>
    </w:p>
    <w:p w:rsidR="00026050" w:rsidRDefault="003F3F31">
      <w:pPr>
        <w:pStyle w:val="PargrafodaLista"/>
        <w:numPr>
          <w:ilvl w:val="0"/>
          <w:numId w:val="8"/>
        </w:numPr>
        <w:tabs>
          <w:tab w:val="left" w:pos="545"/>
        </w:tabs>
        <w:spacing w:before="120"/>
        <w:ind w:right="107"/>
        <w:jc w:val="both"/>
        <w:rPr>
          <w:sz w:val="24"/>
        </w:rPr>
      </w:pPr>
      <w:r>
        <w:rPr>
          <w:sz w:val="24"/>
        </w:rPr>
        <w:t xml:space="preserve">Visando alcançar resultados mais eficazes no enfrentamento de questões comuns em toda a Justiça Eleitoral, o </w:t>
      </w:r>
      <w:r>
        <w:rPr>
          <w:sz w:val="24"/>
        </w:rPr>
        <w:t>TSE determinou a utilização de metodologia de auditoria baseada em risco (ABR), focando os esforços na avaliação dos processos operacionais, programas e projetos que são mais significativos para o alcance dos objetivos dos processos objeto de exame.</w:t>
      </w:r>
    </w:p>
    <w:p w:rsidR="00026050" w:rsidRDefault="003F3F31">
      <w:pPr>
        <w:pStyle w:val="PargrafodaLista"/>
        <w:numPr>
          <w:ilvl w:val="0"/>
          <w:numId w:val="8"/>
        </w:numPr>
        <w:tabs>
          <w:tab w:val="left" w:pos="545"/>
        </w:tabs>
        <w:spacing w:before="120"/>
        <w:ind w:right="104"/>
        <w:jc w:val="both"/>
        <w:rPr>
          <w:sz w:val="24"/>
        </w:rPr>
      </w:pPr>
      <w:r>
        <w:rPr>
          <w:spacing w:val="-5"/>
          <w:sz w:val="24"/>
        </w:rPr>
        <w:t>Salien</w:t>
      </w:r>
      <w:r>
        <w:rPr>
          <w:spacing w:val="-5"/>
          <w:sz w:val="24"/>
        </w:rPr>
        <w:t xml:space="preserve">ta-se, </w:t>
      </w:r>
      <w:r>
        <w:rPr>
          <w:spacing w:val="-4"/>
          <w:sz w:val="24"/>
        </w:rPr>
        <w:t xml:space="preserve">ainda, </w:t>
      </w:r>
      <w:r>
        <w:rPr>
          <w:spacing w:val="-3"/>
          <w:sz w:val="24"/>
        </w:rPr>
        <w:t xml:space="preserve">que </w:t>
      </w:r>
      <w:r>
        <w:rPr>
          <w:sz w:val="24"/>
        </w:rPr>
        <w:t xml:space="preserve">a </w:t>
      </w:r>
      <w:r>
        <w:rPr>
          <w:spacing w:val="-4"/>
          <w:sz w:val="24"/>
        </w:rPr>
        <w:t xml:space="preserve">forma </w:t>
      </w:r>
      <w:r>
        <w:rPr>
          <w:sz w:val="24"/>
        </w:rPr>
        <w:t xml:space="preserve">de </w:t>
      </w:r>
      <w:r>
        <w:rPr>
          <w:spacing w:val="-4"/>
          <w:sz w:val="24"/>
        </w:rPr>
        <w:t xml:space="preserve">execução </w:t>
      </w:r>
      <w:r>
        <w:rPr>
          <w:sz w:val="24"/>
        </w:rPr>
        <w:t xml:space="preserve">de </w:t>
      </w:r>
      <w:r>
        <w:rPr>
          <w:spacing w:val="-4"/>
          <w:sz w:val="24"/>
        </w:rPr>
        <w:t xml:space="preserve">auditoria integrada foi inspirada </w:t>
      </w:r>
      <w:r>
        <w:rPr>
          <w:spacing w:val="-3"/>
          <w:sz w:val="24"/>
        </w:rPr>
        <w:t xml:space="preserve">no </w:t>
      </w:r>
      <w:r>
        <w:rPr>
          <w:spacing w:val="-4"/>
          <w:sz w:val="24"/>
        </w:rPr>
        <w:t xml:space="preserve">modelo </w:t>
      </w:r>
      <w:r>
        <w:rPr>
          <w:spacing w:val="-3"/>
          <w:sz w:val="24"/>
        </w:rPr>
        <w:t xml:space="preserve">de </w:t>
      </w:r>
      <w:r>
        <w:rPr>
          <w:spacing w:val="-5"/>
          <w:sz w:val="24"/>
        </w:rPr>
        <w:t xml:space="preserve">Fiscalização </w:t>
      </w:r>
      <w:r>
        <w:rPr>
          <w:sz w:val="24"/>
        </w:rPr>
        <w:t xml:space="preserve">de </w:t>
      </w:r>
      <w:r>
        <w:rPr>
          <w:spacing w:val="-4"/>
          <w:sz w:val="24"/>
        </w:rPr>
        <w:t xml:space="preserve">Orientação Centralizada (FOC), adotado pelo Tribunal </w:t>
      </w:r>
      <w:r>
        <w:rPr>
          <w:spacing w:val="-3"/>
          <w:sz w:val="24"/>
        </w:rPr>
        <w:t xml:space="preserve">de </w:t>
      </w:r>
      <w:r>
        <w:rPr>
          <w:spacing w:val="-4"/>
          <w:sz w:val="24"/>
        </w:rPr>
        <w:t xml:space="preserve">Contas </w:t>
      </w:r>
      <w:r>
        <w:rPr>
          <w:sz w:val="24"/>
        </w:rPr>
        <w:t xml:space="preserve">da </w:t>
      </w:r>
      <w:r>
        <w:rPr>
          <w:spacing w:val="-4"/>
          <w:sz w:val="24"/>
        </w:rPr>
        <w:t xml:space="preserve">União (TCU), observada </w:t>
      </w:r>
      <w:r>
        <w:rPr>
          <w:sz w:val="24"/>
        </w:rPr>
        <w:t xml:space="preserve">a </w:t>
      </w:r>
      <w:r>
        <w:rPr>
          <w:spacing w:val="-4"/>
          <w:sz w:val="24"/>
        </w:rPr>
        <w:t xml:space="preserve">forma </w:t>
      </w:r>
      <w:r>
        <w:rPr>
          <w:sz w:val="24"/>
        </w:rPr>
        <w:t xml:space="preserve">de </w:t>
      </w:r>
      <w:r>
        <w:rPr>
          <w:spacing w:val="-4"/>
          <w:sz w:val="24"/>
        </w:rPr>
        <w:t xml:space="preserve">execução coordenada, </w:t>
      </w:r>
      <w:r>
        <w:rPr>
          <w:spacing w:val="-3"/>
          <w:sz w:val="24"/>
        </w:rPr>
        <w:t xml:space="preserve">em que </w:t>
      </w:r>
      <w:r>
        <w:rPr>
          <w:spacing w:val="-4"/>
          <w:sz w:val="24"/>
        </w:rPr>
        <w:t xml:space="preserve">órgãos diferentes </w:t>
      </w:r>
      <w:r>
        <w:rPr>
          <w:sz w:val="24"/>
        </w:rPr>
        <w:t xml:space="preserve">e </w:t>
      </w:r>
      <w:r>
        <w:rPr>
          <w:spacing w:val="-5"/>
          <w:sz w:val="24"/>
        </w:rPr>
        <w:t>inde</w:t>
      </w:r>
      <w:r>
        <w:rPr>
          <w:spacing w:val="-5"/>
          <w:sz w:val="24"/>
        </w:rPr>
        <w:t xml:space="preserve">pendentes </w:t>
      </w:r>
      <w:r>
        <w:rPr>
          <w:spacing w:val="-4"/>
          <w:sz w:val="24"/>
        </w:rPr>
        <w:t xml:space="preserve">entre </w:t>
      </w:r>
      <w:r>
        <w:rPr>
          <w:spacing w:val="-3"/>
          <w:sz w:val="24"/>
        </w:rPr>
        <w:t xml:space="preserve">si </w:t>
      </w:r>
      <w:r>
        <w:rPr>
          <w:spacing w:val="-5"/>
          <w:sz w:val="24"/>
        </w:rPr>
        <w:t xml:space="preserve">trabalham conjuntamente, </w:t>
      </w:r>
      <w:r>
        <w:rPr>
          <w:spacing w:val="-4"/>
          <w:sz w:val="24"/>
        </w:rPr>
        <w:t xml:space="preserve">sob </w:t>
      </w:r>
      <w:r>
        <w:rPr>
          <w:sz w:val="24"/>
        </w:rPr>
        <w:t xml:space="preserve">a </w:t>
      </w:r>
      <w:r>
        <w:rPr>
          <w:spacing w:val="-5"/>
          <w:sz w:val="24"/>
        </w:rPr>
        <w:t xml:space="preserve">coordenação </w:t>
      </w:r>
      <w:r>
        <w:rPr>
          <w:sz w:val="24"/>
        </w:rPr>
        <w:t xml:space="preserve">de </w:t>
      </w:r>
      <w:r>
        <w:rPr>
          <w:spacing w:val="-4"/>
          <w:sz w:val="24"/>
        </w:rPr>
        <w:t xml:space="preserve">uma unidade </w:t>
      </w:r>
      <w:r>
        <w:rPr>
          <w:spacing w:val="-5"/>
          <w:sz w:val="24"/>
        </w:rPr>
        <w:t xml:space="preserve">centralizadora, </w:t>
      </w:r>
      <w:r>
        <w:rPr>
          <w:spacing w:val="-4"/>
          <w:sz w:val="24"/>
        </w:rPr>
        <w:t xml:space="preserve">para auditar </w:t>
      </w:r>
      <w:r>
        <w:rPr>
          <w:spacing w:val="-3"/>
          <w:sz w:val="24"/>
        </w:rPr>
        <w:t xml:space="preserve">um </w:t>
      </w:r>
      <w:r>
        <w:rPr>
          <w:spacing w:val="-5"/>
          <w:sz w:val="24"/>
        </w:rPr>
        <w:t xml:space="preserve">assunto/tema/processo </w:t>
      </w:r>
      <w:r>
        <w:rPr>
          <w:spacing w:val="-4"/>
          <w:sz w:val="24"/>
        </w:rPr>
        <w:t xml:space="preserve">relevante para </w:t>
      </w:r>
      <w:r>
        <w:rPr>
          <w:spacing w:val="-3"/>
          <w:sz w:val="24"/>
        </w:rPr>
        <w:t xml:space="preserve">todos </w:t>
      </w:r>
      <w:r>
        <w:rPr>
          <w:sz w:val="24"/>
        </w:rPr>
        <w:t>os</w:t>
      </w:r>
      <w:r>
        <w:rPr>
          <w:spacing w:val="-23"/>
          <w:sz w:val="24"/>
        </w:rPr>
        <w:t xml:space="preserve"> </w:t>
      </w:r>
      <w:r>
        <w:rPr>
          <w:spacing w:val="-5"/>
          <w:sz w:val="24"/>
        </w:rPr>
        <w:t>envolvidos.</w:t>
      </w:r>
    </w:p>
    <w:p w:rsidR="00026050" w:rsidRDefault="003F3F31">
      <w:pPr>
        <w:pStyle w:val="PargrafodaLista"/>
        <w:numPr>
          <w:ilvl w:val="0"/>
          <w:numId w:val="8"/>
        </w:numPr>
        <w:tabs>
          <w:tab w:val="left" w:pos="545"/>
        </w:tabs>
        <w:spacing w:before="122" w:line="237" w:lineRule="auto"/>
        <w:ind w:right="109"/>
        <w:jc w:val="both"/>
        <w:rPr>
          <w:sz w:val="24"/>
        </w:rPr>
      </w:pPr>
      <w:r>
        <w:rPr>
          <w:sz w:val="24"/>
        </w:rPr>
        <w:t xml:space="preserve">A </w:t>
      </w:r>
      <w:r>
        <w:rPr>
          <w:spacing w:val="-3"/>
          <w:sz w:val="24"/>
        </w:rPr>
        <w:t xml:space="preserve">coordenação, </w:t>
      </w:r>
      <w:r>
        <w:rPr>
          <w:sz w:val="24"/>
        </w:rPr>
        <w:t xml:space="preserve">supervisão e </w:t>
      </w:r>
      <w:r>
        <w:rPr>
          <w:spacing w:val="-3"/>
          <w:sz w:val="24"/>
        </w:rPr>
        <w:t xml:space="preserve">orientação </w:t>
      </w:r>
      <w:r>
        <w:rPr>
          <w:sz w:val="24"/>
        </w:rPr>
        <w:t xml:space="preserve">dos trabalhos desta </w:t>
      </w:r>
      <w:r>
        <w:rPr>
          <w:spacing w:val="-3"/>
          <w:sz w:val="24"/>
        </w:rPr>
        <w:t xml:space="preserve">auditoria ficaram </w:t>
      </w:r>
      <w:r>
        <w:rPr>
          <w:sz w:val="24"/>
        </w:rPr>
        <w:t xml:space="preserve">a cargo da </w:t>
      </w:r>
      <w:r>
        <w:rPr>
          <w:spacing w:val="-2"/>
          <w:sz w:val="24"/>
        </w:rPr>
        <w:t>C</w:t>
      </w:r>
      <w:r>
        <w:rPr>
          <w:spacing w:val="-2"/>
          <w:sz w:val="24"/>
        </w:rPr>
        <w:t xml:space="preserve">OAUD, </w:t>
      </w:r>
      <w:r>
        <w:rPr>
          <w:sz w:val="24"/>
        </w:rPr>
        <w:t xml:space="preserve">da SCI, do TSE e o </w:t>
      </w:r>
      <w:r>
        <w:rPr>
          <w:spacing w:val="-3"/>
          <w:sz w:val="24"/>
        </w:rPr>
        <w:t xml:space="preserve">planejamento, execução </w:t>
      </w:r>
      <w:r>
        <w:rPr>
          <w:sz w:val="24"/>
        </w:rPr>
        <w:t xml:space="preserve">e </w:t>
      </w:r>
      <w:r>
        <w:rPr>
          <w:spacing w:val="-3"/>
          <w:sz w:val="24"/>
        </w:rPr>
        <w:t xml:space="preserve">emissão </w:t>
      </w:r>
      <w:r>
        <w:rPr>
          <w:sz w:val="24"/>
        </w:rPr>
        <w:t xml:space="preserve">de relatórios a </w:t>
      </w:r>
      <w:r>
        <w:rPr>
          <w:spacing w:val="-3"/>
          <w:sz w:val="24"/>
        </w:rPr>
        <w:t>cargo</w:t>
      </w:r>
      <w:r>
        <w:rPr>
          <w:spacing w:val="16"/>
          <w:sz w:val="24"/>
        </w:rPr>
        <w:t xml:space="preserve"> </w:t>
      </w:r>
      <w:r>
        <w:rPr>
          <w:spacing w:val="-3"/>
          <w:sz w:val="24"/>
        </w:rPr>
        <w:t>das</w:t>
      </w:r>
    </w:p>
    <w:p w:rsidR="00026050" w:rsidRDefault="00026050">
      <w:pPr>
        <w:spacing w:line="237" w:lineRule="auto"/>
        <w:jc w:val="both"/>
        <w:rPr>
          <w:sz w:val="24"/>
        </w:rPr>
        <w:sectPr w:rsidR="00026050">
          <w:footerReference w:type="default" r:id="rId10"/>
          <w:pgSz w:w="11900" w:h="16840"/>
          <w:pgMar w:top="420" w:right="1300" w:bottom="1180" w:left="1440" w:header="0" w:footer="992" w:gutter="0"/>
          <w:pgNumType w:start="3"/>
          <w:cols w:space="720"/>
        </w:sectPr>
      </w:pPr>
    </w:p>
    <w:p w:rsidR="00026050" w:rsidRDefault="003F3F31">
      <w:pPr>
        <w:pStyle w:val="Corpodetexto"/>
        <w:spacing w:before="93"/>
        <w:ind w:left="544" w:right="110"/>
      </w:pPr>
      <w:r>
        <w:lastRenderedPageBreak/>
        <w:t>Unidades de Auditoria Interna dos Tribunais Regionais Eleitorais, conforme previsto no Documento de Orientação de Auditoria Integrada da Justiça Eleitoral (DOJE).</w:t>
      </w:r>
    </w:p>
    <w:p w:rsidR="00026050" w:rsidRDefault="003F3F31">
      <w:pPr>
        <w:pStyle w:val="PargrafodaLista"/>
        <w:numPr>
          <w:ilvl w:val="0"/>
          <w:numId w:val="8"/>
        </w:numPr>
        <w:tabs>
          <w:tab w:val="left" w:pos="622"/>
        </w:tabs>
        <w:spacing w:before="120"/>
        <w:ind w:left="621" w:right="106" w:hanging="360"/>
        <w:jc w:val="both"/>
        <w:rPr>
          <w:sz w:val="24"/>
        </w:rPr>
      </w:pPr>
      <w:r>
        <w:rPr>
          <w:sz w:val="24"/>
        </w:rPr>
        <w:t xml:space="preserve">Constituíram principais critérios referenciais para a delimitação de achados de auditoria, a </w:t>
      </w:r>
      <w:r>
        <w:rPr>
          <w:sz w:val="24"/>
        </w:rPr>
        <w:t>Resolução TSE nº 20.771, de 20 de fevereiro de 2001, que regulamenta os procedimentos de aceite, armazenamento, movimentação, manutenção e conservação das urnas eletrônicas e seus respectivos suprimentos, a Resolução TSE nº 23.374, de 19 de dezembro de 201</w:t>
      </w:r>
      <w:r>
        <w:rPr>
          <w:sz w:val="24"/>
        </w:rPr>
        <w:t>1, que instituiu o Sistema de Gerenciamento de Urnas e Suprimentos – LogusWeb, no âmbito da Justiça Eleitoral, o Decreto nº 23.252, de 18 de setembro de 2012, que estabelece normas de segurança contra incêndio no município de Salvador, a Lei Ordinária nº 3</w:t>
      </w:r>
      <w:r>
        <w:rPr>
          <w:sz w:val="24"/>
        </w:rPr>
        <w:t>.039, de 21 de outubro de 2009, que dispõe sobre as exigências de instrumentos de incêndio e pânico em edificações no município de Feira de Santana, além da Resolução TSE nº 23.456, de 15 de dezembro de 2015, que dispõe sobre atos preparatórios para as Ele</w:t>
      </w:r>
      <w:r>
        <w:rPr>
          <w:sz w:val="24"/>
        </w:rPr>
        <w:t>ições</w:t>
      </w:r>
      <w:r>
        <w:rPr>
          <w:spacing w:val="-4"/>
          <w:sz w:val="24"/>
        </w:rPr>
        <w:t xml:space="preserve"> </w:t>
      </w:r>
      <w:r>
        <w:rPr>
          <w:sz w:val="24"/>
        </w:rPr>
        <w:t>2016.</w:t>
      </w:r>
    </w:p>
    <w:p w:rsidR="00026050" w:rsidRDefault="003F3F31">
      <w:pPr>
        <w:pStyle w:val="PargrafodaLista"/>
        <w:numPr>
          <w:ilvl w:val="0"/>
          <w:numId w:val="8"/>
        </w:numPr>
        <w:tabs>
          <w:tab w:val="left" w:pos="545"/>
        </w:tabs>
        <w:spacing w:before="121"/>
        <w:ind w:right="109"/>
        <w:jc w:val="both"/>
        <w:rPr>
          <w:sz w:val="24"/>
        </w:rPr>
      </w:pPr>
      <w:r>
        <w:rPr>
          <w:sz w:val="24"/>
        </w:rPr>
        <w:t xml:space="preserve">Ultimados os procedimentos e análises elencados nas respectivas matrizes de planejamento de testes correspondentes, restaram evidenciadas, dentre outras situações desconformes com os critérios referenciais considerados: ausência de política de </w:t>
      </w:r>
      <w:r>
        <w:rPr>
          <w:sz w:val="24"/>
        </w:rPr>
        <w:t xml:space="preserve">prevenção e combate a incêndio; deficiência na identificação e comunicação relativas às urnas </w:t>
      </w:r>
      <w:r>
        <w:rPr>
          <w:i/>
          <w:sz w:val="24"/>
        </w:rPr>
        <w:t>sub judice</w:t>
      </w:r>
      <w:r>
        <w:rPr>
          <w:sz w:val="24"/>
        </w:rPr>
        <w:t>; deficiência na fiscalização do Contrato de Manutenção de Urnas nº 12/2016, principalmente no que se refere à conferência dos documentos comprobatórios</w:t>
      </w:r>
      <w:r>
        <w:rPr>
          <w:sz w:val="24"/>
        </w:rPr>
        <w:t xml:space="preserve"> da execução do serviço; deficiência no armazenamento de urnas eletrônicas e suprimentos; e deficiência na gestão dos suprimentos de materiais</w:t>
      </w:r>
      <w:r>
        <w:rPr>
          <w:spacing w:val="-9"/>
          <w:sz w:val="24"/>
        </w:rPr>
        <w:t xml:space="preserve"> </w:t>
      </w:r>
      <w:r>
        <w:rPr>
          <w:sz w:val="24"/>
        </w:rPr>
        <w:t>eleitorais.</w:t>
      </w:r>
    </w:p>
    <w:p w:rsidR="00026050" w:rsidRDefault="003F3F31">
      <w:pPr>
        <w:pStyle w:val="PargrafodaLista"/>
        <w:numPr>
          <w:ilvl w:val="0"/>
          <w:numId w:val="8"/>
        </w:numPr>
        <w:tabs>
          <w:tab w:val="left" w:pos="622"/>
        </w:tabs>
        <w:spacing w:before="120"/>
        <w:ind w:left="621" w:right="103" w:hanging="360"/>
        <w:jc w:val="both"/>
        <w:rPr>
          <w:sz w:val="24"/>
        </w:rPr>
      </w:pPr>
      <w:r>
        <w:rPr>
          <w:spacing w:val="-6"/>
          <w:sz w:val="24"/>
        </w:rPr>
        <w:t xml:space="preserve">Objetivando </w:t>
      </w:r>
      <w:r>
        <w:rPr>
          <w:sz w:val="24"/>
        </w:rPr>
        <w:t xml:space="preserve">o </w:t>
      </w:r>
      <w:r>
        <w:rPr>
          <w:spacing w:val="-6"/>
          <w:sz w:val="24"/>
        </w:rPr>
        <w:t xml:space="preserve">saneamento </w:t>
      </w:r>
      <w:r>
        <w:rPr>
          <w:spacing w:val="-5"/>
          <w:sz w:val="24"/>
        </w:rPr>
        <w:t xml:space="preserve">das </w:t>
      </w:r>
      <w:r>
        <w:rPr>
          <w:spacing w:val="-7"/>
          <w:sz w:val="24"/>
        </w:rPr>
        <w:t xml:space="preserve">fragilidades detectadas, </w:t>
      </w:r>
      <w:r>
        <w:rPr>
          <w:spacing w:val="-6"/>
          <w:sz w:val="24"/>
        </w:rPr>
        <w:t xml:space="preserve">especialmente daquelas acima </w:t>
      </w:r>
      <w:r>
        <w:rPr>
          <w:spacing w:val="-7"/>
          <w:sz w:val="24"/>
        </w:rPr>
        <w:t xml:space="preserve">reportadas, </w:t>
      </w:r>
      <w:r>
        <w:rPr>
          <w:spacing w:val="-6"/>
          <w:sz w:val="24"/>
        </w:rPr>
        <w:t>submet</w:t>
      </w:r>
      <w:r>
        <w:rPr>
          <w:spacing w:val="-6"/>
          <w:sz w:val="24"/>
        </w:rPr>
        <w:t xml:space="preserve">e-se </w:t>
      </w:r>
      <w:r>
        <w:rPr>
          <w:spacing w:val="-3"/>
          <w:sz w:val="24"/>
        </w:rPr>
        <w:t xml:space="preserve">ao </w:t>
      </w:r>
      <w:r>
        <w:rPr>
          <w:spacing w:val="-6"/>
          <w:sz w:val="24"/>
        </w:rPr>
        <w:t xml:space="preserve">exame superior </w:t>
      </w:r>
      <w:r>
        <w:rPr>
          <w:sz w:val="24"/>
        </w:rPr>
        <w:t xml:space="preserve">e </w:t>
      </w:r>
      <w:r>
        <w:rPr>
          <w:spacing w:val="-6"/>
          <w:sz w:val="24"/>
        </w:rPr>
        <w:t xml:space="preserve">posterior </w:t>
      </w:r>
      <w:r>
        <w:rPr>
          <w:spacing w:val="-7"/>
          <w:sz w:val="24"/>
        </w:rPr>
        <w:t xml:space="preserve">apreciação </w:t>
      </w:r>
      <w:r>
        <w:rPr>
          <w:spacing w:val="-5"/>
          <w:sz w:val="24"/>
        </w:rPr>
        <w:t xml:space="preserve">pela </w:t>
      </w:r>
      <w:r>
        <w:rPr>
          <w:spacing w:val="-6"/>
          <w:sz w:val="24"/>
        </w:rPr>
        <w:t xml:space="preserve">Presidência desta </w:t>
      </w:r>
      <w:r>
        <w:rPr>
          <w:spacing w:val="-5"/>
          <w:sz w:val="24"/>
        </w:rPr>
        <w:t xml:space="preserve">Casa, </w:t>
      </w:r>
      <w:r>
        <w:rPr>
          <w:spacing w:val="-7"/>
          <w:sz w:val="24"/>
        </w:rPr>
        <w:t xml:space="preserve">encaminhamentos </w:t>
      </w:r>
      <w:r>
        <w:rPr>
          <w:spacing w:val="-6"/>
          <w:sz w:val="24"/>
        </w:rPr>
        <w:t xml:space="preserve">visando </w:t>
      </w:r>
      <w:r>
        <w:rPr>
          <w:spacing w:val="-5"/>
          <w:sz w:val="24"/>
        </w:rPr>
        <w:t xml:space="preserve">à: </w:t>
      </w:r>
      <w:r>
        <w:rPr>
          <w:spacing w:val="-6"/>
          <w:sz w:val="24"/>
        </w:rPr>
        <w:t xml:space="preserve">atualização </w:t>
      </w:r>
      <w:r>
        <w:rPr>
          <w:spacing w:val="-5"/>
          <w:sz w:val="24"/>
        </w:rPr>
        <w:t xml:space="preserve">dos </w:t>
      </w:r>
      <w:r>
        <w:rPr>
          <w:spacing w:val="-6"/>
          <w:sz w:val="24"/>
        </w:rPr>
        <w:t xml:space="preserve">projetos </w:t>
      </w:r>
      <w:r>
        <w:rPr>
          <w:spacing w:val="-3"/>
          <w:sz w:val="24"/>
        </w:rPr>
        <w:t xml:space="preserve">de </w:t>
      </w:r>
      <w:r>
        <w:rPr>
          <w:spacing w:val="-6"/>
          <w:sz w:val="24"/>
        </w:rPr>
        <w:t xml:space="preserve">prevenção </w:t>
      </w:r>
      <w:r>
        <w:rPr>
          <w:sz w:val="24"/>
        </w:rPr>
        <w:t xml:space="preserve">e </w:t>
      </w:r>
      <w:r>
        <w:rPr>
          <w:spacing w:val="-6"/>
          <w:sz w:val="24"/>
        </w:rPr>
        <w:t xml:space="preserve">combate </w:t>
      </w:r>
      <w:r>
        <w:rPr>
          <w:sz w:val="24"/>
        </w:rPr>
        <w:t xml:space="preserve">a </w:t>
      </w:r>
      <w:r>
        <w:rPr>
          <w:spacing w:val="-6"/>
          <w:sz w:val="24"/>
        </w:rPr>
        <w:t xml:space="preserve">incêndio </w:t>
      </w:r>
      <w:r>
        <w:rPr>
          <w:sz w:val="24"/>
        </w:rPr>
        <w:t xml:space="preserve">e </w:t>
      </w:r>
      <w:r>
        <w:rPr>
          <w:spacing w:val="-6"/>
          <w:sz w:val="24"/>
        </w:rPr>
        <w:t xml:space="preserve">pânico </w:t>
      </w:r>
      <w:r>
        <w:rPr>
          <w:spacing w:val="-5"/>
          <w:sz w:val="24"/>
        </w:rPr>
        <w:t xml:space="preserve">dos </w:t>
      </w:r>
      <w:r>
        <w:rPr>
          <w:spacing w:val="-6"/>
          <w:sz w:val="24"/>
        </w:rPr>
        <w:t xml:space="preserve">locais </w:t>
      </w:r>
      <w:r>
        <w:rPr>
          <w:spacing w:val="-3"/>
          <w:sz w:val="24"/>
        </w:rPr>
        <w:t xml:space="preserve">de </w:t>
      </w:r>
      <w:r>
        <w:rPr>
          <w:spacing w:val="-7"/>
          <w:sz w:val="24"/>
        </w:rPr>
        <w:t xml:space="preserve">armazenamento </w:t>
      </w:r>
      <w:r>
        <w:rPr>
          <w:spacing w:val="-3"/>
          <w:sz w:val="24"/>
        </w:rPr>
        <w:t xml:space="preserve">de </w:t>
      </w:r>
      <w:r>
        <w:rPr>
          <w:spacing w:val="-6"/>
          <w:sz w:val="24"/>
        </w:rPr>
        <w:t xml:space="preserve">urnas; elaboração </w:t>
      </w:r>
      <w:r>
        <w:rPr>
          <w:spacing w:val="-3"/>
          <w:sz w:val="24"/>
        </w:rPr>
        <w:t xml:space="preserve">de </w:t>
      </w:r>
      <w:r>
        <w:rPr>
          <w:spacing w:val="-6"/>
          <w:sz w:val="24"/>
        </w:rPr>
        <w:t xml:space="preserve">plano </w:t>
      </w:r>
      <w:r>
        <w:rPr>
          <w:spacing w:val="-3"/>
          <w:sz w:val="24"/>
        </w:rPr>
        <w:t xml:space="preserve">de </w:t>
      </w:r>
      <w:r>
        <w:rPr>
          <w:spacing w:val="-6"/>
          <w:sz w:val="24"/>
        </w:rPr>
        <w:t xml:space="preserve">segurança </w:t>
      </w:r>
      <w:r>
        <w:rPr>
          <w:spacing w:val="-5"/>
          <w:sz w:val="24"/>
        </w:rPr>
        <w:t xml:space="preserve">para </w:t>
      </w:r>
      <w:r>
        <w:rPr>
          <w:spacing w:val="-6"/>
          <w:sz w:val="24"/>
        </w:rPr>
        <w:t xml:space="preserve">situações </w:t>
      </w:r>
      <w:r>
        <w:rPr>
          <w:spacing w:val="-3"/>
          <w:sz w:val="24"/>
        </w:rPr>
        <w:t xml:space="preserve">de </w:t>
      </w:r>
      <w:r>
        <w:rPr>
          <w:spacing w:val="-6"/>
          <w:sz w:val="24"/>
        </w:rPr>
        <w:t xml:space="preserve">pânico; </w:t>
      </w:r>
      <w:r>
        <w:rPr>
          <w:spacing w:val="-7"/>
          <w:sz w:val="24"/>
        </w:rPr>
        <w:t xml:space="preserve">apresentação </w:t>
      </w:r>
      <w:r>
        <w:rPr>
          <w:spacing w:val="-3"/>
          <w:sz w:val="24"/>
        </w:rPr>
        <w:t xml:space="preserve">de </w:t>
      </w:r>
      <w:r>
        <w:rPr>
          <w:spacing w:val="-6"/>
          <w:sz w:val="24"/>
        </w:rPr>
        <w:t xml:space="preserve">proposta </w:t>
      </w:r>
      <w:r>
        <w:rPr>
          <w:spacing w:val="-3"/>
          <w:sz w:val="24"/>
        </w:rPr>
        <w:t xml:space="preserve">de </w:t>
      </w:r>
      <w:r>
        <w:rPr>
          <w:spacing w:val="-6"/>
          <w:sz w:val="24"/>
        </w:rPr>
        <w:t xml:space="preserve">normativo </w:t>
      </w:r>
      <w:r>
        <w:rPr>
          <w:spacing w:val="-5"/>
          <w:sz w:val="24"/>
        </w:rPr>
        <w:t xml:space="preserve">que defina </w:t>
      </w:r>
      <w:r>
        <w:rPr>
          <w:spacing w:val="-6"/>
          <w:sz w:val="24"/>
        </w:rPr>
        <w:t xml:space="preserve">critérios </w:t>
      </w:r>
      <w:r>
        <w:rPr>
          <w:sz w:val="24"/>
        </w:rPr>
        <w:t xml:space="preserve">e </w:t>
      </w:r>
      <w:r>
        <w:rPr>
          <w:spacing w:val="-6"/>
          <w:sz w:val="24"/>
        </w:rPr>
        <w:t xml:space="preserve">estabeleça </w:t>
      </w:r>
      <w:r>
        <w:rPr>
          <w:spacing w:val="-4"/>
          <w:sz w:val="24"/>
        </w:rPr>
        <w:t xml:space="preserve">os </w:t>
      </w:r>
      <w:r>
        <w:rPr>
          <w:spacing w:val="-6"/>
          <w:sz w:val="24"/>
        </w:rPr>
        <w:t xml:space="preserve">procedimentos </w:t>
      </w:r>
      <w:r>
        <w:rPr>
          <w:spacing w:val="-5"/>
          <w:sz w:val="24"/>
        </w:rPr>
        <w:t xml:space="preserve">para </w:t>
      </w:r>
      <w:r>
        <w:rPr>
          <w:spacing w:val="-7"/>
          <w:sz w:val="24"/>
        </w:rPr>
        <w:t xml:space="preserve">levantamento </w:t>
      </w:r>
      <w:r>
        <w:rPr>
          <w:sz w:val="24"/>
        </w:rPr>
        <w:t xml:space="preserve">e </w:t>
      </w:r>
      <w:r>
        <w:rPr>
          <w:spacing w:val="-7"/>
          <w:sz w:val="24"/>
        </w:rPr>
        <w:t xml:space="preserve">atualização </w:t>
      </w:r>
      <w:r>
        <w:rPr>
          <w:spacing w:val="-6"/>
          <w:sz w:val="24"/>
        </w:rPr>
        <w:t xml:space="preserve">sistemática </w:t>
      </w:r>
      <w:r>
        <w:rPr>
          <w:spacing w:val="-4"/>
          <w:sz w:val="24"/>
        </w:rPr>
        <w:t xml:space="preserve">da </w:t>
      </w:r>
      <w:r>
        <w:rPr>
          <w:spacing w:val="-6"/>
          <w:sz w:val="24"/>
        </w:rPr>
        <w:t xml:space="preserve">relação </w:t>
      </w:r>
      <w:r>
        <w:rPr>
          <w:spacing w:val="-5"/>
          <w:sz w:val="24"/>
        </w:rPr>
        <w:t xml:space="preserve">das </w:t>
      </w:r>
      <w:r>
        <w:rPr>
          <w:spacing w:val="-6"/>
          <w:sz w:val="24"/>
        </w:rPr>
        <w:t xml:space="preserve">urnas </w:t>
      </w:r>
      <w:r>
        <w:rPr>
          <w:spacing w:val="-7"/>
          <w:sz w:val="24"/>
        </w:rPr>
        <w:t xml:space="preserve">eletrônicas </w:t>
      </w:r>
      <w:r>
        <w:rPr>
          <w:spacing w:val="-5"/>
          <w:sz w:val="24"/>
        </w:rPr>
        <w:t xml:space="preserve">que </w:t>
      </w:r>
      <w:r>
        <w:rPr>
          <w:spacing w:val="-6"/>
          <w:sz w:val="24"/>
        </w:rPr>
        <w:t xml:space="preserve">deverão permanecer </w:t>
      </w:r>
      <w:r>
        <w:rPr>
          <w:spacing w:val="-5"/>
          <w:sz w:val="24"/>
        </w:rPr>
        <w:t xml:space="preserve">com </w:t>
      </w:r>
      <w:r>
        <w:rPr>
          <w:spacing w:val="-4"/>
          <w:sz w:val="24"/>
        </w:rPr>
        <w:t xml:space="preserve">os </w:t>
      </w:r>
      <w:r>
        <w:rPr>
          <w:spacing w:val="-6"/>
          <w:sz w:val="24"/>
        </w:rPr>
        <w:t xml:space="preserve">respectivos lacres; notificação </w:t>
      </w:r>
      <w:r>
        <w:rPr>
          <w:spacing w:val="-5"/>
          <w:sz w:val="24"/>
        </w:rPr>
        <w:t xml:space="preserve">dos </w:t>
      </w:r>
      <w:r>
        <w:rPr>
          <w:spacing w:val="-6"/>
          <w:sz w:val="24"/>
        </w:rPr>
        <w:t xml:space="preserve">fiscais </w:t>
      </w:r>
      <w:r>
        <w:rPr>
          <w:spacing w:val="-3"/>
          <w:sz w:val="24"/>
        </w:rPr>
        <w:t>do</w:t>
      </w:r>
      <w:r>
        <w:rPr>
          <w:spacing w:val="54"/>
          <w:sz w:val="24"/>
        </w:rPr>
        <w:t xml:space="preserve"> </w:t>
      </w:r>
      <w:r>
        <w:rPr>
          <w:spacing w:val="-6"/>
          <w:sz w:val="24"/>
        </w:rPr>
        <w:t>co</w:t>
      </w:r>
      <w:r>
        <w:rPr>
          <w:spacing w:val="-6"/>
          <w:sz w:val="24"/>
        </w:rPr>
        <w:t xml:space="preserve">ntrato </w:t>
      </w:r>
      <w:r>
        <w:rPr>
          <w:spacing w:val="-3"/>
          <w:sz w:val="24"/>
        </w:rPr>
        <w:t xml:space="preserve">de </w:t>
      </w:r>
      <w:r>
        <w:rPr>
          <w:spacing w:val="-6"/>
          <w:sz w:val="24"/>
        </w:rPr>
        <w:t xml:space="preserve">manutenção </w:t>
      </w:r>
      <w:r>
        <w:rPr>
          <w:spacing w:val="-4"/>
          <w:sz w:val="24"/>
        </w:rPr>
        <w:t xml:space="preserve">de </w:t>
      </w:r>
      <w:r>
        <w:rPr>
          <w:spacing w:val="-6"/>
          <w:sz w:val="24"/>
        </w:rPr>
        <w:t xml:space="preserve">urnas acerca </w:t>
      </w:r>
      <w:r>
        <w:rPr>
          <w:spacing w:val="-4"/>
          <w:sz w:val="24"/>
        </w:rPr>
        <w:t xml:space="preserve">da </w:t>
      </w:r>
      <w:r>
        <w:rPr>
          <w:spacing w:val="-6"/>
          <w:sz w:val="24"/>
        </w:rPr>
        <w:t xml:space="preserve">necessidade </w:t>
      </w:r>
      <w:r>
        <w:rPr>
          <w:spacing w:val="-3"/>
          <w:sz w:val="24"/>
        </w:rPr>
        <w:t xml:space="preserve">de </w:t>
      </w:r>
      <w:r>
        <w:rPr>
          <w:spacing w:val="-6"/>
          <w:sz w:val="24"/>
        </w:rPr>
        <w:t xml:space="preserve">efetiva </w:t>
      </w:r>
      <w:r>
        <w:rPr>
          <w:spacing w:val="-7"/>
          <w:sz w:val="24"/>
        </w:rPr>
        <w:t xml:space="preserve">conferência </w:t>
      </w:r>
      <w:r>
        <w:rPr>
          <w:spacing w:val="-5"/>
          <w:sz w:val="24"/>
        </w:rPr>
        <w:t xml:space="preserve">dos </w:t>
      </w:r>
      <w:r>
        <w:rPr>
          <w:spacing w:val="-7"/>
          <w:sz w:val="24"/>
        </w:rPr>
        <w:t xml:space="preserve">documentos comprobatórios </w:t>
      </w:r>
      <w:r>
        <w:rPr>
          <w:spacing w:val="-3"/>
          <w:sz w:val="24"/>
        </w:rPr>
        <w:t xml:space="preserve">da </w:t>
      </w:r>
      <w:r>
        <w:rPr>
          <w:spacing w:val="-6"/>
          <w:sz w:val="24"/>
        </w:rPr>
        <w:t xml:space="preserve">execução </w:t>
      </w:r>
      <w:r>
        <w:rPr>
          <w:spacing w:val="-4"/>
          <w:sz w:val="24"/>
        </w:rPr>
        <w:t xml:space="preserve">do </w:t>
      </w:r>
      <w:r>
        <w:rPr>
          <w:spacing w:val="-6"/>
          <w:sz w:val="24"/>
        </w:rPr>
        <w:t xml:space="preserve">serviço demandado; </w:t>
      </w:r>
      <w:r>
        <w:rPr>
          <w:sz w:val="24"/>
        </w:rPr>
        <w:t xml:space="preserve">e </w:t>
      </w:r>
      <w:r>
        <w:rPr>
          <w:spacing w:val="-6"/>
          <w:sz w:val="24"/>
        </w:rPr>
        <w:t xml:space="preserve">observância </w:t>
      </w:r>
      <w:r>
        <w:rPr>
          <w:spacing w:val="-5"/>
          <w:sz w:val="24"/>
        </w:rPr>
        <w:t xml:space="preserve">às </w:t>
      </w:r>
      <w:r>
        <w:rPr>
          <w:spacing w:val="-6"/>
          <w:sz w:val="24"/>
        </w:rPr>
        <w:t xml:space="preserve">regras dispostas </w:t>
      </w:r>
      <w:r>
        <w:rPr>
          <w:spacing w:val="-3"/>
          <w:sz w:val="24"/>
        </w:rPr>
        <w:t xml:space="preserve">na </w:t>
      </w:r>
      <w:r>
        <w:rPr>
          <w:spacing w:val="-6"/>
          <w:sz w:val="24"/>
        </w:rPr>
        <w:t xml:space="preserve">Portaria </w:t>
      </w:r>
      <w:r>
        <w:rPr>
          <w:spacing w:val="-3"/>
          <w:sz w:val="24"/>
        </w:rPr>
        <w:t xml:space="preserve">da </w:t>
      </w:r>
      <w:r>
        <w:rPr>
          <w:spacing w:val="-6"/>
          <w:sz w:val="24"/>
        </w:rPr>
        <w:t xml:space="preserve">Presidência </w:t>
      </w:r>
      <w:r>
        <w:rPr>
          <w:spacing w:val="-4"/>
          <w:sz w:val="24"/>
        </w:rPr>
        <w:t xml:space="preserve">do </w:t>
      </w:r>
      <w:r>
        <w:rPr>
          <w:spacing w:val="-5"/>
          <w:sz w:val="24"/>
        </w:rPr>
        <w:t xml:space="preserve">TRE-BA </w:t>
      </w:r>
      <w:r>
        <w:rPr>
          <w:spacing w:val="-3"/>
          <w:sz w:val="24"/>
        </w:rPr>
        <w:t xml:space="preserve">nº </w:t>
      </w:r>
      <w:r>
        <w:rPr>
          <w:spacing w:val="-5"/>
          <w:sz w:val="24"/>
        </w:rPr>
        <w:t xml:space="preserve">364, </w:t>
      </w:r>
      <w:r>
        <w:rPr>
          <w:spacing w:val="-3"/>
          <w:sz w:val="24"/>
        </w:rPr>
        <w:t xml:space="preserve">de 28 de </w:t>
      </w:r>
      <w:r>
        <w:rPr>
          <w:spacing w:val="-6"/>
          <w:sz w:val="24"/>
        </w:rPr>
        <w:t xml:space="preserve">junho </w:t>
      </w:r>
      <w:r>
        <w:rPr>
          <w:spacing w:val="-3"/>
          <w:sz w:val="24"/>
        </w:rPr>
        <w:t xml:space="preserve">de </w:t>
      </w:r>
      <w:r>
        <w:rPr>
          <w:spacing w:val="-5"/>
          <w:sz w:val="24"/>
        </w:rPr>
        <w:t xml:space="preserve">2017, </w:t>
      </w:r>
      <w:r>
        <w:rPr>
          <w:sz w:val="24"/>
        </w:rPr>
        <w:t xml:space="preserve">a </w:t>
      </w:r>
      <w:r>
        <w:rPr>
          <w:spacing w:val="-5"/>
          <w:sz w:val="24"/>
        </w:rPr>
        <w:t xml:space="preserve">fim </w:t>
      </w:r>
      <w:r>
        <w:rPr>
          <w:spacing w:val="-4"/>
          <w:sz w:val="24"/>
        </w:rPr>
        <w:t xml:space="preserve">de </w:t>
      </w:r>
      <w:r>
        <w:rPr>
          <w:spacing w:val="-6"/>
          <w:sz w:val="24"/>
        </w:rPr>
        <w:t>que,</w:t>
      </w:r>
      <w:r>
        <w:rPr>
          <w:spacing w:val="-11"/>
          <w:sz w:val="24"/>
        </w:rPr>
        <w:t xml:space="preserve"> </w:t>
      </w:r>
      <w:r>
        <w:rPr>
          <w:spacing w:val="-5"/>
          <w:sz w:val="24"/>
        </w:rPr>
        <w:t>para</w:t>
      </w:r>
      <w:r>
        <w:rPr>
          <w:spacing w:val="-12"/>
          <w:sz w:val="24"/>
        </w:rPr>
        <w:t xml:space="preserve"> </w:t>
      </w:r>
      <w:r>
        <w:rPr>
          <w:spacing w:val="-6"/>
          <w:sz w:val="24"/>
        </w:rPr>
        <w:t>fins</w:t>
      </w:r>
      <w:r>
        <w:rPr>
          <w:spacing w:val="-11"/>
          <w:sz w:val="24"/>
        </w:rPr>
        <w:t xml:space="preserve"> </w:t>
      </w:r>
      <w:r>
        <w:rPr>
          <w:spacing w:val="-3"/>
          <w:sz w:val="24"/>
        </w:rPr>
        <w:t>de</w:t>
      </w:r>
      <w:r>
        <w:rPr>
          <w:spacing w:val="-11"/>
          <w:sz w:val="24"/>
        </w:rPr>
        <w:t xml:space="preserve"> </w:t>
      </w:r>
      <w:r>
        <w:rPr>
          <w:spacing w:val="-6"/>
          <w:sz w:val="24"/>
        </w:rPr>
        <w:t>inventário,</w:t>
      </w:r>
      <w:r>
        <w:rPr>
          <w:spacing w:val="-11"/>
          <w:sz w:val="24"/>
        </w:rPr>
        <w:t xml:space="preserve"> </w:t>
      </w:r>
      <w:r>
        <w:rPr>
          <w:sz w:val="24"/>
        </w:rPr>
        <w:t>o</w:t>
      </w:r>
      <w:r>
        <w:rPr>
          <w:spacing w:val="-11"/>
          <w:sz w:val="24"/>
        </w:rPr>
        <w:t xml:space="preserve"> </w:t>
      </w:r>
      <w:r>
        <w:rPr>
          <w:spacing w:val="-6"/>
          <w:sz w:val="24"/>
        </w:rPr>
        <w:t>ASIWEB</w:t>
      </w:r>
      <w:r>
        <w:rPr>
          <w:spacing w:val="-11"/>
          <w:sz w:val="24"/>
        </w:rPr>
        <w:t xml:space="preserve"> </w:t>
      </w:r>
      <w:r>
        <w:rPr>
          <w:spacing w:val="-6"/>
          <w:sz w:val="24"/>
        </w:rPr>
        <w:t>espelhe</w:t>
      </w:r>
      <w:r>
        <w:rPr>
          <w:spacing w:val="-9"/>
          <w:sz w:val="24"/>
        </w:rPr>
        <w:t xml:space="preserve"> </w:t>
      </w:r>
      <w:r>
        <w:rPr>
          <w:sz w:val="24"/>
        </w:rPr>
        <w:t>a</w:t>
      </w:r>
      <w:r>
        <w:rPr>
          <w:spacing w:val="-12"/>
          <w:sz w:val="24"/>
        </w:rPr>
        <w:t xml:space="preserve"> </w:t>
      </w:r>
      <w:r>
        <w:rPr>
          <w:spacing w:val="-6"/>
          <w:sz w:val="24"/>
        </w:rPr>
        <w:t>real</w:t>
      </w:r>
      <w:r>
        <w:rPr>
          <w:spacing w:val="-11"/>
          <w:sz w:val="24"/>
        </w:rPr>
        <w:t xml:space="preserve"> </w:t>
      </w:r>
      <w:r>
        <w:rPr>
          <w:spacing w:val="-6"/>
          <w:sz w:val="24"/>
        </w:rPr>
        <w:t>localização</w:t>
      </w:r>
      <w:r>
        <w:rPr>
          <w:spacing w:val="-11"/>
          <w:sz w:val="24"/>
        </w:rPr>
        <w:t xml:space="preserve"> </w:t>
      </w:r>
      <w:r>
        <w:rPr>
          <w:spacing w:val="-5"/>
          <w:sz w:val="24"/>
        </w:rPr>
        <w:t>das</w:t>
      </w:r>
      <w:r>
        <w:rPr>
          <w:spacing w:val="-10"/>
          <w:sz w:val="24"/>
        </w:rPr>
        <w:t xml:space="preserve"> </w:t>
      </w:r>
      <w:r>
        <w:rPr>
          <w:spacing w:val="-5"/>
          <w:sz w:val="24"/>
        </w:rPr>
        <w:t>urnas</w:t>
      </w:r>
      <w:r>
        <w:rPr>
          <w:spacing w:val="-11"/>
          <w:sz w:val="24"/>
        </w:rPr>
        <w:t xml:space="preserve"> </w:t>
      </w:r>
      <w:r>
        <w:rPr>
          <w:spacing w:val="-7"/>
          <w:sz w:val="24"/>
        </w:rPr>
        <w:t>eletrônicas.</w:t>
      </w:r>
    </w:p>
    <w:p w:rsidR="00026050" w:rsidRDefault="003F3F31">
      <w:pPr>
        <w:pStyle w:val="PargrafodaLista"/>
        <w:numPr>
          <w:ilvl w:val="0"/>
          <w:numId w:val="8"/>
        </w:numPr>
        <w:tabs>
          <w:tab w:val="left" w:pos="622"/>
        </w:tabs>
        <w:spacing w:before="118"/>
        <w:ind w:left="621" w:right="108" w:hanging="360"/>
        <w:jc w:val="both"/>
        <w:rPr>
          <w:sz w:val="24"/>
        </w:rPr>
      </w:pPr>
      <w:r>
        <w:rPr>
          <w:sz w:val="24"/>
        </w:rPr>
        <w:t xml:space="preserve">A </w:t>
      </w:r>
      <w:r>
        <w:rPr>
          <w:spacing w:val="-3"/>
          <w:sz w:val="24"/>
        </w:rPr>
        <w:t xml:space="preserve">apresentação </w:t>
      </w:r>
      <w:r>
        <w:rPr>
          <w:sz w:val="24"/>
        </w:rPr>
        <w:t xml:space="preserve">dos </w:t>
      </w:r>
      <w:r>
        <w:rPr>
          <w:spacing w:val="-3"/>
          <w:sz w:val="24"/>
        </w:rPr>
        <w:t xml:space="preserve">resultados </w:t>
      </w:r>
      <w:r>
        <w:rPr>
          <w:sz w:val="24"/>
        </w:rPr>
        <w:t xml:space="preserve">da </w:t>
      </w:r>
      <w:r>
        <w:rPr>
          <w:spacing w:val="-3"/>
          <w:sz w:val="24"/>
        </w:rPr>
        <w:t xml:space="preserve">presente </w:t>
      </w:r>
      <w:r>
        <w:rPr>
          <w:sz w:val="24"/>
        </w:rPr>
        <w:t xml:space="preserve">Auditoria </w:t>
      </w:r>
      <w:r>
        <w:rPr>
          <w:spacing w:val="-3"/>
          <w:sz w:val="24"/>
        </w:rPr>
        <w:t xml:space="preserve">representa </w:t>
      </w:r>
      <w:r>
        <w:rPr>
          <w:sz w:val="24"/>
        </w:rPr>
        <w:t xml:space="preserve">para </w:t>
      </w:r>
      <w:r>
        <w:rPr>
          <w:spacing w:val="-3"/>
          <w:sz w:val="24"/>
        </w:rPr>
        <w:t xml:space="preserve">este Órgão oportunidade </w:t>
      </w:r>
      <w:r>
        <w:rPr>
          <w:sz w:val="24"/>
        </w:rPr>
        <w:t xml:space="preserve">de </w:t>
      </w:r>
      <w:r>
        <w:rPr>
          <w:spacing w:val="-3"/>
          <w:sz w:val="24"/>
        </w:rPr>
        <w:t xml:space="preserve">aperfeiçoamento </w:t>
      </w:r>
      <w:r>
        <w:rPr>
          <w:sz w:val="24"/>
        </w:rPr>
        <w:t xml:space="preserve">da </w:t>
      </w:r>
      <w:r>
        <w:rPr>
          <w:spacing w:val="-3"/>
          <w:sz w:val="24"/>
        </w:rPr>
        <w:t xml:space="preserve">gestão </w:t>
      </w:r>
      <w:r>
        <w:rPr>
          <w:sz w:val="24"/>
        </w:rPr>
        <w:t xml:space="preserve">nos </w:t>
      </w:r>
      <w:r>
        <w:rPr>
          <w:spacing w:val="-3"/>
          <w:sz w:val="24"/>
        </w:rPr>
        <w:t xml:space="preserve">processos </w:t>
      </w:r>
      <w:r>
        <w:rPr>
          <w:sz w:val="24"/>
        </w:rPr>
        <w:t xml:space="preserve">de </w:t>
      </w:r>
      <w:r>
        <w:rPr>
          <w:spacing w:val="-3"/>
          <w:sz w:val="24"/>
        </w:rPr>
        <w:t xml:space="preserve">trabalho auditados </w:t>
      </w:r>
      <w:r>
        <w:rPr>
          <w:sz w:val="24"/>
        </w:rPr>
        <w:t xml:space="preserve">e </w:t>
      </w:r>
      <w:r>
        <w:rPr>
          <w:spacing w:val="-3"/>
          <w:sz w:val="24"/>
        </w:rPr>
        <w:t xml:space="preserve">instituição </w:t>
      </w:r>
      <w:r>
        <w:rPr>
          <w:sz w:val="24"/>
        </w:rPr>
        <w:t xml:space="preserve">ou </w:t>
      </w:r>
      <w:r>
        <w:rPr>
          <w:spacing w:val="-3"/>
          <w:sz w:val="24"/>
        </w:rPr>
        <w:t xml:space="preserve">aprimoramento </w:t>
      </w:r>
      <w:r>
        <w:rPr>
          <w:sz w:val="24"/>
        </w:rPr>
        <w:t xml:space="preserve">das </w:t>
      </w:r>
      <w:r>
        <w:rPr>
          <w:spacing w:val="-3"/>
          <w:sz w:val="24"/>
        </w:rPr>
        <w:t xml:space="preserve">respectivas sistemáticas </w:t>
      </w:r>
      <w:r>
        <w:rPr>
          <w:sz w:val="24"/>
        </w:rPr>
        <w:t xml:space="preserve">de </w:t>
      </w:r>
      <w:r>
        <w:rPr>
          <w:spacing w:val="-3"/>
          <w:sz w:val="24"/>
        </w:rPr>
        <w:t xml:space="preserve">controle, </w:t>
      </w:r>
      <w:r>
        <w:rPr>
          <w:sz w:val="24"/>
        </w:rPr>
        <w:t xml:space="preserve">a </w:t>
      </w:r>
      <w:r>
        <w:rPr>
          <w:spacing w:val="-2"/>
          <w:sz w:val="24"/>
        </w:rPr>
        <w:t xml:space="preserve">fim </w:t>
      </w:r>
      <w:r>
        <w:rPr>
          <w:sz w:val="24"/>
        </w:rPr>
        <w:t xml:space="preserve">de assegurar </w:t>
      </w:r>
      <w:r>
        <w:rPr>
          <w:spacing w:val="-3"/>
          <w:sz w:val="24"/>
        </w:rPr>
        <w:t>maior</w:t>
      </w:r>
      <w:r>
        <w:rPr>
          <w:spacing w:val="-5"/>
          <w:sz w:val="24"/>
        </w:rPr>
        <w:t xml:space="preserve"> </w:t>
      </w:r>
      <w:r>
        <w:rPr>
          <w:spacing w:val="-3"/>
          <w:sz w:val="24"/>
        </w:rPr>
        <w:t>eficiência,</w:t>
      </w:r>
      <w:r>
        <w:rPr>
          <w:spacing w:val="-6"/>
          <w:sz w:val="24"/>
        </w:rPr>
        <w:t xml:space="preserve"> </w:t>
      </w:r>
      <w:r>
        <w:rPr>
          <w:sz w:val="24"/>
        </w:rPr>
        <w:t>eficácia</w:t>
      </w:r>
      <w:r>
        <w:rPr>
          <w:spacing w:val="-5"/>
          <w:sz w:val="24"/>
        </w:rPr>
        <w:t xml:space="preserve"> </w:t>
      </w:r>
      <w:r>
        <w:rPr>
          <w:sz w:val="24"/>
        </w:rPr>
        <w:t>e</w:t>
      </w:r>
      <w:r>
        <w:rPr>
          <w:spacing w:val="-6"/>
          <w:sz w:val="24"/>
        </w:rPr>
        <w:t xml:space="preserve"> </w:t>
      </w:r>
      <w:r>
        <w:rPr>
          <w:spacing w:val="-3"/>
          <w:sz w:val="24"/>
        </w:rPr>
        <w:t>economicidade</w:t>
      </w:r>
      <w:r>
        <w:rPr>
          <w:spacing w:val="-7"/>
          <w:sz w:val="24"/>
        </w:rPr>
        <w:t xml:space="preserve"> </w:t>
      </w:r>
      <w:r>
        <w:rPr>
          <w:sz w:val="24"/>
        </w:rPr>
        <w:t>no</w:t>
      </w:r>
      <w:r>
        <w:rPr>
          <w:spacing w:val="-6"/>
          <w:sz w:val="24"/>
        </w:rPr>
        <w:t xml:space="preserve"> </w:t>
      </w:r>
      <w:r>
        <w:rPr>
          <w:sz w:val="24"/>
        </w:rPr>
        <w:t>uso</w:t>
      </w:r>
      <w:r>
        <w:rPr>
          <w:spacing w:val="-3"/>
          <w:sz w:val="24"/>
        </w:rPr>
        <w:t xml:space="preserve"> </w:t>
      </w:r>
      <w:r>
        <w:rPr>
          <w:sz w:val="24"/>
        </w:rPr>
        <w:t>da</w:t>
      </w:r>
      <w:r>
        <w:rPr>
          <w:spacing w:val="-7"/>
          <w:sz w:val="24"/>
        </w:rPr>
        <w:t xml:space="preserve"> </w:t>
      </w:r>
      <w:r>
        <w:rPr>
          <w:sz w:val="24"/>
        </w:rPr>
        <w:t>coisa</w:t>
      </w:r>
      <w:r>
        <w:rPr>
          <w:spacing w:val="-7"/>
          <w:sz w:val="24"/>
        </w:rPr>
        <w:t xml:space="preserve"> </w:t>
      </w:r>
      <w:r>
        <w:rPr>
          <w:sz w:val="24"/>
        </w:rPr>
        <w:t>pública,</w:t>
      </w:r>
      <w:r>
        <w:rPr>
          <w:spacing w:val="-5"/>
          <w:sz w:val="24"/>
        </w:rPr>
        <w:t xml:space="preserve"> </w:t>
      </w:r>
      <w:r>
        <w:rPr>
          <w:sz w:val="24"/>
        </w:rPr>
        <w:t>maximizando,</w:t>
      </w:r>
      <w:r>
        <w:rPr>
          <w:spacing w:val="-6"/>
          <w:sz w:val="24"/>
        </w:rPr>
        <w:t xml:space="preserve"> </w:t>
      </w:r>
      <w:r>
        <w:rPr>
          <w:sz w:val="24"/>
        </w:rPr>
        <w:t xml:space="preserve">assim, as </w:t>
      </w:r>
      <w:r>
        <w:rPr>
          <w:spacing w:val="-3"/>
          <w:sz w:val="24"/>
        </w:rPr>
        <w:t xml:space="preserve">potencialidades </w:t>
      </w:r>
      <w:r>
        <w:rPr>
          <w:sz w:val="24"/>
        </w:rPr>
        <w:t xml:space="preserve">de </w:t>
      </w:r>
      <w:r>
        <w:rPr>
          <w:spacing w:val="-3"/>
          <w:sz w:val="24"/>
        </w:rPr>
        <w:t xml:space="preserve">concretização </w:t>
      </w:r>
      <w:r>
        <w:rPr>
          <w:sz w:val="24"/>
        </w:rPr>
        <w:t xml:space="preserve">de </w:t>
      </w:r>
      <w:r>
        <w:rPr>
          <w:spacing w:val="-3"/>
          <w:sz w:val="24"/>
        </w:rPr>
        <w:t xml:space="preserve">objetivos </w:t>
      </w:r>
      <w:r>
        <w:rPr>
          <w:sz w:val="24"/>
        </w:rPr>
        <w:t xml:space="preserve">e </w:t>
      </w:r>
      <w:r>
        <w:rPr>
          <w:spacing w:val="-3"/>
          <w:sz w:val="24"/>
        </w:rPr>
        <w:t>metas</w:t>
      </w:r>
      <w:r>
        <w:rPr>
          <w:spacing w:val="-21"/>
          <w:sz w:val="24"/>
        </w:rPr>
        <w:t xml:space="preserve"> </w:t>
      </w:r>
      <w:r>
        <w:rPr>
          <w:spacing w:val="-3"/>
          <w:sz w:val="24"/>
        </w:rPr>
        <w:t>pertinentes.</w:t>
      </w:r>
    </w:p>
    <w:p w:rsidR="00026050" w:rsidRDefault="00026050">
      <w:pPr>
        <w:jc w:val="both"/>
        <w:rPr>
          <w:sz w:val="24"/>
        </w:rPr>
        <w:sectPr w:rsidR="00026050">
          <w:pgSz w:w="11900" w:h="16840"/>
          <w:pgMar w:top="1600" w:right="1300" w:bottom="1200" w:left="1440" w:header="0" w:footer="992" w:gutter="0"/>
          <w:cols w:space="720"/>
        </w:sectPr>
      </w:pPr>
    </w:p>
    <w:p w:rsidR="00026050" w:rsidRDefault="003F3F31">
      <w:pPr>
        <w:spacing w:before="177"/>
        <w:ind w:left="261"/>
        <w:rPr>
          <w:b/>
          <w:sz w:val="24"/>
        </w:rPr>
      </w:pPr>
      <w:r>
        <w:rPr>
          <w:b/>
          <w:sz w:val="24"/>
        </w:rPr>
        <w:lastRenderedPageBreak/>
        <w:t>SUMÁRIO</w:t>
      </w:r>
    </w:p>
    <w:sdt>
      <w:sdtPr>
        <w:rPr>
          <w:sz w:val="22"/>
          <w:szCs w:val="22"/>
        </w:rPr>
        <w:id w:val="-1322347568"/>
        <w:docPartObj>
          <w:docPartGallery w:val="Table of Contents"/>
          <w:docPartUnique/>
        </w:docPartObj>
      </w:sdtPr>
      <w:sdtEndPr/>
      <w:sdtContent>
        <w:p w:rsidR="00026050" w:rsidRDefault="003F3F31">
          <w:pPr>
            <w:pStyle w:val="Sumrio1"/>
            <w:numPr>
              <w:ilvl w:val="0"/>
              <w:numId w:val="7"/>
            </w:numPr>
            <w:tabs>
              <w:tab w:val="left" w:pos="700"/>
              <w:tab w:val="left" w:pos="701"/>
              <w:tab w:val="right" w:leader="dot" w:pos="8706"/>
            </w:tabs>
            <w:spacing w:before="473"/>
          </w:pPr>
          <w:r>
            <w:fldChar w:fldCharType="begin"/>
          </w:r>
          <w:r>
            <w:instrText xml:space="preserve">TOC \o "1-1" \h \z \u </w:instrText>
          </w:r>
          <w:r>
            <w:fldChar w:fldCharType="separate"/>
          </w:r>
          <w:hyperlink w:anchor="_TOC_250003" w:history="1">
            <w:r>
              <w:t>INTRODUÇÃO</w:t>
            </w:r>
            <w:r>
              <w:tab/>
              <w:t>6</w:t>
            </w:r>
          </w:hyperlink>
        </w:p>
        <w:p w:rsidR="00026050" w:rsidRDefault="003F3F31">
          <w:pPr>
            <w:pStyle w:val="Sumrio1"/>
            <w:numPr>
              <w:ilvl w:val="0"/>
              <w:numId w:val="7"/>
            </w:numPr>
            <w:tabs>
              <w:tab w:val="left" w:pos="700"/>
              <w:tab w:val="left" w:pos="701"/>
              <w:tab w:val="right" w:leader="dot" w:pos="8754"/>
            </w:tabs>
            <w:spacing w:before="163"/>
          </w:pPr>
          <w:hyperlink w:anchor="_TOC_250002" w:history="1">
            <w:r>
              <w:t>ACHADOS DE</w:t>
            </w:r>
            <w:r>
              <w:rPr>
                <w:spacing w:val="-1"/>
              </w:rPr>
              <w:t xml:space="preserve"> </w:t>
            </w:r>
            <w:r>
              <w:t>AUDITORIA</w:t>
            </w:r>
            <w:r>
              <w:tab/>
              <w:t>10</w:t>
            </w:r>
          </w:hyperlink>
        </w:p>
        <w:p w:rsidR="00026050" w:rsidRDefault="003F3F31">
          <w:pPr>
            <w:pStyle w:val="Sumrio1"/>
            <w:numPr>
              <w:ilvl w:val="0"/>
              <w:numId w:val="7"/>
            </w:numPr>
            <w:tabs>
              <w:tab w:val="left" w:pos="700"/>
              <w:tab w:val="left" w:pos="701"/>
              <w:tab w:val="right" w:leader="dot" w:pos="8754"/>
            </w:tabs>
          </w:pPr>
          <w:hyperlink w:anchor="_TOC_250001" w:history="1">
            <w:r>
              <w:t>CONCLUSÕES</w:t>
            </w:r>
            <w:r>
              <w:tab/>
              <w:t>20</w:t>
            </w:r>
          </w:hyperlink>
        </w:p>
        <w:p w:rsidR="00026050" w:rsidRDefault="003F3F31">
          <w:pPr>
            <w:pStyle w:val="Sumrio1"/>
            <w:numPr>
              <w:ilvl w:val="0"/>
              <w:numId w:val="7"/>
            </w:numPr>
            <w:tabs>
              <w:tab w:val="left" w:pos="700"/>
              <w:tab w:val="left" w:pos="701"/>
              <w:tab w:val="right" w:leader="dot" w:pos="8754"/>
            </w:tabs>
          </w:pPr>
          <w:hyperlink w:anchor="_TOC_250000" w:history="1">
            <w:r>
              <w:t>PROPOSTAS DE</w:t>
            </w:r>
            <w:r>
              <w:rPr>
                <w:spacing w:val="-1"/>
              </w:rPr>
              <w:t xml:space="preserve"> </w:t>
            </w:r>
            <w:r>
              <w:t>ENCAMINHAMENTO</w:t>
            </w:r>
            <w:r>
              <w:tab/>
              <w:t>21</w:t>
            </w:r>
          </w:hyperlink>
        </w:p>
        <w:p w:rsidR="00026050" w:rsidRDefault="003F3F31">
          <w:r>
            <w:fldChar w:fldCharType="end"/>
          </w:r>
        </w:p>
      </w:sdtContent>
    </w:sdt>
    <w:p w:rsidR="00026050" w:rsidRDefault="00026050">
      <w:pPr>
        <w:sectPr w:rsidR="00026050">
          <w:footerReference w:type="default" r:id="rId11"/>
          <w:pgSz w:w="11900" w:h="16840"/>
          <w:pgMar w:top="1600" w:right="1300" w:bottom="660" w:left="1440" w:header="0" w:footer="464" w:gutter="0"/>
          <w:pgNumType w:start="5"/>
          <w:cols w:space="720"/>
        </w:sectPr>
      </w:pPr>
    </w:p>
    <w:p w:rsidR="00026050" w:rsidRDefault="003F3F31">
      <w:pPr>
        <w:pStyle w:val="Corpodetexto"/>
        <w:ind w:left="4052"/>
        <w:jc w:val="left"/>
        <w:rPr>
          <w:sz w:val="20"/>
        </w:rPr>
      </w:pPr>
      <w:r>
        <w:rPr>
          <w:noProof/>
          <w:sz w:val="20"/>
          <w:lang w:val="pt-BR" w:eastAsia="pt-BR"/>
        </w:rPr>
        <w:lastRenderedPageBreak/>
        <w:drawing>
          <wp:inline distT="0" distB="0" distL="0" distR="0">
            <wp:extent cx="598811" cy="666083"/>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8" cstate="print"/>
                    <a:stretch>
                      <a:fillRect/>
                    </a:stretch>
                  </pic:blipFill>
                  <pic:spPr>
                    <a:xfrm>
                      <a:off x="0" y="0"/>
                      <a:ext cx="598811" cy="666083"/>
                    </a:xfrm>
                    <a:prstGeom prst="rect">
                      <a:avLst/>
                    </a:prstGeom>
                  </pic:spPr>
                </pic:pic>
              </a:graphicData>
            </a:graphic>
          </wp:inline>
        </w:drawing>
      </w:r>
    </w:p>
    <w:p w:rsidR="00026050" w:rsidRDefault="003F3F31">
      <w:pPr>
        <w:pStyle w:val="Corpodetexto"/>
        <w:spacing w:before="164"/>
        <w:ind w:left="472" w:right="607"/>
        <w:jc w:val="center"/>
      </w:pPr>
      <w:r>
        <w:t>TRIBUNAL REGIONAL ELEITORAL DA BAHIA</w:t>
      </w:r>
    </w:p>
    <w:p w:rsidR="00026050" w:rsidRDefault="003F3F31">
      <w:pPr>
        <w:pStyle w:val="Corpodetexto"/>
        <w:ind w:left="472" w:right="605"/>
        <w:jc w:val="center"/>
      </w:pPr>
      <w:r>
        <w:t>Secretaria de Controle Interno e Auditoria</w:t>
      </w:r>
    </w:p>
    <w:p w:rsidR="00026050" w:rsidRDefault="00026050">
      <w:pPr>
        <w:pStyle w:val="Corpodetexto"/>
        <w:ind w:left="0"/>
        <w:jc w:val="left"/>
        <w:rPr>
          <w:sz w:val="20"/>
        </w:rPr>
      </w:pPr>
    </w:p>
    <w:p w:rsidR="00026050" w:rsidRDefault="00026050">
      <w:pPr>
        <w:pStyle w:val="Corpodetexto"/>
        <w:spacing w:before="5"/>
        <w:ind w:left="0"/>
        <w:jc w:val="left"/>
        <w:rPr>
          <w:sz w:val="16"/>
        </w:rPr>
      </w:pPr>
    </w:p>
    <w:p w:rsidR="00026050" w:rsidRDefault="003F3F31">
      <w:pPr>
        <w:pStyle w:val="Ttulo1"/>
        <w:numPr>
          <w:ilvl w:val="0"/>
          <w:numId w:val="6"/>
        </w:numPr>
        <w:tabs>
          <w:tab w:val="left" w:pos="620"/>
        </w:tabs>
        <w:ind w:hanging="359"/>
        <w:jc w:val="both"/>
      </w:pPr>
      <w:bookmarkStart w:id="1" w:name="_TOC_250003"/>
      <w:bookmarkEnd w:id="1"/>
      <w:r>
        <w:t>INTRODUÇÃO</w:t>
      </w:r>
    </w:p>
    <w:p w:rsidR="00026050" w:rsidRDefault="00026050">
      <w:pPr>
        <w:pStyle w:val="Corpodetexto"/>
        <w:spacing w:before="5"/>
        <w:ind w:left="0"/>
        <w:jc w:val="left"/>
        <w:rPr>
          <w:b/>
          <w:sz w:val="20"/>
        </w:rPr>
      </w:pPr>
    </w:p>
    <w:p w:rsidR="00026050" w:rsidRDefault="003F3F31">
      <w:pPr>
        <w:pStyle w:val="PargrafodaLista"/>
        <w:numPr>
          <w:ilvl w:val="1"/>
          <w:numId w:val="6"/>
        </w:numPr>
        <w:tabs>
          <w:tab w:val="left" w:pos="622"/>
        </w:tabs>
        <w:ind w:hanging="361"/>
        <w:jc w:val="both"/>
        <w:rPr>
          <w:sz w:val="24"/>
        </w:rPr>
      </w:pPr>
      <w:r>
        <w:rPr>
          <w:sz w:val="24"/>
        </w:rPr>
        <w:t>Deliberação</w:t>
      </w:r>
      <w:r>
        <w:rPr>
          <w:spacing w:val="-1"/>
          <w:sz w:val="24"/>
        </w:rPr>
        <w:t xml:space="preserve"> </w:t>
      </w:r>
      <w:r>
        <w:rPr>
          <w:sz w:val="24"/>
        </w:rPr>
        <w:t>originária:</w:t>
      </w:r>
    </w:p>
    <w:p w:rsidR="00026050" w:rsidRDefault="003F3F31">
      <w:pPr>
        <w:pStyle w:val="PargrafodaLista"/>
        <w:numPr>
          <w:ilvl w:val="2"/>
          <w:numId w:val="6"/>
        </w:numPr>
        <w:tabs>
          <w:tab w:val="left" w:pos="982"/>
        </w:tabs>
        <w:spacing w:before="120"/>
        <w:ind w:right="390"/>
        <w:jc w:val="both"/>
        <w:rPr>
          <w:sz w:val="24"/>
        </w:rPr>
      </w:pPr>
      <w:r>
        <w:rPr>
          <w:sz w:val="24"/>
        </w:rPr>
        <w:t>A Auditoria nos processos de gestão de armazenamento e manutenção de urnas e de suprimentos de materiais eleitorais – Exercício 2017 foi prevista na Resolução TSE nº 23.500, de 19 de dezembro de 2016, e no Plano Anual de Atividades da Coordenadoria de Audi</w:t>
      </w:r>
      <w:r>
        <w:rPr>
          <w:sz w:val="24"/>
        </w:rPr>
        <w:t xml:space="preserve">toria, Acompanhamento e Orientação da Gestão (COGES) referente a 2017 (PAA2017), aprovado por meio da Portaria da Presidência do TRE-BA nº 707, de 9 de dezembro de 2016, alterada pela Portaria nº 404, de 25 de julho de 2017, e constituiu exame de execução </w:t>
      </w:r>
      <w:r>
        <w:rPr>
          <w:sz w:val="24"/>
        </w:rPr>
        <w:t>conjunta entre as unidades de auditoria interna dos TREs, sob a coordenação do Tribunal Superior Eleitoral (TSE), com o objetivo de avaliar, de forma sistêmica, o tema, visando identificar os desvios mais comuns e relevantes, e propor aperfeiçoamento em su</w:t>
      </w:r>
      <w:r>
        <w:rPr>
          <w:sz w:val="24"/>
        </w:rPr>
        <w:t>a gestão e na própria sistemática de controle instituída.</w:t>
      </w:r>
    </w:p>
    <w:p w:rsidR="00026050" w:rsidRDefault="00026050">
      <w:pPr>
        <w:pStyle w:val="Corpodetexto"/>
        <w:spacing w:before="1"/>
        <w:ind w:left="0"/>
        <w:jc w:val="left"/>
      </w:pPr>
    </w:p>
    <w:p w:rsidR="00026050" w:rsidRDefault="003F3F31">
      <w:pPr>
        <w:pStyle w:val="PargrafodaLista"/>
        <w:numPr>
          <w:ilvl w:val="1"/>
          <w:numId w:val="6"/>
        </w:numPr>
        <w:tabs>
          <w:tab w:val="left" w:pos="622"/>
        </w:tabs>
        <w:ind w:hanging="361"/>
        <w:jc w:val="both"/>
        <w:rPr>
          <w:sz w:val="24"/>
        </w:rPr>
      </w:pPr>
      <w:r>
        <w:rPr>
          <w:sz w:val="24"/>
        </w:rPr>
        <w:t>Visão geral do</w:t>
      </w:r>
      <w:r>
        <w:rPr>
          <w:spacing w:val="-1"/>
          <w:sz w:val="24"/>
        </w:rPr>
        <w:t xml:space="preserve"> </w:t>
      </w:r>
      <w:r>
        <w:rPr>
          <w:sz w:val="24"/>
        </w:rPr>
        <w:t>objeto:</w:t>
      </w:r>
    </w:p>
    <w:p w:rsidR="00026050" w:rsidRDefault="003F3F31">
      <w:pPr>
        <w:pStyle w:val="PargrafodaLista"/>
        <w:numPr>
          <w:ilvl w:val="2"/>
          <w:numId w:val="6"/>
        </w:numPr>
        <w:tabs>
          <w:tab w:val="left" w:pos="982"/>
        </w:tabs>
        <w:spacing w:before="120"/>
        <w:ind w:right="391"/>
        <w:jc w:val="both"/>
        <w:rPr>
          <w:sz w:val="24"/>
        </w:rPr>
      </w:pPr>
      <w:r>
        <w:rPr>
          <w:sz w:val="24"/>
        </w:rPr>
        <w:t>A presente auditoria ocupou-se da avaliação de três processos: gestão de armazenamento de urnas eletrônicas; gestão de manutenção de urnas eletrônicas; e gestão de suprimento</w:t>
      </w:r>
      <w:r>
        <w:rPr>
          <w:sz w:val="24"/>
        </w:rPr>
        <w:t>s</w:t>
      </w:r>
      <w:r>
        <w:rPr>
          <w:spacing w:val="-3"/>
          <w:sz w:val="24"/>
        </w:rPr>
        <w:t xml:space="preserve"> </w:t>
      </w:r>
      <w:r>
        <w:rPr>
          <w:sz w:val="24"/>
        </w:rPr>
        <w:t>eleitorais.</w:t>
      </w:r>
    </w:p>
    <w:p w:rsidR="00026050" w:rsidRDefault="003F3F31">
      <w:pPr>
        <w:pStyle w:val="PargrafodaLista"/>
        <w:numPr>
          <w:ilvl w:val="2"/>
          <w:numId w:val="6"/>
        </w:numPr>
        <w:tabs>
          <w:tab w:val="left" w:pos="982"/>
        </w:tabs>
        <w:spacing w:before="120"/>
        <w:ind w:right="391"/>
        <w:jc w:val="both"/>
        <w:rPr>
          <w:sz w:val="24"/>
        </w:rPr>
      </w:pPr>
      <w:r>
        <w:rPr>
          <w:sz w:val="24"/>
        </w:rPr>
        <w:t>O processo de gestão de armazenamento de urnas eletrônicas tem por objetivo assegurar adequadas condições de armazenamento das urnas eletrônicas do Estado da Bahia, observados aspectos afetos à segurança e conservação, sendo executado pela Se</w:t>
      </w:r>
      <w:r>
        <w:rPr>
          <w:sz w:val="24"/>
        </w:rPr>
        <w:t>ção de Voto Informatizado (SEVIN), vinculada à Coordenadoria de Suporte e Voto Informatizado (COSUP), da Secretaria de Tecnologia da Informação</w:t>
      </w:r>
      <w:r>
        <w:rPr>
          <w:spacing w:val="1"/>
          <w:sz w:val="24"/>
        </w:rPr>
        <w:t xml:space="preserve"> </w:t>
      </w:r>
      <w:r>
        <w:rPr>
          <w:sz w:val="24"/>
        </w:rPr>
        <w:t>(STI).</w:t>
      </w:r>
    </w:p>
    <w:p w:rsidR="00026050" w:rsidRDefault="003F3F31">
      <w:pPr>
        <w:pStyle w:val="PargrafodaLista"/>
        <w:numPr>
          <w:ilvl w:val="2"/>
          <w:numId w:val="6"/>
        </w:numPr>
        <w:tabs>
          <w:tab w:val="left" w:pos="982"/>
        </w:tabs>
        <w:spacing w:before="120"/>
        <w:ind w:right="392"/>
        <w:jc w:val="both"/>
        <w:rPr>
          <w:sz w:val="24"/>
        </w:rPr>
      </w:pPr>
      <w:r>
        <w:rPr>
          <w:sz w:val="24"/>
        </w:rPr>
        <w:t>O processo de gestão de manutenção de urnas eletrônicas visa garantir a manutenção preventiva dos compone</w:t>
      </w:r>
      <w:r>
        <w:rPr>
          <w:sz w:val="24"/>
        </w:rPr>
        <w:t>ntes internos e externos das urnas eletrônicas do TRE-BA, no intuito de assegurar sua funcionalidade e disponibilidade, bem como a preservação de seu tempo de vida útil, e também é executado pela unidade</w:t>
      </w:r>
      <w:r>
        <w:rPr>
          <w:spacing w:val="-3"/>
          <w:sz w:val="24"/>
        </w:rPr>
        <w:t xml:space="preserve"> </w:t>
      </w:r>
      <w:r>
        <w:rPr>
          <w:sz w:val="24"/>
        </w:rPr>
        <w:t>supracitada.</w:t>
      </w:r>
    </w:p>
    <w:p w:rsidR="00026050" w:rsidRDefault="003F3F31">
      <w:pPr>
        <w:pStyle w:val="PargrafodaLista"/>
        <w:numPr>
          <w:ilvl w:val="2"/>
          <w:numId w:val="6"/>
        </w:numPr>
        <w:tabs>
          <w:tab w:val="left" w:pos="982"/>
        </w:tabs>
        <w:spacing w:before="120"/>
        <w:ind w:right="391"/>
        <w:jc w:val="both"/>
        <w:rPr>
          <w:sz w:val="24"/>
        </w:rPr>
      </w:pPr>
      <w:r>
        <w:rPr>
          <w:sz w:val="24"/>
        </w:rPr>
        <w:t>No que tange ao processo de gestão de s</w:t>
      </w:r>
      <w:r>
        <w:rPr>
          <w:sz w:val="24"/>
        </w:rPr>
        <w:t xml:space="preserve">uprimentos eleitorais, diante do escopo definido pelo TSE, analisou-se apenas a gestão de lacres, memórias de resultado (MRs), baterias, bobinas e </w:t>
      </w:r>
      <w:r>
        <w:rPr>
          <w:i/>
          <w:sz w:val="24"/>
        </w:rPr>
        <w:t>flash cards</w:t>
      </w:r>
      <w:r>
        <w:rPr>
          <w:sz w:val="24"/>
        </w:rPr>
        <w:t>, sendo identificada como principal finalidade do processo assegurar a aquisição e o abastecimento</w:t>
      </w:r>
      <w:r>
        <w:rPr>
          <w:sz w:val="24"/>
        </w:rPr>
        <w:t xml:space="preserve"> das zonas eleitorais do Estado com materiais necessários ao funcionamento das urnas eletrônicas. Trata-se de processo de trâmite bienal, observada consulta no ano que antecede o exercício de realização do pleito e recepção dos suprimentos no ano em que se</w:t>
      </w:r>
      <w:r>
        <w:rPr>
          <w:sz w:val="24"/>
        </w:rPr>
        <w:t xml:space="preserve"> realizam as eleições, em regra, entre os meses de julho e</w:t>
      </w:r>
      <w:r>
        <w:rPr>
          <w:spacing w:val="-16"/>
          <w:sz w:val="24"/>
        </w:rPr>
        <w:t xml:space="preserve"> </w:t>
      </w:r>
      <w:r>
        <w:rPr>
          <w:sz w:val="24"/>
        </w:rPr>
        <w:t>agosto.</w:t>
      </w:r>
    </w:p>
    <w:p w:rsidR="00026050" w:rsidRDefault="003F3F31">
      <w:pPr>
        <w:pStyle w:val="PargrafodaLista"/>
        <w:numPr>
          <w:ilvl w:val="2"/>
          <w:numId w:val="6"/>
        </w:numPr>
        <w:tabs>
          <w:tab w:val="left" w:pos="982"/>
        </w:tabs>
        <w:spacing w:before="120"/>
        <w:ind w:right="391"/>
        <w:jc w:val="both"/>
        <w:rPr>
          <w:sz w:val="24"/>
        </w:rPr>
      </w:pPr>
      <w:r>
        <w:rPr>
          <w:sz w:val="24"/>
        </w:rPr>
        <w:t>A atividade de recebimento e registro dos materiais eleitorais adquiridos pelo TSE compete à Secretaria de Gestão Administrativa (SGA), por meio da Coordenadoria de Material e Patrimônio (C</w:t>
      </w:r>
      <w:r>
        <w:rPr>
          <w:sz w:val="24"/>
        </w:rPr>
        <w:t>OMAP), e é executada pela Seção</w:t>
      </w:r>
      <w:r>
        <w:rPr>
          <w:spacing w:val="18"/>
          <w:sz w:val="24"/>
        </w:rPr>
        <w:t xml:space="preserve"> </w:t>
      </w:r>
      <w:r>
        <w:rPr>
          <w:sz w:val="24"/>
        </w:rPr>
        <w:t>de</w:t>
      </w:r>
    </w:p>
    <w:p w:rsidR="00026050" w:rsidRDefault="00026050">
      <w:pPr>
        <w:jc w:val="both"/>
        <w:rPr>
          <w:sz w:val="24"/>
        </w:rPr>
        <w:sectPr w:rsidR="00026050">
          <w:pgSz w:w="11900" w:h="16840"/>
          <w:pgMar w:top="420" w:right="1300" w:bottom="660" w:left="1440" w:header="0" w:footer="464" w:gutter="0"/>
          <w:cols w:space="720"/>
        </w:sectPr>
      </w:pPr>
    </w:p>
    <w:p w:rsidR="00026050" w:rsidRDefault="003F3F31">
      <w:pPr>
        <w:pStyle w:val="Corpodetexto"/>
        <w:spacing w:before="70"/>
        <w:ind w:left="981" w:right="390"/>
      </w:pPr>
      <w:r>
        <w:lastRenderedPageBreak/>
        <w:t>Gestão de Almoxarifado (SEGEA), que posteriormente os repassa à COSUP, para que efetue a distribuição às Zonas Eleitorais ou polos de armazenamento de urnas eletrônicas.</w:t>
      </w:r>
    </w:p>
    <w:p w:rsidR="00026050" w:rsidRDefault="003F3F31">
      <w:pPr>
        <w:pStyle w:val="PargrafodaLista"/>
        <w:numPr>
          <w:ilvl w:val="2"/>
          <w:numId w:val="6"/>
        </w:numPr>
        <w:tabs>
          <w:tab w:val="left" w:pos="982"/>
        </w:tabs>
        <w:spacing w:before="120"/>
        <w:ind w:right="391"/>
        <w:jc w:val="both"/>
        <w:rPr>
          <w:sz w:val="24"/>
        </w:rPr>
      </w:pPr>
      <w:r>
        <w:rPr>
          <w:sz w:val="24"/>
        </w:rPr>
        <w:t>Para desenvolvimento dos processo</w:t>
      </w:r>
      <w:r>
        <w:rPr>
          <w:sz w:val="24"/>
        </w:rPr>
        <w:t>s de gestão de armazenamento de urnas eletrônicas e de gestão de manutenção de urnas eletrônicas, as unidades vinculadas utilizam o Sistema de Gestão de Almoxarifado, Compras e Patrimônio Mobiliário e Imobiliário (ASIWEB); Sistema de Gerenciamento de Urnas</w:t>
      </w:r>
      <w:r>
        <w:rPr>
          <w:sz w:val="24"/>
        </w:rPr>
        <w:t xml:space="preserve"> e Suprimentos (LogusWeb); Sistema de Testes Exaustivos (STE); </w:t>
      </w:r>
      <w:r>
        <w:rPr>
          <w:i/>
          <w:sz w:val="24"/>
        </w:rPr>
        <w:t>Aceitus</w:t>
      </w:r>
      <w:r>
        <w:rPr>
          <w:sz w:val="24"/>
        </w:rPr>
        <w:t>; Sistema de Identificação por Radiofrequência (RFID), em fase de teste; Processo Administrativo Digital (PAD); Servidor de E-mail; Excel; e</w:t>
      </w:r>
      <w:r>
        <w:rPr>
          <w:spacing w:val="-12"/>
          <w:sz w:val="24"/>
        </w:rPr>
        <w:t xml:space="preserve"> </w:t>
      </w:r>
      <w:r>
        <w:rPr>
          <w:sz w:val="24"/>
        </w:rPr>
        <w:t>Word.</w:t>
      </w:r>
    </w:p>
    <w:p w:rsidR="00026050" w:rsidRDefault="003F3F31">
      <w:pPr>
        <w:pStyle w:val="PargrafodaLista"/>
        <w:numPr>
          <w:ilvl w:val="2"/>
          <w:numId w:val="6"/>
        </w:numPr>
        <w:tabs>
          <w:tab w:val="left" w:pos="982"/>
        </w:tabs>
        <w:spacing w:before="120"/>
        <w:ind w:right="391"/>
        <w:jc w:val="both"/>
        <w:rPr>
          <w:sz w:val="24"/>
        </w:rPr>
      </w:pPr>
      <w:r>
        <w:rPr>
          <w:sz w:val="24"/>
        </w:rPr>
        <w:t>O processo de gestão de suprimentos ele</w:t>
      </w:r>
      <w:r>
        <w:rPr>
          <w:sz w:val="24"/>
        </w:rPr>
        <w:t>itorais demanda a utilização do (ASIWEB); Sistema Integrado de Administração Financeira do Governo Federal (SIAFI); Formulário Web TSE; Sistema de Gestão de Transporte de Cargas (GTM); PAD; Servidor de E-mail; e</w:t>
      </w:r>
      <w:r>
        <w:rPr>
          <w:spacing w:val="-4"/>
          <w:sz w:val="24"/>
        </w:rPr>
        <w:t xml:space="preserve"> </w:t>
      </w:r>
      <w:r>
        <w:rPr>
          <w:sz w:val="24"/>
        </w:rPr>
        <w:t>Excel.</w:t>
      </w:r>
    </w:p>
    <w:p w:rsidR="00026050" w:rsidRDefault="003F3F31">
      <w:pPr>
        <w:pStyle w:val="PargrafodaLista"/>
        <w:numPr>
          <w:ilvl w:val="2"/>
          <w:numId w:val="6"/>
        </w:numPr>
        <w:tabs>
          <w:tab w:val="left" w:pos="982"/>
        </w:tabs>
        <w:spacing w:before="120"/>
        <w:ind w:right="390"/>
        <w:jc w:val="both"/>
        <w:rPr>
          <w:sz w:val="24"/>
        </w:rPr>
      </w:pPr>
      <w:r>
        <w:rPr>
          <w:sz w:val="24"/>
        </w:rPr>
        <w:t>Todos os processos avaliados são regu</w:t>
      </w:r>
      <w:r>
        <w:rPr>
          <w:sz w:val="24"/>
        </w:rPr>
        <w:t>lamentados pelas Resoluções Administrativas TSE nº 20.771/2001 e 23.374/2011 e por Orientações/Instruções do TSE e da Comissão Nacional de Conservação de Urnas Eletrônicas (CNCUE), que foram utilizados como critérios referenciais para a delimitação de acha</w:t>
      </w:r>
      <w:r>
        <w:rPr>
          <w:sz w:val="24"/>
        </w:rPr>
        <w:t>dos de auditoria, juntamente com o quanto previsto na Portaria TRE-BA nº 566, de 22 de setembro de 2009, que versa sobre o controle de acesso e de circulação de bens e pessoas nas dependências deste Tribunal, na Portaria do Diretor-Geral nº 192, de 23 de n</w:t>
      </w:r>
      <w:r>
        <w:rPr>
          <w:sz w:val="24"/>
        </w:rPr>
        <w:t>ovembro de 2015, alterada pela Portaria nº 144, de 10 de agosto de 2017, que dispõe sobre a gestão e fiscalização contratual, no âmbito do TRE-BA, além de disposições constantes do Contrato nº 12/2016, cronograma de manutenção preventiva e Ordens de Serviç</w:t>
      </w:r>
      <w:r>
        <w:rPr>
          <w:sz w:val="24"/>
        </w:rPr>
        <w:t>o</w:t>
      </w:r>
      <w:r>
        <w:rPr>
          <w:spacing w:val="-9"/>
          <w:sz w:val="24"/>
        </w:rPr>
        <w:t xml:space="preserve"> </w:t>
      </w:r>
      <w:r>
        <w:rPr>
          <w:sz w:val="24"/>
        </w:rPr>
        <w:t>correspondentes.</w:t>
      </w:r>
    </w:p>
    <w:p w:rsidR="00026050" w:rsidRDefault="003F3F31">
      <w:pPr>
        <w:pStyle w:val="PargrafodaLista"/>
        <w:numPr>
          <w:ilvl w:val="1"/>
          <w:numId w:val="6"/>
        </w:numPr>
        <w:tabs>
          <w:tab w:val="left" w:pos="622"/>
        </w:tabs>
        <w:spacing w:before="121"/>
        <w:ind w:hanging="361"/>
        <w:jc w:val="both"/>
        <w:rPr>
          <w:sz w:val="24"/>
        </w:rPr>
      </w:pPr>
      <w:r>
        <w:rPr>
          <w:sz w:val="24"/>
        </w:rPr>
        <w:t>Objetivo:</w:t>
      </w:r>
    </w:p>
    <w:p w:rsidR="00026050" w:rsidRDefault="003F3F31">
      <w:pPr>
        <w:pStyle w:val="PargrafodaLista"/>
        <w:numPr>
          <w:ilvl w:val="2"/>
          <w:numId w:val="6"/>
        </w:numPr>
        <w:tabs>
          <w:tab w:val="left" w:pos="982"/>
        </w:tabs>
        <w:spacing w:before="120"/>
        <w:ind w:right="390"/>
        <w:jc w:val="both"/>
        <w:rPr>
          <w:sz w:val="24"/>
        </w:rPr>
      </w:pPr>
      <w:r>
        <w:rPr>
          <w:sz w:val="24"/>
        </w:rPr>
        <w:t xml:space="preserve">Em </w:t>
      </w:r>
      <w:r>
        <w:rPr>
          <w:spacing w:val="-3"/>
          <w:sz w:val="24"/>
        </w:rPr>
        <w:t xml:space="preserve">relação aos </w:t>
      </w:r>
      <w:r>
        <w:rPr>
          <w:sz w:val="24"/>
        </w:rPr>
        <w:t xml:space="preserve">processos de </w:t>
      </w:r>
      <w:r>
        <w:rPr>
          <w:spacing w:val="-3"/>
          <w:sz w:val="24"/>
        </w:rPr>
        <w:t xml:space="preserve">gestão </w:t>
      </w:r>
      <w:r>
        <w:rPr>
          <w:sz w:val="24"/>
        </w:rPr>
        <w:t xml:space="preserve">de </w:t>
      </w:r>
      <w:r>
        <w:rPr>
          <w:spacing w:val="-3"/>
          <w:sz w:val="24"/>
        </w:rPr>
        <w:t xml:space="preserve">armazenamento </w:t>
      </w:r>
      <w:r>
        <w:rPr>
          <w:sz w:val="24"/>
        </w:rPr>
        <w:t xml:space="preserve">e </w:t>
      </w:r>
      <w:r>
        <w:rPr>
          <w:spacing w:val="-3"/>
          <w:sz w:val="24"/>
        </w:rPr>
        <w:t xml:space="preserve">manutenção </w:t>
      </w:r>
      <w:r>
        <w:rPr>
          <w:sz w:val="24"/>
        </w:rPr>
        <w:t xml:space="preserve">de </w:t>
      </w:r>
      <w:r>
        <w:rPr>
          <w:spacing w:val="-3"/>
          <w:sz w:val="24"/>
        </w:rPr>
        <w:t xml:space="preserve">urnas eletrônicas, </w:t>
      </w:r>
      <w:r>
        <w:rPr>
          <w:sz w:val="24"/>
        </w:rPr>
        <w:t xml:space="preserve">o </w:t>
      </w:r>
      <w:r>
        <w:rPr>
          <w:spacing w:val="-3"/>
          <w:sz w:val="24"/>
        </w:rPr>
        <w:t xml:space="preserve">objetivo </w:t>
      </w:r>
      <w:r>
        <w:rPr>
          <w:sz w:val="24"/>
        </w:rPr>
        <w:t xml:space="preserve">da </w:t>
      </w:r>
      <w:r>
        <w:rPr>
          <w:spacing w:val="-3"/>
          <w:sz w:val="24"/>
        </w:rPr>
        <w:t xml:space="preserve">auditoria foi avaliar: </w:t>
      </w:r>
      <w:r>
        <w:rPr>
          <w:sz w:val="24"/>
        </w:rPr>
        <w:t xml:space="preserve">a </w:t>
      </w:r>
      <w:r>
        <w:rPr>
          <w:spacing w:val="-3"/>
          <w:sz w:val="24"/>
        </w:rPr>
        <w:t xml:space="preserve">efetividade </w:t>
      </w:r>
      <w:r>
        <w:rPr>
          <w:sz w:val="24"/>
        </w:rPr>
        <w:t xml:space="preserve">da gestão do </w:t>
      </w:r>
      <w:r>
        <w:rPr>
          <w:spacing w:val="-3"/>
          <w:sz w:val="24"/>
        </w:rPr>
        <w:t xml:space="preserve">armazenamento </w:t>
      </w:r>
      <w:r>
        <w:rPr>
          <w:sz w:val="24"/>
        </w:rPr>
        <w:t xml:space="preserve">de </w:t>
      </w:r>
      <w:r>
        <w:rPr>
          <w:spacing w:val="-3"/>
          <w:sz w:val="24"/>
        </w:rPr>
        <w:t xml:space="preserve">urnas eletrônicas, </w:t>
      </w:r>
      <w:r>
        <w:rPr>
          <w:sz w:val="24"/>
        </w:rPr>
        <w:t xml:space="preserve">nos </w:t>
      </w:r>
      <w:r>
        <w:rPr>
          <w:spacing w:val="-2"/>
          <w:sz w:val="24"/>
        </w:rPr>
        <w:t xml:space="preserve">termos </w:t>
      </w:r>
      <w:r>
        <w:rPr>
          <w:sz w:val="24"/>
        </w:rPr>
        <w:t xml:space="preserve">da </w:t>
      </w:r>
      <w:r>
        <w:rPr>
          <w:spacing w:val="-3"/>
          <w:sz w:val="24"/>
        </w:rPr>
        <w:t xml:space="preserve">Resolução </w:t>
      </w:r>
      <w:r>
        <w:rPr>
          <w:sz w:val="24"/>
        </w:rPr>
        <w:t xml:space="preserve">TSE nº </w:t>
      </w:r>
      <w:r>
        <w:rPr>
          <w:spacing w:val="-3"/>
          <w:sz w:val="24"/>
        </w:rPr>
        <w:t xml:space="preserve">20.771/2001, bem como </w:t>
      </w:r>
      <w:r>
        <w:rPr>
          <w:sz w:val="24"/>
        </w:rPr>
        <w:t xml:space="preserve">as </w:t>
      </w:r>
      <w:r>
        <w:rPr>
          <w:spacing w:val="-3"/>
          <w:sz w:val="24"/>
        </w:rPr>
        <w:t xml:space="preserve">disposições </w:t>
      </w:r>
      <w:r>
        <w:rPr>
          <w:sz w:val="24"/>
        </w:rPr>
        <w:t xml:space="preserve">de </w:t>
      </w:r>
      <w:r>
        <w:rPr>
          <w:spacing w:val="-3"/>
          <w:sz w:val="24"/>
        </w:rPr>
        <w:t xml:space="preserve">conformidade inseridas </w:t>
      </w:r>
      <w:r>
        <w:rPr>
          <w:sz w:val="24"/>
        </w:rPr>
        <w:t xml:space="preserve">no </w:t>
      </w:r>
      <w:r>
        <w:rPr>
          <w:spacing w:val="-3"/>
          <w:sz w:val="24"/>
        </w:rPr>
        <w:t xml:space="preserve">LogusWeb; </w:t>
      </w:r>
      <w:r>
        <w:rPr>
          <w:sz w:val="24"/>
        </w:rPr>
        <w:t xml:space="preserve">a </w:t>
      </w:r>
      <w:r>
        <w:rPr>
          <w:spacing w:val="-3"/>
          <w:sz w:val="24"/>
        </w:rPr>
        <w:t xml:space="preserve">efetividade </w:t>
      </w:r>
      <w:r>
        <w:rPr>
          <w:sz w:val="24"/>
        </w:rPr>
        <w:t xml:space="preserve">dos </w:t>
      </w:r>
      <w:r>
        <w:rPr>
          <w:spacing w:val="-3"/>
          <w:sz w:val="24"/>
        </w:rPr>
        <w:t xml:space="preserve">controles internos instituídos </w:t>
      </w:r>
      <w:r>
        <w:rPr>
          <w:sz w:val="24"/>
        </w:rPr>
        <w:t xml:space="preserve">no </w:t>
      </w:r>
      <w:r>
        <w:rPr>
          <w:spacing w:val="-3"/>
          <w:sz w:val="24"/>
        </w:rPr>
        <w:t xml:space="preserve">processo </w:t>
      </w:r>
      <w:r>
        <w:rPr>
          <w:sz w:val="24"/>
        </w:rPr>
        <w:t xml:space="preserve">de </w:t>
      </w:r>
      <w:r>
        <w:rPr>
          <w:spacing w:val="-3"/>
          <w:sz w:val="24"/>
        </w:rPr>
        <w:t xml:space="preserve">manutenção preventiva </w:t>
      </w:r>
      <w:r>
        <w:rPr>
          <w:sz w:val="24"/>
        </w:rPr>
        <w:t xml:space="preserve">de </w:t>
      </w:r>
      <w:r>
        <w:rPr>
          <w:spacing w:val="-3"/>
          <w:sz w:val="24"/>
        </w:rPr>
        <w:t xml:space="preserve">urnas eletrônicas </w:t>
      </w:r>
      <w:r>
        <w:rPr>
          <w:sz w:val="24"/>
        </w:rPr>
        <w:t xml:space="preserve">como </w:t>
      </w:r>
      <w:r>
        <w:rPr>
          <w:spacing w:val="-3"/>
          <w:sz w:val="24"/>
        </w:rPr>
        <w:t xml:space="preserve">resposta </w:t>
      </w:r>
      <w:r>
        <w:rPr>
          <w:sz w:val="24"/>
        </w:rPr>
        <w:t xml:space="preserve">aos riscos </w:t>
      </w:r>
      <w:r>
        <w:rPr>
          <w:spacing w:val="-3"/>
          <w:sz w:val="24"/>
        </w:rPr>
        <w:t xml:space="preserve">inerentes </w:t>
      </w:r>
      <w:r>
        <w:rPr>
          <w:sz w:val="24"/>
        </w:rPr>
        <w:t xml:space="preserve">ao </w:t>
      </w:r>
      <w:r>
        <w:rPr>
          <w:spacing w:val="-3"/>
          <w:sz w:val="24"/>
        </w:rPr>
        <w:t xml:space="preserve">processo avaliado; </w:t>
      </w:r>
      <w:r>
        <w:rPr>
          <w:sz w:val="24"/>
        </w:rPr>
        <w:t xml:space="preserve">a </w:t>
      </w:r>
      <w:r>
        <w:rPr>
          <w:spacing w:val="-3"/>
          <w:sz w:val="24"/>
        </w:rPr>
        <w:t xml:space="preserve">exatidão </w:t>
      </w:r>
      <w:r>
        <w:rPr>
          <w:sz w:val="24"/>
        </w:rPr>
        <w:t xml:space="preserve">das </w:t>
      </w:r>
      <w:r>
        <w:rPr>
          <w:spacing w:val="-3"/>
          <w:sz w:val="24"/>
        </w:rPr>
        <w:t xml:space="preserve">informações contidas </w:t>
      </w:r>
      <w:r>
        <w:rPr>
          <w:sz w:val="24"/>
        </w:rPr>
        <w:t xml:space="preserve">nos </w:t>
      </w:r>
      <w:r>
        <w:rPr>
          <w:spacing w:val="-3"/>
          <w:sz w:val="24"/>
        </w:rPr>
        <w:t xml:space="preserve">sistemas </w:t>
      </w:r>
      <w:r>
        <w:rPr>
          <w:sz w:val="24"/>
        </w:rPr>
        <w:t xml:space="preserve">ASIWEB e LogusWeb em </w:t>
      </w:r>
      <w:r>
        <w:rPr>
          <w:spacing w:val="-3"/>
          <w:sz w:val="24"/>
        </w:rPr>
        <w:t xml:space="preserve">relação </w:t>
      </w:r>
      <w:r>
        <w:rPr>
          <w:sz w:val="24"/>
        </w:rPr>
        <w:t xml:space="preserve">à </w:t>
      </w:r>
      <w:r>
        <w:rPr>
          <w:spacing w:val="-3"/>
          <w:sz w:val="24"/>
        </w:rPr>
        <w:t xml:space="preserve">realidade; </w:t>
      </w:r>
      <w:r>
        <w:rPr>
          <w:sz w:val="24"/>
        </w:rPr>
        <w:t xml:space="preserve">a </w:t>
      </w:r>
      <w:r>
        <w:rPr>
          <w:spacing w:val="-3"/>
          <w:sz w:val="24"/>
        </w:rPr>
        <w:t xml:space="preserve">correlação entre </w:t>
      </w:r>
      <w:r>
        <w:rPr>
          <w:sz w:val="24"/>
        </w:rPr>
        <w:t xml:space="preserve">as </w:t>
      </w:r>
      <w:r>
        <w:rPr>
          <w:spacing w:val="-3"/>
          <w:sz w:val="24"/>
        </w:rPr>
        <w:t xml:space="preserve">informações registradas </w:t>
      </w:r>
      <w:r>
        <w:rPr>
          <w:sz w:val="24"/>
        </w:rPr>
        <w:t xml:space="preserve">nos </w:t>
      </w:r>
      <w:r>
        <w:rPr>
          <w:spacing w:val="-3"/>
          <w:sz w:val="24"/>
        </w:rPr>
        <w:t xml:space="preserve">sistemas ASIWEB, LogusWeb </w:t>
      </w:r>
      <w:r>
        <w:rPr>
          <w:sz w:val="24"/>
        </w:rPr>
        <w:t xml:space="preserve">e </w:t>
      </w:r>
      <w:r>
        <w:rPr>
          <w:spacing w:val="-3"/>
          <w:sz w:val="24"/>
        </w:rPr>
        <w:t xml:space="preserve">SIAFI; </w:t>
      </w:r>
      <w:r>
        <w:rPr>
          <w:sz w:val="24"/>
        </w:rPr>
        <w:t xml:space="preserve">a </w:t>
      </w:r>
      <w:r>
        <w:rPr>
          <w:spacing w:val="-3"/>
          <w:sz w:val="24"/>
        </w:rPr>
        <w:t xml:space="preserve">aplicação </w:t>
      </w:r>
      <w:r>
        <w:rPr>
          <w:sz w:val="24"/>
        </w:rPr>
        <w:t xml:space="preserve">das </w:t>
      </w:r>
      <w:r>
        <w:rPr>
          <w:spacing w:val="-3"/>
          <w:sz w:val="24"/>
        </w:rPr>
        <w:t xml:space="preserve">normas </w:t>
      </w:r>
      <w:r>
        <w:rPr>
          <w:sz w:val="24"/>
        </w:rPr>
        <w:t xml:space="preserve">e dos </w:t>
      </w:r>
      <w:r>
        <w:rPr>
          <w:spacing w:val="-3"/>
          <w:sz w:val="24"/>
        </w:rPr>
        <w:t xml:space="preserve">procedimentos relacionados </w:t>
      </w:r>
      <w:r>
        <w:rPr>
          <w:sz w:val="24"/>
        </w:rPr>
        <w:t xml:space="preserve">ao </w:t>
      </w:r>
      <w:r>
        <w:rPr>
          <w:spacing w:val="-3"/>
          <w:sz w:val="24"/>
        </w:rPr>
        <w:t xml:space="preserve">armazenamento </w:t>
      </w:r>
      <w:r>
        <w:rPr>
          <w:sz w:val="24"/>
        </w:rPr>
        <w:t>e à manutenção das urn</w:t>
      </w:r>
      <w:r>
        <w:rPr>
          <w:sz w:val="24"/>
        </w:rPr>
        <w:t xml:space="preserve">as </w:t>
      </w:r>
      <w:r>
        <w:rPr>
          <w:spacing w:val="-3"/>
          <w:sz w:val="24"/>
        </w:rPr>
        <w:t xml:space="preserve">eletrônicas; </w:t>
      </w:r>
      <w:r>
        <w:rPr>
          <w:sz w:val="24"/>
        </w:rPr>
        <w:t xml:space="preserve">e a </w:t>
      </w:r>
      <w:r>
        <w:rPr>
          <w:spacing w:val="-3"/>
          <w:sz w:val="24"/>
        </w:rPr>
        <w:t xml:space="preserve">aplicação </w:t>
      </w:r>
      <w:r>
        <w:rPr>
          <w:sz w:val="24"/>
        </w:rPr>
        <w:t xml:space="preserve">dos </w:t>
      </w:r>
      <w:r>
        <w:rPr>
          <w:spacing w:val="-3"/>
          <w:sz w:val="24"/>
        </w:rPr>
        <w:t xml:space="preserve">recursos orçamentários relacionados </w:t>
      </w:r>
      <w:r>
        <w:rPr>
          <w:sz w:val="24"/>
        </w:rPr>
        <w:t>à manutenção</w:t>
      </w:r>
      <w:r>
        <w:rPr>
          <w:spacing w:val="-13"/>
          <w:sz w:val="24"/>
        </w:rPr>
        <w:t xml:space="preserve"> </w:t>
      </w:r>
      <w:r>
        <w:rPr>
          <w:spacing w:val="-3"/>
          <w:sz w:val="24"/>
        </w:rPr>
        <w:t>preventiva.</w:t>
      </w:r>
    </w:p>
    <w:p w:rsidR="00026050" w:rsidRDefault="003F3F31">
      <w:pPr>
        <w:pStyle w:val="PargrafodaLista"/>
        <w:numPr>
          <w:ilvl w:val="2"/>
          <w:numId w:val="6"/>
        </w:numPr>
        <w:tabs>
          <w:tab w:val="left" w:pos="982"/>
        </w:tabs>
        <w:spacing w:before="118"/>
        <w:ind w:right="390"/>
        <w:jc w:val="both"/>
        <w:rPr>
          <w:sz w:val="24"/>
        </w:rPr>
      </w:pPr>
      <w:r>
        <w:rPr>
          <w:sz w:val="24"/>
        </w:rPr>
        <w:t xml:space="preserve">O </w:t>
      </w:r>
      <w:r>
        <w:rPr>
          <w:spacing w:val="-3"/>
          <w:sz w:val="24"/>
        </w:rPr>
        <w:t xml:space="preserve">objetivo </w:t>
      </w:r>
      <w:r>
        <w:rPr>
          <w:sz w:val="24"/>
        </w:rPr>
        <w:t xml:space="preserve">dos trabalhos do </w:t>
      </w:r>
      <w:r>
        <w:rPr>
          <w:spacing w:val="-3"/>
          <w:sz w:val="24"/>
        </w:rPr>
        <w:t xml:space="preserve">processo </w:t>
      </w:r>
      <w:r>
        <w:rPr>
          <w:sz w:val="24"/>
        </w:rPr>
        <w:t xml:space="preserve">de </w:t>
      </w:r>
      <w:r>
        <w:rPr>
          <w:spacing w:val="-3"/>
          <w:sz w:val="24"/>
        </w:rPr>
        <w:t xml:space="preserve">gestão </w:t>
      </w:r>
      <w:r>
        <w:rPr>
          <w:sz w:val="24"/>
        </w:rPr>
        <w:t xml:space="preserve">dos </w:t>
      </w:r>
      <w:r>
        <w:rPr>
          <w:spacing w:val="-3"/>
          <w:sz w:val="24"/>
        </w:rPr>
        <w:t xml:space="preserve">suprimentos </w:t>
      </w:r>
      <w:r>
        <w:rPr>
          <w:sz w:val="24"/>
        </w:rPr>
        <w:t xml:space="preserve">de </w:t>
      </w:r>
      <w:r>
        <w:rPr>
          <w:spacing w:val="-3"/>
          <w:sz w:val="24"/>
        </w:rPr>
        <w:t xml:space="preserve">materiais eleitorais consistiu </w:t>
      </w:r>
      <w:r>
        <w:rPr>
          <w:sz w:val="24"/>
        </w:rPr>
        <w:t xml:space="preserve">em </w:t>
      </w:r>
      <w:r>
        <w:rPr>
          <w:spacing w:val="-3"/>
          <w:sz w:val="24"/>
        </w:rPr>
        <w:t xml:space="preserve">avaliar: </w:t>
      </w:r>
      <w:r>
        <w:rPr>
          <w:sz w:val="24"/>
        </w:rPr>
        <w:t xml:space="preserve">a efetividade dos </w:t>
      </w:r>
      <w:r>
        <w:rPr>
          <w:spacing w:val="-3"/>
          <w:sz w:val="24"/>
        </w:rPr>
        <w:t xml:space="preserve">controles internos </w:t>
      </w:r>
      <w:r>
        <w:rPr>
          <w:sz w:val="24"/>
        </w:rPr>
        <w:t xml:space="preserve">instituídos na </w:t>
      </w:r>
      <w:r>
        <w:rPr>
          <w:spacing w:val="-3"/>
          <w:sz w:val="24"/>
        </w:rPr>
        <w:t xml:space="preserve">gestão </w:t>
      </w:r>
      <w:r>
        <w:rPr>
          <w:sz w:val="24"/>
        </w:rPr>
        <w:t xml:space="preserve">do </w:t>
      </w:r>
      <w:r>
        <w:rPr>
          <w:spacing w:val="-3"/>
          <w:sz w:val="24"/>
        </w:rPr>
        <w:t xml:space="preserve">processo </w:t>
      </w:r>
      <w:r>
        <w:rPr>
          <w:sz w:val="24"/>
        </w:rPr>
        <w:t xml:space="preserve">de </w:t>
      </w:r>
      <w:r>
        <w:rPr>
          <w:spacing w:val="-3"/>
          <w:sz w:val="24"/>
        </w:rPr>
        <w:t xml:space="preserve">suprimentos </w:t>
      </w:r>
      <w:r>
        <w:rPr>
          <w:sz w:val="24"/>
        </w:rPr>
        <w:t xml:space="preserve">de </w:t>
      </w:r>
      <w:r>
        <w:rPr>
          <w:spacing w:val="-3"/>
          <w:sz w:val="24"/>
        </w:rPr>
        <w:t xml:space="preserve">materiais eleitorais </w:t>
      </w:r>
      <w:r>
        <w:rPr>
          <w:sz w:val="24"/>
        </w:rPr>
        <w:t xml:space="preserve">como </w:t>
      </w:r>
      <w:r>
        <w:rPr>
          <w:spacing w:val="-3"/>
          <w:sz w:val="24"/>
        </w:rPr>
        <w:t xml:space="preserve">resposta </w:t>
      </w:r>
      <w:r>
        <w:rPr>
          <w:sz w:val="24"/>
        </w:rPr>
        <w:t xml:space="preserve">aos </w:t>
      </w:r>
      <w:r>
        <w:rPr>
          <w:spacing w:val="-3"/>
          <w:sz w:val="24"/>
        </w:rPr>
        <w:t xml:space="preserve">riscos inerentes </w:t>
      </w:r>
      <w:r>
        <w:rPr>
          <w:sz w:val="24"/>
        </w:rPr>
        <w:t xml:space="preserve">ao </w:t>
      </w:r>
      <w:r>
        <w:rPr>
          <w:spacing w:val="-3"/>
          <w:sz w:val="24"/>
        </w:rPr>
        <w:t xml:space="preserve">processo avaliado; </w:t>
      </w:r>
      <w:r>
        <w:rPr>
          <w:sz w:val="24"/>
        </w:rPr>
        <w:t xml:space="preserve">a </w:t>
      </w:r>
      <w:r>
        <w:rPr>
          <w:spacing w:val="-3"/>
          <w:sz w:val="24"/>
        </w:rPr>
        <w:t xml:space="preserve">correspondência </w:t>
      </w:r>
      <w:r>
        <w:rPr>
          <w:sz w:val="24"/>
        </w:rPr>
        <w:t xml:space="preserve">entre o </w:t>
      </w:r>
      <w:r>
        <w:rPr>
          <w:spacing w:val="-3"/>
          <w:sz w:val="24"/>
        </w:rPr>
        <w:t xml:space="preserve">pedido </w:t>
      </w:r>
      <w:r>
        <w:rPr>
          <w:sz w:val="24"/>
        </w:rPr>
        <w:t xml:space="preserve">de </w:t>
      </w:r>
      <w:r>
        <w:rPr>
          <w:spacing w:val="-3"/>
          <w:sz w:val="24"/>
        </w:rPr>
        <w:t xml:space="preserve">materiais eleitorais </w:t>
      </w:r>
      <w:r>
        <w:rPr>
          <w:sz w:val="24"/>
        </w:rPr>
        <w:t xml:space="preserve">e a legítima </w:t>
      </w:r>
      <w:r>
        <w:rPr>
          <w:spacing w:val="-3"/>
          <w:sz w:val="24"/>
        </w:rPr>
        <w:t xml:space="preserve">necessidade </w:t>
      </w:r>
      <w:r>
        <w:rPr>
          <w:sz w:val="24"/>
        </w:rPr>
        <w:t xml:space="preserve">do </w:t>
      </w:r>
      <w:r>
        <w:rPr>
          <w:spacing w:val="-3"/>
          <w:sz w:val="24"/>
        </w:rPr>
        <w:t xml:space="preserve">Tribunal requisitante; </w:t>
      </w:r>
      <w:r>
        <w:rPr>
          <w:sz w:val="24"/>
        </w:rPr>
        <w:t xml:space="preserve">e a </w:t>
      </w:r>
      <w:r>
        <w:rPr>
          <w:spacing w:val="-3"/>
          <w:sz w:val="24"/>
        </w:rPr>
        <w:t xml:space="preserve">existência </w:t>
      </w:r>
      <w:r>
        <w:rPr>
          <w:sz w:val="24"/>
        </w:rPr>
        <w:t xml:space="preserve">de </w:t>
      </w:r>
      <w:r>
        <w:rPr>
          <w:spacing w:val="-3"/>
          <w:sz w:val="24"/>
        </w:rPr>
        <w:t xml:space="preserve">controle </w:t>
      </w:r>
      <w:r>
        <w:rPr>
          <w:sz w:val="24"/>
        </w:rPr>
        <w:t xml:space="preserve">sobre o </w:t>
      </w:r>
      <w:r>
        <w:rPr>
          <w:spacing w:val="-3"/>
          <w:sz w:val="24"/>
        </w:rPr>
        <w:t xml:space="preserve">armazenamento </w:t>
      </w:r>
      <w:r>
        <w:rPr>
          <w:sz w:val="24"/>
        </w:rPr>
        <w:t xml:space="preserve">e a destinação dos </w:t>
      </w:r>
      <w:r>
        <w:rPr>
          <w:spacing w:val="-3"/>
          <w:sz w:val="24"/>
        </w:rPr>
        <w:t>materiais</w:t>
      </w:r>
      <w:r>
        <w:rPr>
          <w:spacing w:val="-38"/>
          <w:sz w:val="24"/>
        </w:rPr>
        <w:t xml:space="preserve"> </w:t>
      </w:r>
      <w:r>
        <w:rPr>
          <w:spacing w:val="-3"/>
          <w:sz w:val="24"/>
        </w:rPr>
        <w:t>adquiridos.</w:t>
      </w:r>
    </w:p>
    <w:p w:rsidR="00026050" w:rsidRDefault="003F3F31">
      <w:pPr>
        <w:pStyle w:val="PargrafodaLista"/>
        <w:numPr>
          <w:ilvl w:val="2"/>
          <w:numId w:val="6"/>
        </w:numPr>
        <w:tabs>
          <w:tab w:val="left" w:pos="982"/>
        </w:tabs>
        <w:spacing w:before="120"/>
        <w:ind w:right="392"/>
        <w:jc w:val="both"/>
        <w:rPr>
          <w:sz w:val="24"/>
        </w:rPr>
      </w:pPr>
      <w:r>
        <w:rPr>
          <w:sz w:val="24"/>
        </w:rPr>
        <w:t>Para desenvolvimento dos trabalhos e de modo a alcançar os objetivos traçados, foram elaboradas, em conjunto com as demais Unidades de Auditoria Interna da Justiça</w:t>
      </w:r>
      <w:r>
        <w:rPr>
          <w:spacing w:val="21"/>
          <w:sz w:val="24"/>
        </w:rPr>
        <w:t xml:space="preserve"> </w:t>
      </w:r>
      <w:r>
        <w:rPr>
          <w:sz w:val="24"/>
        </w:rPr>
        <w:t>Eleitoral,</w:t>
      </w:r>
      <w:r>
        <w:rPr>
          <w:spacing w:val="23"/>
          <w:sz w:val="24"/>
        </w:rPr>
        <w:t xml:space="preserve"> </w:t>
      </w:r>
      <w:r>
        <w:rPr>
          <w:sz w:val="24"/>
        </w:rPr>
        <w:t>Matrizes</w:t>
      </w:r>
      <w:r>
        <w:rPr>
          <w:spacing w:val="23"/>
          <w:sz w:val="24"/>
        </w:rPr>
        <w:t xml:space="preserve"> </w:t>
      </w:r>
      <w:r>
        <w:rPr>
          <w:sz w:val="24"/>
        </w:rPr>
        <w:t>de</w:t>
      </w:r>
      <w:r>
        <w:rPr>
          <w:spacing w:val="21"/>
          <w:sz w:val="24"/>
        </w:rPr>
        <w:t xml:space="preserve"> </w:t>
      </w:r>
      <w:r>
        <w:rPr>
          <w:sz w:val="24"/>
        </w:rPr>
        <w:t>Planej</w:t>
      </w:r>
      <w:r>
        <w:rPr>
          <w:sz w:val="24"/>
        </w:rPr>
        <w:t>amento</w:t>
      </w:r>
      <w:r>
        <w:rPr>
          <w:spacing w:val="23"/>
          <w:sz w:val="24"/>
        </w:rPr>
        <w:t xml:space="preserve"> </w:t>
      </w:r>
      <w:r>
        <w:rPr>
          <w:sz w:val="24"/>
        </w:rPr>
        <w:t>de</w:t>
      </w:r>
      <w:r>
        <w:rPr>
          <w:spacing w:val="24"/>
          <w:sz w:val="24"/>
        </w:rPr>
        <w:t xml:space="preserve"> </w:t>
      </w:r>
      <w:r>
        <w:rPr>
          <w:sz w:val="24"/>
        </w:rPr>
        <w:t>Testes,</w:t>
      </w:r>
      <w:r>
        <w:rPr>
          <w:spacing w:val="23"/>
          <w:sz w:val="24"/>
        </w:rPr>
        <w:t xml:space="preserve"> </w:t>
      </w:r>
      <w:r>
        <w:rPr>
          <w:sz w:val="24"/>
        </w:rPr>
        <w:t>contendo</w:t>
      </w:r>
      <w:r>
        <w:rPr>
          <w:spacing w:val="22"/>
          <w:sz w:val="24"/>
        </w:rPr>
        <w:t xml:space="preserve"> </w:t>
      </w:r>
      <w:r>
        <w:rPr>
          <w:sz w:val="24"/>
        </w:rPr>
        <w:t>procedimentos</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Corpodetexto"/>
        <w:spacing w:before="70"/>
        <w:ind w:left="981" w:right="396"/>
      </w:pPr>
      <w:r>
        <w:lastRenderedPageBreak/>
        <w:t>aptos a avaliar a efetividade operacional dos controles na prevenção ou detecção e correção de distorções relevantes.</w:t>
      </w:r>
    </w:p>
    <w:p w:rsidR="00026050" w:rsidRDefault="003F3F31">
      <w:pPr>
        <w:pStyle w:val="PargrafodaLista"/>
        <w:numPr>
          <w:ilvl w:val="1"/>
          <w:numId w:val="6"/>
        </w:numPr>
        <w:tabs>
          <w:tab w:val="left" w:pos="622"/>
        </w:tabs>
        <w:spacing w:before="120"/>
        <w:ind w:hanging="361"/>
        <w:jc w:val="both"/>
        <w:rPr>
          <w:sz w:val="24"/>
        </w:rPr>
      </w:pPr>
      <w:r>
        <w:rPr>
          <w:sz w:val="24"/>
        </w:rPr>
        <w:t>Metodologia e limitações impostas ao</w:t>
      </w:r>
      <w:r>
        <w:rPr>
          <w:spacing w:val="-3"/>
          <w:sz w:val="24"/>
        </w:rPr>
        <w:t xml:space="preserve"> </w:t>
      </w:r>
      <w:r>
        <w:rPr>
          <w:sz w:val="24"/>
        </w:rPr>
        <w:t>exame:</w:t>
      </w:r>
    </w:p>
    <w:p w:rsidR="00026050" w:rsidRDefault="003F3F31">
      <w:pPr>
        <w:pStyle w:val="PargrafodaLista"/>
        <w:numPr>
          <w:ilvl w:val="2"/>
          <w:numId w:val="6"/>
        </w:numPr>
        <w:tabs>
          <w:tab w:val="left" w:pos="982"/>
        </w:tabs>
        <w:spacing w:before="120"/>
        <w:ind w:right="388"/>
        <w:jc w:val="both"/>
        <w:rPr>
          <w:sz w:val="24"/>
        </w:rPr>
      </w:pPr>
      <w:r>
        <w:rPr>
          <w:spacing w:val="-3"/>
          <w:sz w:val="24"/>
        </w:rPr>
        <w:t xml:space="preserve">Conforme previsto </w:t>
      </w:r>
      <w:r>
        <w:rPr>
          <w:sz w:val="24"/>
        </w:rPr>
        <w:t xml:space="preserve">no </w:t>
      </w:r>
      <w:r>
        <w:rPr>
          <w:spacing w:val="-3"/>
          <w:sz w:val="24"/>
        </w:rPr>
        <w:t>Documento Orie</w:t>
      </w:r>
      <w:r>
        <w:rPr>
          <w:spacing w:val="-3"/>
          <w:sz w:val="24"/>
        </w:rPr>
        <w:t xml:space="preserve">ntador </w:t>
      </w:r>
      <w:r>
        <w:rPr>
          <w:sz w:val="24"/>
        </w:rPr>
        <w:t xml:space="preserve">de </w:t>
      </w:r>
      <w:r>
        <w:rPr>
          <w:spacing w:val="-3"/>
          <w:sz w:val="24"/>
        </w:rPr>
        <w:t xml:space="preserve">Auditoria Integrada </w:t>
      </w:r>
      <w:r>
        <w:rPr>
          <w:sz w:val="24"/>
        </w:rPr>
        <w:t xml:space="preserve">da Justiça </w:t>
      </w:r>
      <w:r>
        <w:rPr>
          <w:spacing w:val="-3"/>
          <w:sz w:val="24"/>
        </w:rPr>
        <w:t xml:space="preserve">Eleitoral (DOJE), </w:t>
      </w:r>
      <w:r>
        <w:rPr>
          <w:sz w:val="24"/>
        </w:rPr>
        <w:t xml:space="preserve">anexo à </w:t>
      </w:r>
      <w:r>
        <w:rPr>
          <w:spacing w:val="-3"/>
          <w:sz w:val="24"/>
        </w:rPr>
        <w:t xml:space="preserve">Resolução </w:t>
      </w:r>
      <w:r>
        <w:rPr>
          <w:sz w:val="24"/>
        </w:rPr>
        <w:t xml:space="preserve">TSE nº </w:t>
      </w:r>
      <w:r>
        <w:rPr>
          <w:spacing w:val="-3"/>
          <w:sz w:val="24"/>
        </w:rPr>
        <w:t xml:space="preserve">23.500/2016, </w:t>
      </w:r>
      <w:r>
        <w:rPr>
          <w:sz w:val="24"/>
        </w:rPr>
        <w:t xml:space="preserve">a </w:t>
      </w:r>
      <w:r>
        <w:rPr>
          <w:spacing w:val="-3"/>
          <w:sz w:val="24"/>
        </w:rPr>
        <w:t xml:space="preserve">auditoria  foi realizada </w:t>
      </w:r>
      <w:r>
        <w:rPr>
          <w:sz w:val="24"/>
        </w:rPr>
        <w:t xml:space="preserve">sob a </w:t>
      </w:r>
      <w:r>
        <w:rPr>
          <w:spacing w:val="-3"/>
          <w:sz w:val="24"/>
        </w:rPr>
        <w:t xml:space="preserve">direção </w:t>
      </w:r>
      <w:r>
        <w:rPr>
          <w:sz w:val="24"/>
        </w:rPr>
        <w:t xml:space="preserve">da </w:t>
      </w:r>
      <w:r>
        <w:rPr>
          <w:spacing w:val="-3"/>
          <w:sz w:val="24"/>
        </w:rPr>
        <w:t xml:space="preserve">Coordenadoria </w:t>
      </w:r>
      <w:r>
        <w:rPr>
          <w:sz w:val="24"/>
        </w:rPr>
        <w:t xml:space="preserve">de </w:t>
      </w:r>
      <w:r>
        <w:rPr>
          <w:spacing w:val="-3"/>
          <w:sz w:val="24"/>
        </w:rPr>
        <w:t xml:space="preserve">Auditoria </w:t>
      </w:r>
      <w:r>
        <w:rPr>
          <w:sz w:val="24"/>
        </w:rPr>
        <w:t xml:space="preserve">(COAUD) da Secretaria de </w:t>
      </w:r>
      <w:r>
        <w:rPr>
          <w:spacing w:val="-3"/>
          <w:sz w:val="24"/>
        </w:rPr>
        <w:t xml:space="preserve">Controle Interno </w:t>
      </w:r>
      <w:r>
        <w:rPr>
          <w:sz w:val="24"/>
        </w:rPr>
        <w:t xml:space="preserve">e </w:t>
      </w:r>
      <w:r>
        <w:rPr>
          <w:spacing w:val="-3"/>
          <w:sz w:val="24"/>
        </w:rPr>
        <w:t xml:space="preserve">Auditoria (SCI) </w:t>
      </w:r>
      <w:r>
        <w:rPr>
          <w:sz w:val="24"/>
        </w:rPr>
        <w:t xml:space="preserve">do TSE, que </w:t>
      </w:r>
      <w:r>
        <w:rPr>
          <w:spacing w:val="-3"/>
          <w:sz w:val="24"/>
        </w:rPr>
        <w:t xml:space="preserve">delimitou </w:t>
      </w:r>
      <w:r>
        <w:rPr>
          <w:sz w:val="24"/>
        </w:rPr>
        <w:t xml:space="preserve">o </w:t>
      </w:r>
      <w:r>
        <w:rPr>
          <w:spacing w:val="-3"/>
          <w:sz w:val="24"/>
        </w:rPr>
        <w:t>esco</w:t>
      </w:r>
      <w:r>
        <w:rPr>
          <w:spacing w:val="-3"/>
          <w:sz w:val="24"/>
        </w:rPr>
        <w:t xml:space="preserve">po </w:t>
      </w:r>
      <w:r>
        <w:rPr>
          <w:sz w:val="24"/>
        </w:rPr>
        <w:t xml:space="preserve">e preparou </w:t>
      </w:r>
      <w:r>
        <w:rPr>
          <w:spacing w:val="-3"/>
          <w:sz w:val="24"/>
        </w:rPr>
        <w:t xml:space="preserve">procedimentos </w:t>
      </w:r>
      <w:r>
        <w:rPr>
          <w:sz w:val="24"/>
        </w:rPr>
        <w:t xml:space="preserve">e </w:t>
      </w:r>
      <w:r>
        <w:rPr>
          <w:spacing w:val="-3"/>
          <w:sz w:val="24"/>
        </w:rPr>
        <w:t xml:space="preserve">papéis </w:t>
      </w:r>
      <w:r>
        <w:rPr>
          <w:sz w:val="24"/>
        </w:rPr>
        <w:t xml:space="preserve">de </w:t>
      </w:r>
      <w:r>
        <w:rPr>
          <w:spacing w:val="-3"/>
          <w:sz w:val="24"/>
        </w:rPr>
        <w:t xml:space="preserve">trabalho </w:t>
      </w:r>
      <w:r>
        <w:rPr>
          <w:sz w:val="24"/>
        </w:rPr>
        <w:t xml:space="preserve">a </w:t>
      </w:r>
      <w:r>
        <w:rPr>
          <w:spacing w:val="-3"/>
          <w:sz w:val="24"/>
        </w:rPr>
        <w:t>serem utilizados pelas unidades</w:t>
      </w:r>
      <w:r>
        <w:rPr>
          <w:spacing w:val="6"/>
          <w:sz w:val="24"/>
        </w:rPr>
        <w:t xml:space="preserve"> </w:t>
      </w:r>
      <w:r>
        <w:rPr>
          <w:spacing w:val="-3"/>
          <w:sz w:val="24"/>
        </w:rPr>
        <w:t>executoras.</w:t>
      </w:r>
    </w:p>
    <w:p w:rsidR="00026050" w:rsidRDefault="003F3F31">
      <w:pPr>
        <w:pStyle w:val="PargrafodaLista"/>
        <w:numPr>
          <w:ilvl w:val="2"/>
          <w:numId w:val="6"/>
        </w:numPr>
        <w:tabs>
          <w:tab w:val="left" w:pos="982"/>
        </w:tabs>
        <w:spacing w:before="120"/>
        <w:ind w:right="391"/>
        <w:jc w:val="both"/>
        <w:rPr>
          <w:sz w:val="24"/>
        </w:rPr>
      </w:pPr>
      <w:r>
        <w:rPr>
          <w:sz w:val="24"/>
        </w:rPr>
        <w:t xml:space="preserve">Para definição da natureza e extensão dos procedimentos e testes aplicados, utilizou-se abordagem baseada em risco, de modo a identificar eventos potencialmente </w:t>
      </w:r>
      <w:r>
        <w:rPr>
          <w:sz w:val="24"/>
        </w:rPr>
        <w:t>impeditivos e/ou dificultadores do alcance dos objetivos dos processos avaliados e alinhar o enfoque da auditoria aos aspectos de maior relevância, em face da criticidade da atividade desenvolvida, no contexto dos processos de trabalho</w:t>
      </w:r>
      <w:r>
        <w:rPr>
          <w:spacing w:val="-2"/>
          <w:sz w:val="24"/>
        </w:rPr>
        <w:t xml:space="preserve"> </w:t>
      </w:r>
      <w:r>
        <w:rPr>
          <w:sz w:val="24"/>
        </w:rPr>
        <w:t>auditados.</w:t>
      </w:r>
    </w:p>
    <w:p w:rsidR="00026050" w:rsidRDefault="003F3F31">
      <w:pPr>
        <w:pStyle w:val="PargrafodaLista"/>
        <w:numPr>
          <w:ilvl w:val="2"/>
          <w:numId w:val="6"/>
        </w:numPr>
        <w:tabs>
          <w:tab w:val="left" w:pos="982"/>
        </w:tabs>
        <w:spacing w:before="120"/>
        <w:ind w:right="390"/>
        <w:jc w:val="both"/>
        <w:rPr>
          <w:sz w:val="24"/>
        </w:rPr>
      </w:pPr>
      <w:r>
        <w:rPr>
          <w:sz w:val="24"/>
        </w:rPr>
        <w:t xml:space="preserve">Os </w:t>
      </w:r>
      <w:r>
        <w:rPr>
          <w:spacing w:val="-3"/>
          <w:sz w:val="24"/>
        </w:rPr>
        <w:t xml:space="preserve">critérios adotados </w:t>
      </w:r>
      <w:r>
        <w:rPr>
          <w:sz w:val="24"/>
        </w:rPr>
        <w:t xml:space="preserve">para </w:t>
      </w:r>
      <w:r>
        <w:rPr>
          <w:spacing w:val="-3"/>
          <w:sz w:val="24"/>
        </w:rPr>
        <w:t xml:space="preserve">seleção </w:t>
      </w:r>
      <w:r>
        <w:rPr>
          <w:sz w:val="24"/>
        </w:rPr>
        <w:t xml:space="preserve">da </w:t>
      </w:r>
      <w:r>
        <w:rPr>
          <w:spacing w:val="-3"/>
          <w:sz w:val="24"/>
        </w:rPr>
        <w:t xml:space="preserve">amostra </w:t>
      </w:r>
      <w:r>
        <w:rPr>
          <w:sz w:val="24"/>
        </w:rPr>
        <w:t xml:space="preserve">dos locais de </w:t>
      </w:r>
      <w:r>
        <w:rPr>
          <w:spacing w:val="-3"/>
          <w:sz w:val="24"/>
        </w:rPr>
        <w:t xml:space="preserve">armazenamento </w:t>
      </w:r>
      <w:r>
        <w:rPr>
          <w:sz w:val="24"/>
        </w:rPr>
        <w:t xml:space="preserve">de </w:t>
      </w:r>
      <w:r>
        <w:rPr>
          <w:spacing w:val="-3"/>
          <w:sz w:val="24"/>
        </w:rPr>
        <w:t xml:space="preserve">urnas </w:t>
      </w:r>
      <w:r>
        <w:rPr>
          <w:sz w:val="24"/>
        </w:rPr>
        <w:t xml:space="preserve">e o </w:t>
      </w:r>
      <w:r>
        <w:rPr>
          <w:spacing w:val="-3"/>
          <w:sz w:val="24"/>
        </w:rPr>
        <w:t xml:space="preserve">cálculo </w:t>
      </w:r>
      <w:r>
        <w:rPr>
          <w:sz w:val="24"/>
        </w:rPr>
        <w:t xml:space="preserve">para </w:t>
      </w:r>
      <w:r>
        <w:rPr>
          <w:spacing w:val="-3"/>
          <w:sz w:val="24"/>
        </w:rPr>
        <w:t xml:space="preserve">obtenção </w:t>
      </w:r>
      <w:r>
        <w:rPr>
          <w:sz w:val="24"/>
        </w:rPr>
        <w:t xml:space="preserve">do </w:t>
      </w:r>
      <w:r>
        <w:rPr>
          <w:spacing w:val="-3"/>
          <w:sz w:val="24"/>
        </w:rPr>
        <w:t xml:space="preserve">quantitativo </w:t>
      </w:r>
      <w:r>
        <w:rPr>
          <w:sz w:val="24"/>
        </w:rPr>
        <w:t xml:space="preserve">de </w:t>
      </w:r>
      <w:r>
        <w:rPr>
          <w:spacing w:val="-3"/>
          <w:sz w:val="24"/>
        </w:rPr>
        <w:t xml:space="preserve">urnas </w:t>
      </w:r>
      <w:r>
        <w:rPr>
          <w:sz w:val="24"/>
        </w:rPr>
        <w:t xml:space="preserve">a </w:t>
      </w:r>
      <w:r>
        <w:rPr>
          <w:spacing w:val="-3"/>
          <w:sz w:val="24"/>
        </w:rPr>
        <w:t xml:space="preserve">serem vistoriadas </w:t>
      </w:r>
      <w:r>
        <w:rPr>
          <w:sz w:val="24"/>
        </w:rPr>
        <w:t>foram definidos no Plano de Trabalho orientador da presente auditoria, elaborado pela SCI do</w:t>
      </w:r>
      <w:r>
        <w:rPr>
          <w:spacing w:val="-6"/>
          <w:sz w:val="24"/>
        </w:rPr>
        <w:t xml:space="preserve"> </w:t>
      </w:r>
      <w:r>
        <w:rPr>
          <w:sz w:val="24"/>
        </w:rPr>
        <w:t>TSE.</w:t>
      </w:r>
    </w:p>
    <w:p w:rsidR="00026050" w:rsidRDefault="003F3F31">
      <w:pPr>
        <w:pStyle w:val="PargrafodaLista"/>
        <w:numPr>
          <w:ilvl w:val="2"/>
          <w:numId w:val="6"/>
        </w:numPr>
        <w:tabs>
          <w:tab w:val="left" w:pos="982"/>
        </w:tabs>
        <w:spacing w:before="120"/>
        <w:ind w:right="389"/>
        <w:jc w:val="both"/>
        <w:rPr>
          <w:sz w:val="24"/>
        </w:rPr>
      </w:pPr>
      <w:r>
        <w:rPr>
          <w:sz w:val="24"/>
        </w:rPr>
        <w:t xml:space="preserve">Assim, considerada a forma de armazenamento adotada por este Regional – descentralizada – e o quantitativo de polos existentes – 17 –, aplicado o percentual de 20% fixado, concluiu-se por amostra integrada por 3 depósitos a serem visitados, onde se </w:t>
      </w:r>
      <w:r>
        <w:rPr>
          <w:spacing w:val="-3"/>
          <w:sz w:val="24"/>
        </w:rPr>
        <w:t>encontr</w:t>
      </w:r>
      <w:r>
        <w:rPr>
          <w:spacing w:val="-3"/>
          <w:sz w:val="24"/>
        </w:rPr>
        <w:t xml:space="preserve">am armazenadas </w:t>
      </w:r>
      <w:r>
        <w:rPr>
          <w:sz w:val="24"/>
        </w:rPr>
        <w:t xml:space="preserve">18.130 urnas </w:t>
      </w:r>
      <w:r>
        <w:rPr>
          <w:spacing w:val="-3"/>
          <w:sz w:val="24"/>
        </w:rPr>
        <w:t xml:space="preserve">eletrônicas </w:t>
      </w:r>
      <w:r>
        <w:rPr>
          <w:sz w:val="24"/>
        </w:rPr>
        <w:t xml:space="preserve">a </w:t>
      </w:r>
      <w:r>
        <w:rPr>
          <w:spacing w:val="-3"/>
          <w:sz w:val="24"/>
        </w:rPr>
        <w:t>serem verificadas.</w:t>
      </w:r>
    </w:p>
    <w:p w:rsidR="00026050" w:rsidRDefault="003F3F31">
      <w:pPr>
        <w:pStyle w:val="PargrafodaLista"/>
        <w:numPr>
          <w:ilvl w:val="2"/>
          <w:numId w:val="6"/>
        </w:numPr>
        <w:tabs>
          <w:tab w:val="left" w:pos="982"/>
        </w:tabs>
        <w:spacing w:before="121"/>
        <w:ind w:right="390"/>
        <w:jc w:val="both"/>
        <w:rPr>
          <w:sz w:val="24"/>
        </w:rPr>
      </w:pPr>
      <w:r>
        <w:rPr>
          <w:spacing w:val="-3"/>
          <w:sz w:val="24"/>
        </w:rPr>
        <w:t xml:space="preserve">Aplicados conjuntamente </w:t>
      </w:r>
      <w:r>
        <w:rPr>
          <w:sz w:val="24"/>
        </w:rPr>
        <w:t xml:space="preserve">os </w:t>
      </w:r>
      <w:r>
        <w:rPr>
          <w:spacing w:val="-3"/>
          <w:sz w:val="24"/>
        </w:rPr>
        <w:t xml:space="preserve">critérios </w:t>
      </w:r>
      <w:r>
        <w:rPr>
          <w:sz w:val="24"/>
        </w:rPr>
        <w:t xml:space="preserve">da </w:t>
      </w:r>
      <w:r>
        <w:rPr>
          <w:spacing w:val="-3"/>
          <w:sz w:val="24"/>
        </w:rPr>
        <w:t xml:space="preserve">materialidade, </w:t>
      </w:r>
      <w:r>
        <w:rPr>
          <w:sz w:val="24"/>
        </w:rPr>
        <w:t xml:space="preserve">da </w:t>
      </w:r>
      <w:r>
        <w:rPr>
          <w:spacing w:val="-3"/>
          <w:sz w:val="24"/>
        </w:rPr>
        <w:t xml:space="preserve">relevância </w:t>
      </w:r>
      <w:r>
        <w:rPr>
          <w:sz w:val="24"/>
        </w:rPr>
        <w:t xml:space="preserve">e da </w:t>
      </w:r>
      <w:r>
        <w:rPr>
          <w:spacing w:val="-3"/>
          <w:sz w:val="24"/>
        </w:rPr>
        <w:t xml:space="preserve">criticidade, considerada </w:t>
      </w:r>
      <w:r>
        <w:rPr>
          <w:sz w:val="24"/>
        </w:rPr>
        <w:t xml:space="preserve">a </w:t>
      </w:r>
      <w:r>
        <w:rPr>
          <w:spacing w:val="-3"/>
          <w:sz w:val="24"/>
        </w:rPr>
        <w:t xml:space="preserve">obrigatoriedade </w:t>
      </w:r>
      <w:r>
        <w:rPr>
          <w:sz w:val="24"/>
        </w:rPr>
        <w:t xml:space="preserve">de </w:t>
      </w:r>
      <w:r>
        <w:rPr>
          <w:spacing w:val="-3"/>
          <w:sz w:val="24"/>
        </w:rPr>
        <w:t xml:space="preserve">visitação </w:t>
      </w:r>
      <w:r>
        <w:rPr>
          <w:sz w:val="24"/>
        </w:rPr>
        <w:t xml:space="preserve">do polo situado na </w:t>
      </w:r>
      <w:r>
        <w:rPr>
          <w:spacing w:val="-3"/>
          <w:sz w:val="24"/>
        </w:rPr>
        <w:t xml:space="preserve">capital, </w:t>
      </w:r>
      <w:r>
        <w:rPr>
          <w:sz w:val="24"/>
        </w:rPr>
        <w:t xml:space="preserve">por </w:t>
      </w:r>
      <w:r>
        <w:rPr>
          <w:spacing w:val="-3"/>
          <w:sz w:val="24"/>
        </w:rPr>
        <w:t xml:space="preserve">armazenar </w:t>
      </w:r>
      <w:r>
        <w:rPr>
          <w:sz w:val="24"/>
        </w:rPr>
        <w:t xml:space="preserve">maior </w:t>
      </w:r>
      <w:r>
        <w:rPr>
          <w:spacing w:val="-3"/>
          <w:sz w:val="24"/>
        </w:rPr>
        <w:t xml:space="preserve">quantitativo </w:t>
      </w:r>
      <w:r>
        <w:rPr>
          <w:sz w:val="24"/>
        </w:rPr>
        <w:t xml:space="preserve">de </w:t>
      </w:r>
      <w:r>
        <w:rPr>
          <w:spacing w:val="-3"/>
          <w:sz w:val="24"/>
        </w:rPr>
        <w:t>u</w:t>
      </w:r>
      <w:r>
        <w:rPr>
          <w:spacing w:val="-3"/>
          <w:sz w:val="24"/>
        </w:rPr>
        <w:t xml:space="preserve">rnas </w:t>
      </w:r>
      <w:r>
        <w:rPr>
          <w:sz w:val="24"/>
        </w:rPr>
        <w:t xml:space="preserve">do </w:t>
      </w:r>
      <w:r>
        <w:rPr>
          <w:spacing w:val="-3"/>
          <w:sz w:val="24"/>
        </w:rPr>
        <w:t xml:space="preserve">Estado, </w:t>
      </w:r>
      <w:r>
        <w:rPr>
          <w:sz w:val="24"/>
        </w:rPr>
        <w:t xml:space="preserve">e o </w:t>
      </w:r>
      <w:r>
        <w:rPr>
          <w:spacing w:val="-3"/>
          <w:sz w:val="24"/>
        </w:rPr>
        <w:t xml:space="preserve">registro histórico </w:t>
      </w:r>
      <w:r>
        <w:rPr>
          <w:sz w:val="24"/>
        </w:rPr>
        <w:t xml:space="preserve">de </w:t>
      </w:r>
      <w:r>
        <w:rPr>
          <w:spacing w:val="-3"/>
          <w:sz w:val="24"/>
        </w:rPr>
        <w:t xml:space="preserve">problemas associados </w:t>
      </w:r>
      <w:r>
        <w:rPr>
          <w:sz w:val="24"/>
        </w:rPr>
        <w:t xml:space="preserve">às </w:t>
      </w:r>
      <w:r>
        <w:rPr>
          <w:spacing w:val="-3"/>
          <w:sz w:val="24"/>
        </w:rPr>
        <w:t xml:space="preserve">urnas eletrônicas </w:t>
      </w:r>
      <w:r>
        <w:rPr>
          <w:sz w:val="24"/>
        </w:rPr>
        <w:t xml:space="preserve">modelo </w:t>
      </w:r>
      <w:r>
        <w:rPr>
          <w:spacing w:val="-3"/>
          <w:sz w:val="24"/>
        </w:rPr>
        <w:t xml:space="preserve">2010, concluiu-se </w:t>
      </w:r>
      <w:r>
        <w:rPr>
          <w:sz w:val="24"/>
        </w:rPr>
        <w:t xml:space="preserve">pela </w:t>
      </w:r>
      <w:r>
        <w:rPr>
          <w:spacing w:val="-3"/>
          <w:sz w:val="24"/>
        </w:rPr>
        <w:t xml:space="preserve">seleção </w:t>
      </w:r>
      <w:r>
        <w:rPr>
          <w:sz w:val="24"/>
        </w:rPr>
        <w:t>dos</w:t>
      </w:r>
      <w:r>
        <w:rPr>
          <w:spacing w:val="-6"/>
          <w:sz w:val="24"/>
        </w:rPr>
        <w:t xml:space="preserve"> </w:t>
      </w:r>
      <w:r>
        <w:rPr>
          <w:spacing w:val="-3"/>
          <w:sz w:val="24"/>
        </w:rPr>
        <w:t>depósitos</w:t>
      </w:r>
      <w:r>
        <w:rPr>
          <w:spacing w:val="-6"/>
          <w:sz w:val="24"/>
        </w:rPr>
        <w:t xml:space="preserve"> </w:t>
      </w:r>
      <w:r>
        <w:rPr>
          <w:sz w:val="24"/>
        </w:rPr>
        <w:t>de</w:t>
      </w:r>
      <w:r>
        <w:rPr>
          <w:spacing w:val="-7"/>
          <w:sz w:val="24"/>
        </w:rPr>
        <w:t xml:space="preserve"> </w:t>
      </w:r>
      <w:r>
        <w:rPr>
          <w:sz w:val="24"/>
        </w:rPr>
        <w:t>Salvador,</w:t>
      </w:r>
      <w:r>
        <w:rPr>
          <w:spacing w:val="-6"/>
          <w:sz w:val="24"/>
        </w:rPr>
        <w:t xml:space="preserve"> </w:t>
      </w:r>
      <w:r>
        <w:rPr>
          <w:sz w:val="24"/>
        </w:rPr>
        <w:t>Feira</w:t>
      </w:r>
      <w:r>
        <w:rPr>
          <w:spacing w:val="-7"/>
          <w:sz w:val="24"/>
        </w:rPr>
        <w:t xml:space="preserve"> </w:t>
      </w:r>
      <w:r>
        <w:rPr>
          <w:sz w:val="24"/>
        </w:rPr>
        <w:t>de</w:t>
      </w:r>
      <w:r>
        <w:rPr>
          <w:spacing w:val="-7"/>
          <w:sz w:val="24"/>
        </w:rPr>
        <w:t xml:space="preserve"> </w:t>
      </w:r>
      <w:r>
        <w:rPr>
          <w:spacing w:val="-3"/>
          <w:sz w:val="24"/>
        </w:rPr>
        <w:t>Santana</w:t>
      </w:r>
      <w:r>
        <w:rPr>
          <w:spacing w:val="-5"/>
          <w:sz w:val="24"/>
        </w:rPr>
        <w:t xml:space="preserve"> </w:t>
      </w:r>
      <w:r>
        <w:rPr>
          <w:sz w:val="24"/>
        </w:rPr>
        <w:t>e</w:t>
      </w:r>
      <w:r>
        <w:rPr>
          <w:spacing w:val="-7"/>
          <w:sz w:val="24"/>
        </w:rPr>
        <w:t xml:space="preserve"> </w:t>
      </w:r>
      <w:r>
        <w:rPr>
          <w:sz w:val="24"/>
        </w:rPr>
        <w:t>Cruz</w:t>
      </w:r>
      <w:r>
        <w:rPr>
          <w:spacing w:val="-1"/>
          <w:sz w:val="24"/>
        </w:rPr>
        <w:t xml:space="preserve"> </w:t>
      </w:r>
      <w:r>
        <w:rPr>
          <w:spacing w:val="-3"/>
          <w:sz w:val="24"/>
        </w:rPr>
        <w:t>das</w:t>
      </w:r>
      <w:r>
        <w:rPr>
          <w:spacing w:val="-6"/>
          <w:sz w:val="24"/>
        </w:rPr>
        <w:t xml:space="preserve"> </w:t>
      </w:r>
      <w:r>
        <w:rPr>
          <w:sz w:val="24"/>
        </w:rPr>
        <w:t>Almas.</w:t>
      </w:r>
    </w:p>
    <w:p w:rsidR="00026050" w:rsidRDefault="003F3F31">
      <w:pPr>
        <w:pStyle w:val="PargrafodaLista"/>
        <w:numPr>
          <w:ilvl w:val="2"/>
          <w:numId w:val="6"/>
        </w:numPr>
        <w:tabs>
          <w:tab w:val="left" w:pos="982"/>
        </w:tabs>
        <w:spacing w:before="120"/>
        <w:ind w:right="392"/>
        <w:jc w:val="both"/>
        <w:rPr>
          <w:sz w:val="24"/>
        </w:rPr>
      </w:pPr>
      <w:r>
        <w:rPr>
          <w:sz w:val="24"/>
        </w:rPr>
        <w:t>Alguns fatores limitaram os trabalhos da equipe de auditoria, como o cen</w:t>
      </w:r>
      <w:r>
        <w:rPr>
          <w:sz w:val="24"/>
        </w:rPr>
        <w:t>ário atual de restrição orçamentária, que impactou, por exemplo, na seleção da amostra de locais de armazenamento a serem vistoriados, em face da necessidade de deslocamento dos auditores</w:t>
      </w:r>
      <w:r>
        <w:rPr>
          <w:spacing w:val="-3"/>
          <w:sz w:val="24"/>
        </w:rPr>
        <w:t xml:space="preserve"> </w:t>
      </w:r>
      <w:r>
        <w:rPr>
          <w:sz w:val="24"/>
        </w:rPr>
        <w:t>designados.</w:t>
      </w:r>
    </w:p>
    <w:p w:rsidR="00026050" w:rsidRDefault="003F3F31">
      <w:pPr>
        <w:pStyle w:val="PargrafodaLista"/>
        <w:numPr>
          <w:ilvl w:val="2"/>
          <w:numId w:val="6"/>
        </w:numPr>
        <w:tabs>
          <w:tab w:val="left" w:pos="982"/>
        </w:tabs>
        <w:spacing w:before="120"/>
        <w:ind w:right="387"/>
        <w:jc w:val="both"/>
        <w:rPr>
          <w:sz w:val="24"/>
        </w:rPr>
      </w:pPr>
      <w:r>
        <w:rPr>
          <w:sz w:val="24"/>
        </w:rPr>
        <w:t xml:space="preserve">A </w:t>
      </w:r>
      <w:r>
        <w:rPr>
          <w:spacing w:val="-4"/>
          <w:sz w:val="24"/>
        </w:rPr>
        <w:t xml:space="preserve">fase </w:t>
      </w:r>
      <w:r>
        <w:rPr>
          <w:sz w:val="24"/>
        </w:rPr>
        <w:t xml:space="preserve">de </w:t>
      </w:r>
      <w:r>
        <w:rPr>
          <w:spacing w:val="-4"/>
          <w:sz w:val="24"/>
        </w:rPr>
        <w:t xml:space="preserve">planejamento dos trabalhos restou subsidiada pela expedição dos Comunicados Circulares </w:t>
      </w:r>
      <w:r>
        <w:rPr>
          <w:spacing w:val="-3"/>
          <w:sz w:val="24"/>
        </w:rPr>
        <w:t xml:space="preserve">de </w:t>
      </w:r>
      <w:r>
        <w:rPr>
          <w:spacing w:val="-5"/>
          <w:sz w:val="24"/>
        </w:rPr>
        <w:t xml:space="preserve">Auditoria </w:t>
      </w:r>
      <w:r>
        <w:rPr>
          <w:spacing w:val="-3"/>
          <w:sz w:val="24"/>
        </w:rPr>
        <w:t xml:space="preserve">nº </w:t>
      </w:r>
      <w:r>
        <w:rPr>
          <w:sz w:val="24"/>
        </w:rPr>
        <w:t xml:space="preserve">1 e </w:t>
      </w:r>
      <w:r>
        <w:rPr>
          <w:spacing w:val="-4"/>
          <w:sz w:val="24"/>
        </w:rPr>
        <w:t xml:space="preserve">2/2017/COGES/SCI (PADs </w:t>
      </w:r>
      <w:r>
        <w:rPr>
          <w:sz w:val="24"/>
        </w:rPr>
        <w:t xml:space="preserve">nº </w:t>
      </w:r>
      <w:r>
        <w:rPr>
          <w:spacing w:val="-4"/>
          <w:sz w:val="24"/>
        </w:rPr>
        <w:t xml:space="preserve">3.547 </w:t>
      </w:r>
      <w:r>
        <w:rPr>
          <w:sz w:val="24"/>
        </w:rPr>
        <w:t xml:space="preserve">e </w:t>
      </w:r>
      <w:r>
        <w:rPr>
          <w:spacing w:val="-5"/>
          <w:sz w:val="24"/>
        </w:rPr>
        <w:t xml:space="preserve">3.643/2017), </w:t>
      </w:r>
      <w:r>
        <w:rPr>
          <w:spacing w:val="-3"/>
          <w:sz w:val="24"/>
        </w:rPr>
        <w:t xml:space="preserve">em </w:t>
      </w:r>
      <w:r>
        <w:rPr>
          <w:spacing w:val="-5"/>
          <w:sz w:val="24"/>
        </w:rPr>
        <w:t xml:space="preserve">conformidade </w:t>
      </w:r>
      <w:r>
        <w:rPr>
          <w:spacing w:val="-4"/>
          <w:sz w:val="24"/>
        </w:rPr>
        <w:t xml:space="preserve">com </w:t>
      </w:r>
      <w:r>
        <w:rPr>
          <w:sz w:val="24"/>
        </w:rPr>
        <w:t xml:space="preserve">o </w:t>
      </w:r>
      <w:r>
        <w:rPr>
          <w:spacing w:val="-4"/>
          <w:sz w:val="24"/>
        </w:rPr>
        <w:t xml:space="preserve">quanto </w:t>
      </w:r>
      <w:r>
        <w:rPr>
          <w:spacing w:val="-5"/>
          <w:sz w:val="24"/>
        </w:rPr>
        <w:t xml:space="preserve">facultado </w:t>
      </w:r>
      <w:r>
        <w:rPr>
          <w:spacing w:val="-4"/>
          <w:sz w:val="24"/>
        </w:rPr>
        <w:t xml:space="preserve">pelo art. </w:t>
      </w:r>
      <w:r>
        <w:rPr>
          <w:sz w:val="24"/>
        </w:rPr>
        <w:t xml:space="preserve">18 da </w:t>
      </w:r>
      <w:r>
        <w:rPr>
          <w:spacing w:val="-4"/>
          <w:sz w:val="24"/>
        </w:rPr>
        <w:t xml:space="preserve">Resolução </w:t>
      </w:r>
      <w:r>
        <w:rPr>
          <w:sz w:val="24"/>
        </w:rPr>
        <w:t xml:space="preserve">do </w:t>
      </w:r>
      <w:r>
        <w:rPr>
          <w:spacing w:val="-5"/>
          <w:sz w:val="24"/>
        </w:rPr>
        <w:t>Conselho</w:t>
      </w:r>
      <w:r>
        <w:rPr>
          <w:spacing w:val="-8"/>
          <w:sz w:val="24"/>
        </w:rPr>
        <w:t xml:space="preserve"> </w:t>
      </w:r>
      <w:r>
        <w:rPr>
          <w:spacing w:val="-4"/>
          <w:sz w:val="24"/>
        </w:rPr>
        <w:t>Nacional</w:t>
      </w:r>
      <w:r>
        <w:rPr>
          <w:spacing w:val="-7"/>
          <w:sz w:val="24"/>
        </w:rPr>
        <w:t xml:space="preserve"> </w:t>
      </w:r>
      <w:r>
        <w:rPr>
          <w:sz w:val="24"/>
        </w:rPr>
        <w:t>de</w:t>
      </w:r>
      <w:r>
        <w:rPr>
          <w:spacing w:val="-11"/>
          <w:sz w:val="24"/>
        </w:rPr>
        <w:t xml:space="preserve"> </w:t>
      </w:r>
      <w:r>
        <w:rPr>
          <w:spacing w:val="-4"/>
          <w:sz w:val="24"/>
        </w:rPr>
        <w:t>Justiça</w:t>
      </w:r>
      <w:r>
        <w:rPr>
          <w:spacing w:val="-9"/>
          <w:sz w:val="24"/>
        </w:rPr>
        <w:t xml:space="preserve"> </w:t>
      </w:r>
      <w:r>
        <w:rPr>
          <w:spacing w:val="-4"/>
          <w:sz w:val="24"/>
        </w:rPr>
        <w:t>(CNJ)</w:t>
      </w:r>
      <w:r>
        <w:rPr>
          <w:spacing w:val="-8"/>
          <w:sz w:val="24"/>
        </w:rPr>
        <w:t xml:space="preserve"> </w:t>
      </w:r>
      <w:r>
        <w:rPr>
          <w:spacing w:val="-3"/>
          <w:sz w:val="24"/>
        </w:rPr>
        <w:t>nº</w:t>
      </w:r>
      <w:r>
        <w:rPr>
          <w:spacing w:val="-8"/>
          <w:sz w:val="24"/>
        </w:rPr>
        <w:t xml:space="preserve"> </w:t>
      </w:r>
      <w:r>
        <w:rPr>
          <w:spacing w:val="-4"/>
          <w:sz w:val="24"/>
        </w:rPr>
        <w:t>171,</w:t>
      </w:r>
      <w:r>
        <w:rPr>
          <w:spacing w:val="-10"/>
          <w:sz w:val="24"/>
        </w:rPr>
        <w:t xml:space="preserve"> </w:t>
      </w:r>
      <w:r>
        <w:rPr>
          <w:sz w:val="24"/>
        </w:rPr>
        <w:t>de</w:t>
      </w:r>
      <w:r>
        <w:rPr>
          <w:spacing w:val="-9"/>
          <w:sz w:val="24"/>
        </w:rPr>
        <w:t xml:space="preserve"> </w:t>
      </w:r>
      <w:r>
        <w:rPr>
          <w:spacing w:val="-3"/>
          <w:sz w:val="24"/>
        </w:rPr>
        <w:t>1º</w:t>
      </w:r>
      <w:r>
        <w:rPr>
          <w:spacing w:val="-8"/>
          <w:sz w:val="24"/>
        </w:rPr>
        <w:t xml:space="preserve"> </w:t>
      </w:r>
      <w:r>
        <w:rPr>
          <w:sz w:val="24"/>
        </w:rPr>
        <w:t>de</w:t>
      </w:r>
      <w:r>
        <w:rPr>
          <w:spacing w:val="-7"/>
          <w:sz w:val="24"/>
        </w:rPr>
        <w:t xml:space="preserve"> </w:t>
      </w:r>
      <w:r>
        <w:rPr>
          <w:spacing w:val="-4"/>
          <w:sz w:val="24"/>
        </w:rPr>
        <w:t>março</w:t>
      </w:r>
      <w:r>
        <w:rPr>
          <w:spacing w:val="-10"/>
          <w:sz w:val="24"/>
        </w:rPr>
        <w:t xml:space="preserve"> </w:t>
      </w:r>
      <w:r>
        <w:rPr>
          <w:sz w:val="24"/>
        </w:rPr>
        <w:t>de</w:t>
      </w:r>
      <w:r>
        <w:rPr>
          <w:spacing w:val="-9"/>
          <w:sz w:val="24"/>
        </w:rPr>
        <w:t xml:space="preserve"> </w:t>
      </w:r>
      <w:r>
        <w:rPr>
          <w:spacing w:val="-4"/>
          <w:sz w:val="24"/>
        </w:rPr>
        <w:t>2013.</w:t>
      </w:r>
    </w:p>
    <w:p w:rsidR="00026050" w:rsidRDefault="003F3F31">
      <w:pPr>
        <w:pStyle w:val="PargrafodaLista"/>
        <w:numPr>
          <w:ilvl w:val="2"/>
          <w:numId w:val="6"/>
        </w:numPr>
        <w:tabs>
          <w:tab w:val="left" w:pos="982"/>
        </w:tabs>
        <w:spacing w:before="117"/>
        <w:ind w:right="390"/>
        <w:jc w:val="both"/>
        <w:rPr>
          <w:sz w:val="24"/>
        </w:rPr>
      </w:pPr>
      <w:r>
        <w:rPr>
          <w:sz w:val="24"/>
        </w:rPr>
        <w:t>Para obtenção de entendimento acerca do objeto, ambiente e controle interno, foram expedidas Requisições de Documentos e/ou Informações (RDIs) sob nº 1, 2 e 3/2017/SEAUD/COGES/SCI (PADs nº 3.646, 3.706 e</w:t>
      </w:r>
      <w:r>
        <w:rPr>
          <w:spacing w:val="-11"/>
          <w:sz w:val="24"/>
        </w:rPr>
        <w:t xml:space="preserve"> </w:t>
      </w:r>
      <w:r>
        <w:rPr>
          <w:sz w:val="24"/>
        </w:rPr>
        <w:t>3.707/2017).</w:t>
      </w:r>
    </w:p>
    <w:p w:rsidR="00026050" w:rsidRDefault="003F3F31">
      <w:pPr>
        <w:pStyle w:val="PargrafodaLista"/>
        <w:numPr>
          <w:ilvl w:val="2"/>
          <w:numId w:val="6"/>
        </w:numPr>
        <w:tabs>
          <w:tab w:val="left" w:pos="982"/>
        </w:tabs>
        <w:spacing w:before="121"/>
        <w:ind w:right="389"/>
        <w:jc w:val="both"/>
        <w:rPr>
          <w:sz w:val="24"/>
        </w:rPr>
      </w:pPr>
      <w:r>
        <w:rPr>
          <w:sz w:val="24"/>
        </w:rPr>
        <w:t>Adicio</w:t>
      </w:r>
      <w:r>
        <w:rPr>
          <w:sz w:val="24"/>
        </w:rPr>
        <w:t>nalmente, foram realizadas reuniões setoriais com os gestores das áreas auditadas e demais responsáveis pelas unidades diretamente envolvidas nos processos avaliados, com vistas à construção de matrizes de identificação e de análise e avaliação de riscos a</w:t>
      </w:r>
      <w:r>
        <w:rPr>
          <w:sz w:val="24"/>
        </w:rPr>
        <w:t>ssociados aos processos de gestão de armazenamento e manutenção de urnas eletrônicas e gestão de suprimentos de materiais</w:t>
      </w:r>
      <w:r>
        <w:rPr>
          <w:spacing w:val="34"/>
          <w:sz w:val="24"/>
        </w:rPr>
        <w:t xml:space="preserve"> </w:t>
      </w:r>
      <w:r>
        <w:rPr>
          <w:sz w:val="24"/>
        </w:rPr>
        <w:t>eleitorais,</w:t>
      </w:r>
      <w:r>
        <w:rPr>
          <w:spacing w:val="34"/>
          <w:sz w:val="24"/>
        </w:rPr>
        <w:t xml:space="preserve"> </w:t>
      </w:r>
      <w:r>
        <w:rPr>
          <w:sz w:val="24"/>
        </w:rPr>
        <w:t>(RDIs</w:t>
      </w:r>
      <w:r>
        <w:rPr>
          <w:spacing w:val="34"/>
          <w:sz w:val="24"/>
        </w:rPr>
        <w:t xml:space="preserve"> </w:t>
      </w:r>
      <w:r>
        <w:rPr>
          <w:sz w:val="24"/>
        </w:rPr>
        <w:t>Circulares</w:t>
      </w:r>
      <w:r>
        <w:rPr>
          <w:spacing w:val="34"/>
          <w:sz w:val="24"/>
        </w:rPr>
        <w:t xml:space="preserve"> </w:t>
      </w:r>
      <w:r>
        <w:rPr>
          <w:sz w:val="24"/>
        </w:rPr>
        <w:t>nº</w:t>
      </w:r>
      <w:r>
        <w:rPr>
          <w:spacing w:val="34"/>
          <w:sz w:val="24"/>
        </w:rPr>
        <w:t xml:space="preserve"> </w:t>
      </w:r>
      <w:r>
        <w:rPr>
          <w:sz w:val="24"/>
        </w:rPr>
        <w:t>2</w:t>
      </w:r>
      <w:r>
        <w:rPr>
          <w:spacing w:val="34"/>
          <w:sz w:val="24"/>
        </w:rPr>
        <w:t xml:space="preserve"> </w:t>
      </w:r>
      <w:r>
        <w:rPr>
          <w:sz w:val="24"/>
        </w:rPr>
        <w:t>e</w:t>
      </w:r>
      <w:r>
        <w:rPr>
          <w:spacing w:val="36"/>
          <w:sz w:val="24"/>
        </w:rPr>
        <w:t xml:space="preserve"> </w:t>
      </w:r>
      <w:r>
        <w:rPr>
          <w:sz w:val="24"/>
        </w:rPr>
        <w:t>3/2017,</w:t>
      </w:r>
      <w:r>
        <w:rPr>
          <w:spacing w:val="34"/>
          <w:sz w:val="24"/>
        </w:rPr>
        <w:t xml:space="preserve"> </w:t>
      </w:r>
      <w:r>
        <w:rPr>
          <w:sz w:val="24"/>
        </w:rPr>
        <w:t>PADs</w:t>
      </w:r>
      <w:r>
        <w:rPr>
          <w:spacing w:val="34"/>
          <w:sz w:val="24"/>
        </w:rPr>
        <w:t xml:space="preserve"> </w:t>
      </w:r>
      <w:r>
        <w:rPr>
          <w:sz w:val="24"/>
        </w:rPr>
        <w:t>nº</w:t>
      </w:r>
      <w:r>
        <w:rPr>
          <w:spacing w:val="34"/>
          <w:sz w:val="24"/>
        </w:rPr>
        <w:t xml:space="preserve"> </w:t>
      </w:r>
      <w:r>
        <w:rPr>
          <w:sz w:val="24"/>
        </w:rPr>
        <w:t>78.468</w:t>
      </w:r>
      <w:r>
        <w:rPr>
          <w:spacing w:val="34"/>
          <w:sz w:val="24"/>
        </w:rPr>
        <w:t xml:space="preserve"> </w:t>
      </w:r>
      <w:r>
        <w:rPr>
          <w:sz w:val="24"/>
        </w:rPr>
        <w:t>e</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Corpodetexto"/>
        <w:spacing w:before="70"/>
        <w:ind w:left="981" w:right="392"/>
      </w:pPr>
      <w:r>
        <w:lastRenderedPageBreak/>
        <w:t>78.542/2017), bem como para identificação dos controles eventualmente adotados (RDI Circular nº 4/2017, Doc. nº 91.188/2017).</w:t>
      </w:r>
    </w:p>
    <w:p w:rsidR="00026050" w:rsidRDefault="003F3F31">
      <w:pPr>
        <w:pStyle w:val="PargrafodaLista"/>
        <w:numPr>
          <w:ilvl w:val="2"/>
          <w:numId w:val="6"/>
        </w:numPr>
        <w:tabs>
          <w:tab w:val="left" w:pos="982"/>
        </w:tabs>
        <w:spacing w:before="120"/>
        <w:ind w:right="388"/>
        <w:jc w:val="both"/>
        <w:rPr>
          <w:sz w:val="24"/>
        </w:rPr>
      </w:pPr>
      <w:r>
        <w:rPr>
          <w:spacing w:val="-3"/>
          <w:sz w:val="24"/>
        </w:rPr>
        <w:t xml:space="preserve">Os </w:t>
      </w:r>
      <w:r>
        <w:rPr>
          <w:spacing w:val="-5"/>
          <w:sz w:val="24"/>
        </w:rPr>
        <w:t xml:space="preserve">referidos encontros setoriais resultaram </w:t>
      </w:r>
      <w:r>
        <w:rPr>
          <w:sz w:val="24"/>
        </w:rPr>
        <w:t xml:space="preserve">na </w:t>
      </w:r>
      <w:r>
        <w:rPr>
          <w:spacing w:val="-4"/>
          <w:sz w:val="24"/>
        </w:rPr>
        <w:t xml:space="preserve">construção  </w:t>
      </w:r>
      <w:r>
        <w:rPr>
          <w:spacing w:val="-3"/>
          <w:sz w:val="24"/>
        </w:rPr>
        <w:t xml:space="preserve">das </w:t>
      </w:r>
      <w:r>
        <w:rPr>
          <w:spacing w:val="-4"/>
          <w:sz w:val="24"/>
        </w:rPr>
        <w:t xml:space="preserve">Matrizes  </w:t>
      </w:r>
      <w:r>
        <w:rPr>
          <w:spacing w:val="-3"/>
          <w:sz w:val="24"/>
        </w:rPr>
        <w:t xml:space="preserve">de </w:t>
      </w:r>
      <w:r>
        <w:rPr>
          <w:spacing w:val="-5"/>
          <w:sz w:val="24"/>
        </w:rPr>
        <w:t xml:space="preserve">Identificação </w:t>
      </w:r>
      <w:r>
        <w:rPr>
          <w:sz w:val="24"/>
        </w:rPr>
        <w:t xml:space="preserve">e </w:t>
      </w:r>
      <w:r>
        <w:rPr>
          <w:spacing w:val="-4"/>
          <w:sz w:val="24"/>
        </w:rPr>
        <w:t xml:space="preserve">Avaliação </w:t>
      </w:r>
      <w:r>
        <w:rPr>
          <w:spacing w:val="-3"/>
          <w:sz w:val="24"/>
        </w:rPr>
        <w:t xml:space="preserve">de </w:t>
      </w:r>
      <w:r>
        <w:rPr>
          <w:spacing w:val="-4"/>
          <w:sz w:val="24"/>
        </w:rPr>
        <w:t xml:space="preserve">Riscos </w:t>
      </w:r>
      <w:r>
        <w:rPr>
          <w:spacing w:val="-3"/>
          <w:sz w:val="24"/>
        </w:rPr>
        <w:t xml:space="preserve">das </w:t>
      </w:r>
      <w:r>
        <w:rPr>
          <w:spacing w:val="-4"/>
          <w:sz w:val="24"/>
        </w:rPr>
        <w:t>áreas envolvid</w:t>
      </w:r>
      <w:r>
        <w:rPr>
          <w:spacing w:val="-4"/>
          <w:sz w:val="24"/>
        </w:rPr>
        <w:t xml:space="preserve">as </w:t>
      </w:r>
      <w:r>
        <w:rPr>
          <w:sz w:val="24"/>
        </w:rPr>
        <w:t xml:space="preserve">e </w:t>
      </w:r>
      <w:r>
        <w:rPr>
          <w:spacing w:val="-3"/>
          <w:sz w:val="24"/>
        </w:rPr>
        <w:t xml:space="preserve">dos </w:t>
      </w:r>
      <w:r>
        <w:rPr>
          <w:spacing w:val="-4"/>
          <w:sz w:val="24"/>
        </w:rPr>
        <w:t xml:space="preserve">Controles </w:t>
      </w:r>
      <w:r>
        <w:rPr>
          <w:spacing w:val="-3"/>
          <w:sz w:val="24"/>
        </w:rPr>
        <w:t xml:space="preserve">dos </w:t>
      </w:r>
      <w:r>
        <w:rPr>
          <w:spacing w:val="-5"/>
          <w:sz w:val="24"/>
        </w:rPr>
        <w:t xml:space="preserve">processos </w:t>
      </w:r>
      <w:r>
        <w:rPr>
          <w:spacing w:val="-4"/>
          <w:sz w:val="24"/>
        </w:rPr>
        <w:t xml:space="preserve">auditados, </w:t>
      </w:r>
      <w:r>
        <w:rPr>
          <w:spacing w:val="-5"/>
          <w:sz w:val="24"/>
        </w:rPr>
        <w:t xml:space="preserve">enviadas </w:t>
      </w:r>
      <w:r>
        <w:rPr>
          <w:sz w:val="24"/>
        </w:rPr>
        <w:t xml:space="preserve">ao </w:t>
      </w:r>
      <w:r>
        <w:rPr>
          <w:spacing w:val="-3"/>
          <w:sz w:val="24"/>
        </w:rPr>
        <w:t xml:space="preserve">TSE </w:t>
      </w:r>
      <w:r>
        <w:rPr>
          <w:spacing w:val="-4"/>
          <w:sz w:val="24"/>
        </w:rPr>
        <w:t xml:space="preserve">para posterior </w:t>
      </w:r>
      <w:r>
        <w:rPr>
          <w:spacing w:val="-5"/>
          <w:sz w:val="24"/>
        </w:rPr>
        <w:t xml:space="preserve">consolidação </w:t>
      </w:r>
      <w:r>
        <w:rPr>
          <w:sz w:val="24"/>
        </w:rPr>
        <w:t xml:space="preserve">a </w:t>
      </w:r>
      <w:r>
        <w:rPr>
          <w:spacing w:val="-4"/>
          <w:sz w:val="24"/>
        </w:rPr>
        <w:t>nível</w:t>
      </w:r>
      <w:r>
        <w:rPr>
          <w:spacing w:val="-31"/>
          <w:sz w:val="24"/>
        </w:rPr>
        <w:t xml:space="preserve"> </w:t>
      </w:r>
      <w:r>
        <w:rPr>
          <w:spacing w:val="-4"/>
          <w:sz w:val="24"/>
        </w:rPr>
        <w:t>nacional.</w:t>
      </w:r>
    </w:p>
    <w:p w:rsidR="00026050" w:rsidRDefault="003F3F31">
      <w:pPr>
        <w:pStyle w:val="PargrafodaLista"/>
        <w:numPr>
          <w:ilvl w:val="2"/>
          <w:numId w:val="6"/>
        </w:numPr>
        <w:tabs>
          <w:tab w:val="left" w:pos="982"/>
        </w:tabs>
        <w:spacing w:before="120"/>
        <w:ind w:right="390"/>
        <w:jc w:val="both"/>
        <w:rPr>
          <w:sz w:val="24"/>
        </w:rPr>
      </w:pPr>
      <w:r>
        <w:rPr>
          <w:sz w:val="24"/>
        </w:rPr>
        <w:t>A fase de execução, por sua vez, restou subsidiada pela expedição do Comunicado Circular de Auditoria nº 3/2017/COGES/SCI (PAD nº 8.833/2017) e das RD</w:t>
      </w:r>
      <w:r>
        <w:rPr>
          <w:sz w:val="24"/>
        </w:rPr>
        <w:t>Is nº 4 a 7 e 8/9/2017/SEAUD/COGES/SCI, bem como RDIs Circulares nº 5 e</w:t>
      </w:r>
      <w:r>
        <w:rPr>
          <w:spacing w:val="-3"/>
          <w:sz w:val="24"/>
        </w:rPr>
        <w:t xml:space="preserve"> </w:t>
      </w:r>
      <w:r>
        <w:rPr>
          <w:sz w:val="24"/>
        </w:rPr>
        <w:t>6/2017/SEAUD/COGES/SCI.</w:t>
      </w:r>
    </w:p>
    <w:p w:rsidR="00026050" w:rsidRDefault="003F3F31">
      <w:pPr>
        <w:pStyle w:val="PargrafodaLista"/>
        <w:numPr>
          <w:ilvl w:val="2"/>
          <w:numId w:val="6"/>
        </w:numPr>
        <w:tabs>
          <w:tab w:val="left" w:pos="982"/>
        </w:tabs>
        <w:spacing w:before="120"/>
        <w:ind w:right="391"/>
        <w:jc w:val="both"/>
        <w:rPr>
          <w:sz w:val="24"/>
        </w:rPr>
      </w:pPr>
      <w:r>
        <w:rPr>
          <w:sz w:val="24"/>
        </w:rPr>
        <w:t xml:space="preserve">Foram realizadas visitas </w:t>
      </w:r>
      <w:r>
        <w:rPr>
          <w:i/>
          <w:sz w:val="24"/>
        </w:rPr>
        <w:t xml:space="preserve">in loco </w:t>
      </w:r>
      <w:r>
        <w:rPr>
          <w:sz w:val="24"/>
        </w:rPr>
        <w:t xml:space="preserve">nos depósitos de urnas selecionados na amostra, com o objetivo de proceder aos testes de controle previstos nas matrizes de planejamento de testes registrados nos respectivos Programas de Auditoria. Referidas visitas culminaram na expedição dos Relatórios </w:t>
      </w:r>
      <w:r>
        <w:rPr>
          <w:sz w:val="24"/>
        </w:rPr>
        <w:t>de Inspeção Física nº 1 e 2 (Centro de Apoio Técnico – CAT), nº 3 (Depósito de Urnas de Cruz das Almas) e nº 4 (Depósito de Urnas de Feira de Santana), documentos que serviram como evidências dos achados relatados</w:t>
      </w:r>
      <w:r>
        <w:rPr>
          <w:spacing w:val="-2"/>
          <w:sz w:val="24"/>
        </w:rPr>
        <w:t xml:space="preserve"> </w:t>
      </w:r>
      <w:r>
        <w:rPr>
          <w:sz w:val="24"/>
        </w:rPr>
        <w:t>adiante.</w:t>
      </w:r>
    </w:p>
    <w:p w:rsidR="00026050" w:rsidRDefault="003F3F31">
      <w:pPr>
        <w:pStyle w:val="PargrafodaLista"/>
        <w:numPr>
          <w:ilvl w:val="1"/>
          <w:numId w:val="6"/>
        </w:numPr>
        <w:tabs>
          <w:tab w:val="left" w:pos="622"/>
        </w:tabs>
        <w:spacing w:before="120"/>
        <w:ind w:hanging="361"/>
        <w:jc w:val="both"/>
        <w:rPr>
          <w:sz w:val="24"/>
        </w:rPr>
      </w:pPr>
      <w:r>
        <w:rPr>
          <w:sz w:val="24"/>
        </w:rPr>
        <w:t>Conformidade com as</w:t>
      </w:r>
      <w:r>
        <w:rPr>
          <w:spacing w:val="-2"/>
          <w:sz w:val="24"/>
        </w:rPr>
        <w:t xml:space="preserve"> </w:t>
      </w:r>
      <w:r>
        <w:rPr>
          <w:sz w:val="24"/>
        </w:rPr>
        <w:t>normas:</w:t>
      </w:r>
    </w:p>
    <w:p w:rsidR="00026050" w:rsidRDefault="003F3F31">
      <w:pPr>
        <w:pStyle w:val="PargrafodaLista"/>
        <w:numPr>
          <w:ilvl w:val="2"/>
          <w:numId w:val="6"/>
        </w:numPr>
        <w:tabs>
          <w:tab w:val="left" w:pos="982"/>
        </w:tabs>
        <w:spacing w:before="120"/>
        <w:ind w:right="390"/>
        <w:jc w:val="both"/>
        <w:rPr>
          <w:sz w:val="24"/>
        </w:rPr>
      </w:pPr>
      <w:r>
        <w:rPr>
          <w:sz w:val="24"/>
        </w:rPr>
        <w:t>A Res</w:t>
      </w:r>
      <w:r>
        <w:rPr>
          <w:sz w:val="24"/>
        </w:rPr>
        <w:t xml:space="preserve">olução Administrativa do TRE-BA nº 6, de 4 de maio de 2015, que regulamenta e estabelece as atividades de auditoria, inspeção administrativa e fiscalização, no âmbito da Secretaria do Tribunal e dos Cartórios das Zonas Eleitorais do Estado, e o respectivo </w:t>
      </w:r>
      <w:r>
        <w:rPr>
          <w:sz w:val="24"/>
        </w:rPr>
        <w:t>manual de procedimentos, aprovado por meio da Portaria da Presidência do TRE-BA nº 87, de 15 de fevereiro de 2016, nortearam o desenvolvimento das atividades</w:t>
      </w:r>
      <w:r>
        <w:rPr>
          <w:spacing w:val="-2"/>
          <w:sz w:val="24"/>
        </w:rPr>
        <w:t xml:space="preserve"> </w:t>
      </w:r>
      <w:r>
        <w:rPr>
          <w:sz w:val="24"/>
        </w:rPr>
        <w:t>pertinentes.</w:t>
      </w:r>
    </w:p>
    <w:p w:rsidR="00026050" w:rsidRDefault="003F3F31">
      <w:pPr>
        <w:pStyle w:val="PargrafodaLista"/>
        <w:numPr>
          <w:ilvl w:val="2"/>
          <w:numId w:val="6"/>
        </w:numPr>
        <w:tabs>
          <w:tab w:val="left" w:pos="982"/>
        </w:tabs>
        <w:spacing w:before="121"/>
        <w:ind w:right="391"/>
        <w:jc w:val="both"/>
        <w:rPr>
          <w:sz w:val="24"/>
        </w:rPr>
      </w:pPr>
      <w:r>
        <w:rPr>
          <w:sz w:val="24"/>
        </w:rPr>
        <w:t>Também orientaram os trabalhos realizados pela equipe de auditoria designada, a Resol</w:t>
      </w:r>
      <w:r>
        <w:rPr>
          <w:sz w:val="24"/>
        </w:rPr>
        <w:t>ução do CNJ nº 171/2013, que dispõe sobre normas técnicas de auditoria, inspeção administrativa e fiscalização, no âmbito do Poder Judiciário, e as normas de auditoria editadas pelo Tribunal de Contas da União (NATs) – Portaria TCU nº 280, de 8 de dezembro</w:t>
      </w:r>
      <w:r>
        <w:rPr>
          <w:sz w:val="24"/>
        </w:rPr>
        <w:t xml:space="preserve"> de 2010, alterada pela Portaria TCU nº 168, de 30 de junho de 2011 –, paralelamente, ao quanto disposto nas Normas Internacionais para a Prática Profissional de Auditoria Interna, editadas pelo Instituto de Auditores Internos (IIA), e Normas Internacionai</w:t>
      </w:r>
      <w:r>
        <w:rPr>
          <w:sz w:val="24"/>
        </w:rPr>
        <w:t>s de Auditoria das Entidades de Fiscalização Superior (ISSAI), emitidas pela Organização Internacional de Entidades Fiscalizadoras Superiores</w:t>
      </w:r>
      <w:r>
        <w:rPr>
          <w:spacing w:val="-5"/>
          <w:sz w:val="24"/>
        </w:rPr>
        <w:t xml:space="preserve"> </w:t>
      </w:r>
      <w:r>
        <w:rPr>
          <w:sz w:val="24"/>
        </w:rPr>
        <w:t>(INTOSAI).</w:t>
      </w:r>
    </w:p>
    <w:p w:rsidR="00026050" w:rsidRDefault="003F3F31">
      <w:pPr>
        <w:pStyle w:val="PargrafodaLista"/>
        <w:numPr>
          <w:ilvl w:val="1"/>
          <w:numId w:val="6"/>
        </w:numPr>
        <w:tabs>
          <w:tab w:val="left" w:pos="622"/>
        </w:tabs>
        <w:spacing w:before="120"/>
        <w:ind w:hanging="361"/>
        <w:jc w:val="both"/>
        <w:rPr>
          <w:sz w:val="24"/>
        </w:rPr>
      </w:pPr>
      <w:r>
        <w:rPr>
          <w:sz w:val="24"/>
        </w:rPr>
        <w:t>Benefícios</w:t>
      </w:r>
      <w:r>
        <w:rPr>
          <w:spacing w:val="-1"/>
          <w:sz w:val="24"/>
        </w:rPr>
        <w:t xml:space="preserve"> </w:t>
      </w:r>
      <w:r>
        <w:rPr>
          <w:sz w:val="24"/>
        </w:rPr>
        <w:t>estimados:</w:t>
      </w:r>
    </w:p>
    <w:p w:rsidR="00026050" w:rsidRDefault="003F3F31">
      <w:pPr>
        <w:pStyle w:val="PargrafodaLista"/>
        <w:numPr>
          <w:ilvl w:val="2"/>
          <w:numId w:val="6"/>
        </w:numPr>
        <w:tabs>
          <w:tab w:val="left" w:pos="982"/>
        </w:tabs>
        <w:spacing w:before="120"/>
        <w:ind w:right="390"/>
        <w:jc w:val="both"/>
        <w:rPr>
          <w:sz w:val="24"/>
        </w:rPr>
      </w:pPr>
      <w:r>
        <w:rPr>
          <w:sz w:val="24"/>
        </w:rPr>
        <w:t>Inobstante a já verificada carência do gerenciamento de riscos e instituição de c</w:t>
      </w:r>
      <w:r>
        <w:rPr>
          <w:sz w:val="24"/>
        </w:rPr>
        <w:t>ontroles internos, no âmbito deste Regional, espera-se que, com a apresentação do presente relatório, este Órgão consiga aperfeiçoar sua gestão nos processos de trabalho auditados e institua ou aprimore as respectivas sistemáticas de controle, a fim de ass</w:t>
      </w:r>
      <w:r>
        <w:rPr>
          <w:sz w:val="24"/>
        </w:rPr>
        <w:t>egurar maior eficiência, eficácia e economicidade no uso da coisa pública, maximizando, assim, as potencialidades de concretização de objetivos e metas</w:t>
      </w:r>
      <w:r>
        <w:rPr>
          <w:spacing w:val="-1"/>
          <w:sz w:val="24"/>
        </w:rPr>
        <w:t xml:space="preserve"> </w:t>
      </w:r>
      <w:r>
        <w:rPr>
          <w:sz w:val="24"/>
        </w:rPr>
        <w:t>pertinentes.</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Ttulo1"/>
        <w:numPr>
          <w:ilvl w:val="0"/>
          <w:numId w:val="6"/>
        </w:numPr>
        <w:tabs>
          <w:tab w:val="left" w:pos="620"/>
        </w:tabs>
        <w:spacing w:before="75"/>
        <w:ind w:hanging="359"/>
        <w:jc w:val="both"/>
      </w:pPr>
      <w:bookmarkStart w:id="2" w:name="_TOC_250002"/>
      <w:bookmarkEnd w:id="2"/>
      <w:r>
        <w:lastRenderedPageBreak/>
        <w:t>ACHADOS DE AUDITORIA</w:t>
      </w:r>
    </w:p>
    <w:p w:rsidR="00026050" w:rsidRDefault="00026050">
      <w:pPr>
        <w:pStyle w:val="Corpodetexto"/>
        <w:spacing w:before="5"/>
        <w:ind w:left="0"/>
        <w:jc w:val="left"/>
        <w:rPr>
          <w:b/>
          <w:sz w:val="20"/>
        </w:rPr>
      </w:pPr>
    </w:p>
    <w:p w:rsidR="00026050" w:rsidRDefault="003F3F31">
      <w:pPr>
        <w:pStyle w:val="PargrafodaLista"/>
        <w:numPr>
          <w:ilvl w:val="1"/>
          <w:numId w:val="6"/>
        </w:numPr>
        <w:tabs>
          <w:tab w:val="left" w:pos="620"/>
        </w:tabs>
        <w:ind w:left="619" w:right="393" w:hanging="358"/>
        <w:jc w:val="both"/>
        <w:rPr>
          <w:sz w:val="24"/>
        </w:rPr>
      </w:pPr>
      <w:r>
        <w:rPr>
          <w:sz w:val="24"/>
        </w:rPr>
        <w:t xml:space="preserve">Ultimadas as etapas reservadas ao exame, análise e </w:t>
      </w:r>
      <w:r>
        <w:rPr>
          <w:sz w:val="24"/>
        </w:rPr>
        <w:t>cotejo de documentos, registros e demais fontes de informações consideradas, observados os critérios referenciais utilizados, restaram evidenciados os seguintes achados de</w:t>
      </w:r>
      <w:r>
        <w:rPr>
          <w:spacing w:val="-5"/>
          <w:sz w:val="24"/>
        </w:rPr>
        <w:t xml:space="preserve"> </w:t>
      </w:r>
      <w:r>
        <w:rPr>
          <w:sz w:val="24"/>
        </w:rPr>
        <w:t>auditoria:</w:t>
      </w:r>
    </w:p>
    <w:p w:rsidR="00026050" w:rsidRDefault="003F3F31">
      <w:pPr>
        <w:pStyle w:val="PargrafodaLista"/>
        <w:numPr>
          <w:ilvl w:val="2"/>
          <w:numId w:val="6"/>
        </w:numPr>
        <w:tabs>
          <w:tab w:val="left" w:pos="982"/>
        </w:tabs>
        <w:spacing w:before="120"/>
        <w:ind w:hanging="721"/>
        <w:jc w:val="both"/>
        <w:rPr>
          <w:sz w:val="24"/>
        </w:rPr>
      </w:pPr>
      <w:r>
        <w:rPr>
          <w:sz w:val="24"/>
          <w:u w:val="single"/>
        </w:rPr>
        <w:t>Deficiência na segurança dos locais de armazenamento de urnas</w:t>
      </w:r>
      <w:r>
        <w:rPr>
          <w:spacing w:val="-9"/>
          <w:sz w:val="24"/>
          <w:u w:val="single"/>
        </w:rPr>
        <w:t xml:space="preserve"> </w:t>
      </w:r>
      <w:r>
        <w:rPr>
          <w:sz w:val="24"/>
          <w:u w:val="single"/>
        </w:rPr>
        <w:t>eletrônicas</w:t>
      </w:r>
      <w:r>
        <w:rPr>
          <w:sz w:val="24"/>
          <w:u w:val="single"/>
        </w:rPr>
        <w:t>.</w:t>
      </w:r>
    </w:p>
    <w:p w:rsidR="00026050" w:rsidRDefault="003F3F31">
      <w:pPr>
        <w:pStyle w:val="PargrafodaLista"/>
        <w:numPr>
          <w:ilvl w:val="3"/>
          <w:numId w:val="6"/>
        </w:numPr>
        <w:tabs>
          <w:tab w:val="left" w:pos="1340"/>
        </w:tabs>
        <w:spacing w:before="120"/>
        <w:ind w:hanging="1079"/>
        <w:jc w:val="both"/>
        <w:rPr>
          <w:sz w:val="24"/>
        </w:rPr>
      </w:pPr>
      <w:r>
        <w:rPr>
          <w:i/>
          <w:sz w:val="24"/>
        </w:rPr>
        <w:t>Situação</w:t>
      </w:r>
      <w:r>
        <w:rPr>
          <w:i/>
          <w:spacing w:val="-1"/>
          <w:sz w:val="24"/>
        </w:rPr>
        <w:t xml:space="preserve"> </w:t>
      </w:r>
      <w:r>
        <w:rPr>
          <w:i/>
          <w:sz w:val="24"/>
        </w:rPr>
        <w:t>encontrada</w:t>
      </w:r>
      <w:r>
        <w:rPr>
          <w:sz w:val="24"/>
        </w:rPr>
        <w:t>:</w:t>
      </w:r>
    </w:p>
    <w:p w:rsidR="00026050" w:rsidRDefault="003F3F31">
      <w:pPr>
        <w:pStyle w:val="PargrafodaLista"/>
        <w:numPr>
          <w:ilvl w:val="4"/>
          <w:numId w:val="6"/>
        </w:numPr>
        <w:tabs>
          <w:tab w:val="left" w:pos="1342"/>
        </w:tabs>
        <w:ind w:right="388"/>
        <w:jc w:val="both"/>
        <w:rPr>
          <w:sz w:val="24"/>
        </w:rPr>
      </w:pPr>
      <w:r>
        <w:rPr>
          <w:spacing w:val="-3"/>
          <w:sz w:val="24"/>
        </w:rPr>
        <w:t xml:space="preserve">Realizadas inspeções </w:t>
      </w:r>
      <w:r>
        <w:rPr>
          <w:sz w:val="24"/>
        </w:rPr>
        <w:t xml:space="preserve">nos locais de </w:t>
      </w:r>
      <w:r>
        <w:rPr>
          <w:spacing w:val="-3"/>
          <w:sz w:val="24"/>
        </w:rPr>
        <w:t xml:space="preserve">armazenamento </w:t>
      </w:r>
      <w:r>
        <w:rPr>
          <w:sz w:val="24"/>
        </w:rPr>
        <w:t xml:space="preserve">de </w:t>
      </w:r>
      <w:r>
        <w:rPr>
          <w:spacing w:val="-3"/>
          <w:sz w:val="24"/>
        </w:rPr>
        <w:t xml:space="preserve">urnas selecionados </w:t>
      </w:r>
      <w:r>
        <w:rPr>
          <w:sz w:val="24"/>
        </w:rPr>
        <w:t xml:space="preserve">na </w:t>
      </w:r>
      <w:r>
        <w:rPr>
          <w:spacing w:val="-3"/>
          <w:sz w:val="24"/>
        </w:rPr>
        <w:t xml:space="preserve">amostra </w:t>
      </w:r>
      <w:r>
        <w:rPr>
          <w:sz w:val="24"/>
        </w:rPr>
        <w:t xml:space="preserve">da </w:t>
      </w:r>
      <w:r>
        <w:rPr>
          <w:spacing w:val="-3"/>
          <w:sz w:val="24"/>
        </w:rPr>
        <w:t xml:space="preserve">auditoria, </w:t>
      </w:r>
      <w:r>
        <w:rPr>
          <w:sz w:val="24"/>
        </w:rPr>
        <w:t xml:space="preserve">foram </w:t>
      </w:r>
      <w:r>
        <w:rPr>
          <w:spacing w:val="-3"/>
          <w:sz w:val="24"/>
        </w:rPr>
        <w:t xml:space="preserve">identificadas situações </w:t>
      </w:r>
      <w:r>
        <w:rPr>
          <w:sz w:val="24"/>
        </w:rPr>
        <w:t xml:space="preserve">que </w:t>
      </w:r>
      <w:r>
        <w:rPr>
          <w:spacing w:val="-3"/>
          <w:sz w:val="24"/>
        </w:rPr>
        <w:t xml:space="preserve">fragilizam </w:t>
      </w:r>
      <w:r>
        <w:rPr>
          <w:sz w:val="24"/>
        </w:rPr>
        <w:t xml:space="preserve">a segurança. No </w:t>
      </w:r>
      <w:r>
        <w:rPr>
          <w:spacing w:val="-3"/>
          <w:sz w:val="24"/>
        </w:rPr>
        <w:t xml:space="preserve">Centro </w:t>
      </w:r>
      <w:r>
        <w:rPr>
          <w:sz w:val="24"/>
        </w:rPr>
        <w:t xml:space="preserve">de Apoio Técnico </w:t>
      </w:r>
      <w:r>
        <w:rPr>
          <w:spacing w:val="-3"/>
          <w:sz w:val="24"/>
        </w:rPr>
        <w:t xml:space="preserve">(CAT), </w:t>
      </w:r>
      <w:r>
        <w:rPr>
          <w:spacing w:val="-2"/>
          <w:sz w:val="24"/>
        </w:rPr>
        <w:t xml:space="preserve">apesar </w:t>
      </w:r>
      <w:r>
        <w:rPr>
          <w:sz w:val="24"/>
        </w:rPr>
        <w:t xml:space="preserve">da </w:t>
      </w:r>
      <w:r>
        <w:rPr>
          <w:spacing w:val="-3"/>
          <w:sz w:val="24"/>
        </w:rPr>
        <w:t xml:space="preserve">existência </w:t>
      </w:r>
      <w:r>
        <w:rPr>
          <w:sz w:val="24"/>
        </w:rPr>
        <w:t xml:space="preserve">de </w:t>
      </w:r>
      <w:r>
        <w:rPr>
          <w:spacing w:val="-3"/>
          <w:sz w:val="24"/>
        </w:rPr>
        <w:t xml:space="preserve">formulário </w:t>
      </w:r>
      <w:r>
        <w:rPr>
          <w:sz w:val="24"/>
        </w:rPr>
        <w:t xml:space="preserve">para </w:t>
      </w:r>
      <w:r>
        <w:rPr>
          <w:spacing w:val="-3"/>
          <w:sz w:val="24"/>
        </w:rPr>
        <w:t xml:space="preserve">registrar </w:t>
      </w:r>
      <w:r>
        <w:rPr>
          <w:sz w:val="24"/>
        </w:rPr>
        <w:t xml:space="preserve">as </w:t>
      </w:r>
      <w:r>
        <w:rPr>
          <w:spacing w:val="-3"/>
          <w:sz w:val="24"/>
        </w:rPr>
        <w:t xml:space="preserve">entradas </w:t>
      </w:r>
      <w:r>
        <w:rPr>
          <w:sz w:val="24"/>
        </w:rPr>
        <w:t xml:space="preserve">e saídas, </w:t>
      </w:r>
      <w:r>
        <w:rPr>
          <w:spacing w:val="-3"/>
          <w:sz w:val="24"/>
        </w:rPr>
        <w:t xml:space="preserve">alguns </w:t>
      </w:r>
      <w:r>
        <w:rPr>
          <w:sz w:val="24"/>
        </w:rPr>
        <w:t xml:space="preserve">nomes estavam ilegíveis e sem </w:t>
      </w:r>
      <w:r>
        <w:rPr>
          <w:spacing w:val="-3"/>
          <w:sz w:val="24"/>
        </w:rPr>
        <w:t xml:space="preserve">número </w:t>
      </w:r>
      <w:r>
        <w:rPr>
          <w:sz w:val="24"/>
        </w:rPr>
        <w:t xml:space="preserve">do </w:t>
      </w:r>
      <w:r>
        <w:rPr>
          <w:spacing w:val="-3"/>
          <w:sz w:val="24"/>
        </w:rPr>
        <w:t xml:space="preserve">documento </w:t>
      </w:r>
      <w:r>
        <w:rPr>
          <w:sz w:val="24"/>
        </w:rPr>
        <w:t xml:space="preserve">de </w:t>
      </w:r>
      <w:r>
        <w:rPr>
          <w:spacing w:val="-3"/>
          <w:sz w:val="24"/>
        </w:rPr>
        <w:t xml:space="preserve">identificação. </w:t>
      </w:r>
      <w:r>
        <w:rPr>
          <w:sz w:val="24"/>
        </w:rPr>
        <w:t xml:space="preserve">Para o acesso dos </w:t>
      </w:r>
      <w:r>
        <w:rPr>
          <w:spacing w:val="-3"/>
          <w:sz w:val="24"/>
        </w:rPr>
        <w:t xml:space="preserve">auditores </w:t>
      </w:r>
      <w:r>
        <w:rPr>
          <w:sz w:val="24"/>
        </w:rPr>
        <w:t xml:space="preserve">internos </w:t>
      </w:r>
      <w:r>
        <w:rPr>
          <w:spacing w:val="-3"/>
          <w:sz w:val="24"/>
        </w:rPr>
        <w:t xml:space="preserve">designados, </w:t>
      </w:r>
      <w:r>
        <w:rPr>
          <w:sz w:val="24"/>
        </w:rPr>
        <w:t xml:space="preserve">não </w:t>
      </w:r>
      <w:r>
        <w:rPr>
          <w:spacing w:val="-3"/>
          <w:sz w:val="24"/>
        </w:rPr>
        <w:t xml:space="preserve">foi solicitado </w:t>
      </w:r>
      <w:r>
        <w:rPr>
          <w:sz w:val="24"/>
        </w:rPr>
        <w:t xml:space="preserve">o </w:t>
      </w:r>
      <w:r>
        <w:rPr>
          <w:spacing w:val="-3"/>
          <w:sz w:val="24"/>
        </w:rPr>
        <w:t xml:space="preserve">registro </w:t>
      </w:r>
      <w:r>
        <w:rPr>
          <w:sz w:val="24"/>
        </w:rPr>
        <w:t xml:space="preserve">de entrada e </w:t>
      </w:r>
      <w:r>
        <w:rPr>
          <w:spacing w:val="-3"/>
          <w:sz w:val="24"/>
        </w:rPr>
        <w:t xml:space="preserve">saída, nem </w:t>
      </w:r>
      <w:r>
        <w:rPr>
          <w:sz w:val="24"/>
        </w:rPr>
        <w:t xml:space="preserve">seus </w:t>
      </w:r>
      <w:r>
        <w:rPr>
          <w:spacing w:val="-3"/>
          <w:sz w:val="24"/>
        </w:rPr>
        <w:t xml:space="preserve">documentos </w:t>
      </w:r>
      <w:r>
        <w:rPr>
          <w:sz w:val="24"/>
        </w:rPr>
        <w:t xml:space="preserve">de </w:t>
      </w:r>
      <w:r>
        <w:rPr>
          <w:spacing w:val="-3"/>
          <w:sz w:val="24"/>
        </w:rPr>
        <w:t xml:space="preserve">identificação </w:t>
      </w:r>
      <w:r>
        <w:rPr>
          <w:sz w:val="24"/>
        </w:rPr>
        <w:t>ou o registro</w:t>
      </w:r>
      <w:r>
        <w:rPr>
          <w:sz w:val="24"/>
        </w:rPr>
        <w:t xml:space="preserve"> de saída dos </w:t>
      </w:r>
      <w:r>
        <w:rPr>
          <w:spacing w:val="-3"/>
          <w:sz w:val="24"/>
        </w:rPr>
        <w:t xml:space="preserve">colaboradores </w:t>
      </w:r>
      <w:r>
        <w:rPr>
          <w:sz w:val="24"/>
        </w:rPr>
        <w:t xml:space="preserve">que </w:t>
      </w:r>
      <w:r>
        <w:rPr>
          <w:spacing w:val="-3"/>
          <w:sz w:val="24"/>
        </w:rPr>
        <w:t xml:space="preserve">deixaram </w:t>
      </w:r>
      <w:r>
        <w:rPr>
          <w:sz w:val="24"/>
        </w:rPr>
        <w:t xml:space="preserve">o local às </w:t>
      </w:r>
      <w:r>
        <w:rPr>
          <w:spacing w:val="-3"/>
          <w:sz w:val="24"/>
        </w:rPr>
        <w:t xml:space="preserve">12horas. </w:t>
      </w:r>
      <w:r>
        <w:rPr>
          <w:sz w:val="24"/>
        </w:rPr>
        <w:t xml:space="preserve">A catraca </w:t>
      </w:r>
      <w:r>
        <w:rPr>
          <w:spacing w:val="-3"/>
          <w:sz w:val="24"/>
        </w:rPr>
        <w:t xml:space="preserve">eletrônica </w:t>
      </w:r>
      <w:r>
        <w:rPr>
          <w:spacing w:val="-2"/>
          <w:sz w:val="24"/>
        </w:rPr>
        <w:t xml:space="preserve">instalada </w:t>
      </w:r>
      <w:r>
        <w:rPr>
          <w:sz w:val="24"/>
        </w:rPr>
        <w:t xml:space="preserve">na </w:t>
      </w:r>
      <w:r>
        <w:rPr>
          <w:spacing w:val="-3"/>
          <w:sz w:val="24"/>
        </w:rPr>
        <w:t xml:space="preserve">entrada </w:t>
      </w:r>
      <w:r>
        <w:rPr>
          <w:sz w:val="24"/>
        </w:rPr>
        <w:t xml:space="preserve">do </w:t>
      </w:r>
      <w:r>
        <w:rPr>
          <w:spacing w:val="-3"/>
          <w:sz w:val="24"/>
        </w:rPr>
        <w:t xml:space="preserve">prédio </w:t>
      </w:r>
      <w:r>
        <w:rPr>
          <w:sz w:val="24"/>
        </w:rPr>
        <w:t xml:space="preserve">não está </w:t>
      </w:r>
      <w:r>
        <w:rPr>
          <w:spacing w:val="-3"/>
          <w:sz w:val="24"/>
        </w:rPr>
        <w:t xml:space="preserve">funcionando. </w:t>
      </w:r>
      <w:r>
        <w:rPr>
          <w:sz w:val="24"/>
        </w:rPr>
        <w:t xml:space="preserve">O </w:t>
      </w:r>
      <w:r>
        <w:rPr>
          <w:spacing w:val="-3"/>
          <w:sz w:val="24"/>
        </w:rPr>
        <w:t xml:space="preserve">prédio </w:t>
      </w:r>
      <w:r>
        <w:rPr>
          <w:sz w:val="24"/>
        </w:rPr>
        <w:t xml:space="preserve">onde ficam </w:t>
      </w:r>
      <w:r>
        <w:rPr>
          <w:spacing w:val="-3"/>
          <w:sz w:val="24"/>
        </w:rPr>
        <w:t xml:space="preserve">armazenadas </w:t>
      </w:r>
      <w:r>
        <w:rPr>
          <w:sz w:val="24"/>
        </w:rPr>
        <w:t xml:space="preserve">as urnas é </w:t>
      </w:r>
      <w:r>
        <w:rPr>
          <w:spacing w:val="-3"/>
          <w:sz w:val="24"/>
        </w:rPr>
        <w:t xml:space="preserve">compartilhado entre </w:t>
      </w:r>
      <w:r>
        <w:rPr>
          <w:sz w:val="24"/>
        </w:rPr>
        <w:t xml:space="preserve">as </w:t>
      </w:r>
      <w:r>
        <w:rPr>
          <w:spacing w:val="-3"/>
          <w:sz w:val="24"/>
        </w:rPr>
        <w:t xml:space="preserve">seções </w:t>
      </w:r>
      <w:r>
        <w:rPr>
          <w:sz w:val="24"/>
        </w:rPr>
        <w:t xml:space="preserve">SEGEA, </w:t>
      </w:r>
      <w:r>
        <w:rPr>
          <w:spacing w:val="-3"/>
          <w:sz w:val="24"/>
        </w:rPr>
        <w:t xml:space="preserve">SEGEP </w:t>
      </w:r>
      <w:r>
        <w:rPr>
          <w:sz w:val="24"/>
        </w:rPr>
        <w:t xml:space="preserve">e SEVIN, </w:t>
      </w:r>
      <w:r>
        <w:rPr>
          <w:spacing w:val="-3"/>
          <w:sz w:val="24"/>
        </w:rPr>
        <w:t>não sendo, portanto, restr</w:t>
      </w:r>
      <w:r>
        <w:rPr>
          <w:spacing w:val="-3"/>
          <w:sz w:val="24"/>
        </w:rPr>
        <w:t xml:space="preserve">ito </w:t>
      </w:r>
      <w:r>
        <w:rPr>
          <w:sz w:val="24"/>
        </w:rPr>
        <w:t xml:space="preserve">e </w:t>
      </w:r>
      <w:r>
        <w:rPr>
          <w:spacing w:val="-3"/>
          <w:sz w:val="24"/>
        </w:rPr>
        <w:t xml:space="preserve">isolado </w:t>
      </w:r>
      <w:r>
        <w:rPr>
          <w:sz w:val="24"/>
        </w:rPr>
        <w:t xml:space="preserve">de outros </w:t>
      </w:r>
      <w:r>
        <w:rPr>
          <w:spacing w:val="-3"/>
          <w:sz w:val="24"/>
        </w:rPr>
        <w:t xml:space="preserve">ambientes </w:t>
      </w:r>
      <w:r>
        <w:rPr>
          <w:sz w:val="24"/>
        </w:rPr>
        <w:t xml:space="preserve">de </w:t>
      </w:r>
      <w:r>
        <w:rPr>
          <w:spacing w:val="-3"/>
          <w:sz w:val="24"/>
        </w:rPr>
        <w:t xml:space="preserve">serviço. </w:t>
      </w:r>
      <w:r>
        <w:rPr>
          <w:sz w:val="24"/>
        </w:rPr>
        <w:t xml:space="preserve">No local de </w:t>
      </w:r>
      <w:r>
        <w:rPr>
          <w:spacing w:val="-3"/>
          <w:sz w:val="24"/>
        </w:rPr>
        <w:t xml:space="preserve">armazenamento </w:t>
      </w:r>
      <w:r>
        <w:rPr>
          <w:sz w:val="24"/>
        </w:rPr>
        <w:t xml:space="preserve">de </w:t>
      </w:r>
      <w:r>
        <w:rPr>
          <w:spacing w:val="-3"/>
          <w:sz w:val="24"/>
        </w:rPr>
        <w:t xml:space="preserve">urnas </w:t>
      </w:r>
      <w:r>
        <w:rPr>
          <w:sz w:val="24"/>
        </w:rPr>
        <w:t xml:space="preserve">de Cruz </w:t>
      </w:r>
      <w:r>
        <w:rPr>
          <w:spacing w:val="-3"/>
          <w:sz w:val="24"/>
        </w:rPr>
        <w:t xml:space="preserve">das </w:t>
      </w:r>
      <w:r>
        <w:rPr>
          <w:sz w:val="24"/>
        </w:rPr>
        <w:t xml:space="preserve">Almas, </w:t>
      </w:r>
      <w:r>
        <w:rPr>
          <w:spacing w:val="-3"/>
          <w:sz w:val="24"/>
        </w:rPr>
        <w:t xml:space="preserve">não </w:t>
      </w:r>
      <w:r>
        <w:rPr>
          <w:sz w:val="24"/>
        </w:rPr>
        <w:t xml:space="preserve">há vigilante noturno e o </w:t>
      </w:r>
      <w:r>
        <w:rPr>
          <w:spacing w:val="-3"/>
          <w:sz w:val="24"/>
        </w:rPr>
        <w:t xml:space="preserve">dispositivo </w:t>
      </w:r>
      <w:r>
        <w:rPr>
          <w:sz w:val="24"/>
        </w:rPr>
        <w:t xml:space="preserve">de </w:t>
      </w:r>
      <w:r>
        <w:rPr>
          <w:spacing w:val="-3"/>
          <w:sz w:val="24"/>
        </w:rPr>
        <w:t xml:space="preserve">alarme instalado encontra-se desativado. </w:t>
      </w:r>
      <w:r>
        <w:rPr>
          <w:sz w:val="24"/>
        </w:rPr>
        <w:t xml:space="preserve">O local de </w:t>
      </w:r>
      <w:r>
        <w:rPr>
          <w:spacing w:val="-3"/>
          <w:sz w:val="24"/>
        </w:rPr>
        <w:t xml:space="preserve">armazenamento </w:t>
      </w:r>
      <w:r>
        <w:rPr>
          <w:sz w:val="24"/>
        </w:rPr>
        <w:t xml:space="preserve">de </w:t>
      </w:r>
      <w:r>
        <w:rPr>
          <w:spacing w:val="-3"/>
          <w:sz w:val="24"/>
        </w:rPr>
        <w:t xml:space="preserve">urnas </w:t>
      </w:r>
      <w:r>
        <w:rPr>
          <w:sz w:val="24"/>
        </w:rPr>
        <w:t xml:space="preserve">de </w:t>
      </w:r>
      <w:r>
        <w:rPr>
          <w:spacing w:val="-3"/>
          <w:sz w:val="24"/>
        </w:rPr>
        <w:t xml:space="preserve">Feira </w:t>
      </w:r>
      <w:r>
        <w:rPr>
          <w:sz w:val="24"/>
        </w:rPr>
        <w:t xml:space="preserve">de </w:t>
      </w:r>
      <w:r>
        <w:rPr>
          <w:spacing w:val="-3"/>
          <w:sz w:val="24"/>
        </w:rPr>
        <w:t xml:space="preserve">Santana </w:t>
      </w:r>
      <w:r>
        <w:rPr>
          <w:sz w:val="24"/>
        </w:rPr>
        <w:t xml:space="preserve">não é </w:t>
      </w:r>
      <w:r>
        <w:rPr>
          <w:spacing w:val="-3"/>
          <w:sz w:val="24"/>
        </w:rPr>
        <w:t xml:space="preserve">restrito </w:t>
      </w:r>
      <w:r>
        <w:rPr>
          <w:sz w:val="24"/>
        </w:rPr>
        <w:t xml:space="preserve">e isolado de outros </w:t>
      </w:r>
      <w:r>
        <w:rPr>
          <w:spacing w:val="-3"/>
          <w:sz w:val="24"/>
        </w:rPr>
        <w:t xml:space="preserve">ambientes </w:t>
      </w:r>
      <w:r>
        <w:rPr>
          <w:sz w:val="24"/>
        </w:rPr>
        <w:t xml:space="preserve">de serviço, pois o </w:t>
      </w:r>
      <w:r>
        <w:rPr>
          <w:spacing w:val="-3"/>
          <w:sz w:val="24"/>
        </w:rPr>
        <w:t xml:space="preserve">galpão </w:t>
      </w:r>
      <w:r>
        <w:rPr>
          <w:sz w:val="24"/>
        </w:rPr>
        <w:t xml:space="preserve">é utilizado, também, como depósito para as </w:t>
      </w:r>
      <w:r>
        <w:rPr>
          <w:spacing w:val="-3"/>
          <w:sz w:val="24"/>
        </w:rPr>
        <w:t xml:space="preserve">zonas eleitorais localizadas </w:t>
      </w:r>
      <w:r>
        <w:rPr>
          <w:sz w:val="24"/>
        </w:rPr>
        <w:t xml:space="preserve">no Município, e, apesar da </w:t>
      </w:r>
      <w:r>
        <w:rPr>
          <w:spacing w:val="-3"/>
          <w:sz w:val="24"/>
        </w:rPr>
        <w:t xml:space="preserve">orientação </w:t>
      </w:r>
      <w:r>
        <w:rPr>
          <w:sz w:val="24"/>
        </w:rPr>
        <w:t xml:space="preserve">no sentido de que somente </w:t>
      </w:r>
      <w:r>
        <w:rPr>
          <w:spacing w:val="-3"/>
          <w:sz w:val="24"/>
        </w:rPr>
        <w:t xml:space="preserve">pessoas autorizadas </w:t>
      </w:r>
      <w:r>
        <w:rPr>
          <w:sz w:val="24"/>
        </w:rPr>
        <w:t xml:space="preserve">podem ter </w:t>
      </w:r>
      <w:r>
        <w:rPr>
          <w:spacing w:val="-3"/>
          <w:sz w:val="24"/>
        </w:rPr>
        <w:t xml:space="preserve">acesso </w:t>
      </w:r>
      <w:r>
        <w:rPr>
          <w:sz w:val="24"/>
        </w:rPr>
        <w:t xml:space="preserve">ao local, </w:t>
      </w:r>
      <w:r>
        <w:rPr>
          <w:spacing w:val="-3"/>
          <w:sz w:val="24"/>
        </w:rPr>
        <w:t xml:space="preserve">não </w:t>
      </w:r>
      <w:r>
        <w:rPr>
          <w:sz w:val="24"/>
        </w:rPr>
        <w:t xml:space="preserve">existe </w:t>
      </w:r>
      <w:r>
        <w:rPr>
          <w:spacing w:val="-3"/>
          <w:sz w:val="24"/>
        </w:rPr>
        <w:t>mecani</w:t>
      </w:r>
      <w:r>
        <w:rPr>
          <w:spacing w:val="-3"/>
          <w:sz w:val="24"/>
        </w:rPr>
        <w:t xml:space="preserve">smo </w:t>
      </w:r>
      <w:r>
        <w:rPr>
          <w:sz w:val="24"/>
        </w:rPr>
        <w:t xml:space="preserve">de </w:t>
      </w:r>
      <w:r>
        <w:rPr>
          <w:spacing w:val="-3"/>
          <w:sz w:val="24"/>
        </w:rPr>
        <w:t xml:space="preserve">controle </w:t>
      </w:r>
      <w:r>
        <w:rPr>
          <w:sz w:val="24"/>
        </w:rPr>
        <w:t xml:space="preserve">de </w:t>
      </w:r>
      <w:r>
        <w:rPr>
          <w:spacing w:val="-3"/>
          <w:sz w:val="24"/>
        </w:rPr>
        <w:t xml:space="preserve">entrada. </w:t>
      </w:r>
      <w:r>
        <w:rPr>
          <w:sz w:val="24"/>
        </w:rPr>
        <w:t xml:space="preserve">Ainda quanto ao polo de Feira de </w:t>
      </w:r>
      <w:r>
        <w:rPr>
          <w:spacing w:val="-3"/>
          <w:sz w:val="24"/>
        </w:rPr>
        <w:t xml:space="preserve">Santana, </w:t>
      </w:r>
      <w:r>
        <w:rPr>
          <w:sz w:val="24"/>
        </w:rPr>
        <w:t xml:space="preserve">foi </w:t>
      </w:r>
      <w:r>
        <w:rPr>
          <w:spacing w:val="-3"/>
          <w:sz w:val="24"/>
        </w:rPr>
        <w:t>verificada</w:t>
      </w:r>
      <w:r>
        <w:rPr>
          <w:spacing w:val="-43"/>
          <w:sz w:val="24"/>
        </w:rPr>
        <w:t xml:space="preserve"> </w:t>
      </w:r>
      <w:r>
        <w:rPr>
          <w:sz w:val="24"/>
        </w:rPr>
        <w:t xml:space="preserve">a </w:t>
      </w:r>
      <w:r>
        <w:rPr>
          <w:spacing w:val="-3"/>
          <w:sz w:val="24"/>
        </w:rPr>
        <w:t xml:space="preserve">inexistência </w:t>
      </w:r>
      <w:r>
        <w:rPr>
          <w:sz w:val="24"/>
        </w:rPr>
        <w:t xml:space="preserve">de mecanismo de segurança eletrônica e de </w:t>
      </w:r>
      <w:r>
        <w:rPr>
          <w:spacing w:val="-3"/>
          <w:sz w:val="24"/>
        </w:rPr>
        <w:t xml:space="preserve">vigilância </w:t>
      </w:r>
      <w:r>
        <w:rPr>
          <w:sz w:val="24"/>
        </w:rPr>
        <w:t xml:space="preserve">humana no </w:t>
      </w:r>
      <w:r>
        <w:rPr>
          <w:spacing w:val="-3"/>
          <w:sz w:val="24"/>
        </w:rPr>
        <w:t xml:space="preserve">local durante </w:t>
      </w:r>
      <w:r>
        <w:rPr>
          <w:sz w:val="24"/>
        </w:rPr>
        <w:t>dois períodos de uma</w:t>
      </w:r>
      <w:r>
        <w:rPr>
          <w:spacing w:val="-25"/>
          <w:sz w:val="24"/>
        </w:rPr>
        <w:t xml:space="preserve"> </w:t>
      </w:r>
      <w:r>
        <w:rPr>
          <w:sz w:val="24"/>
        </w:rPr>
        <w:t>hora.</w:t>
      </w:r>
    </w:p>
    <w:p w:rsidR="00026050" w:rsidRDefault="003F3F31">
      <w:pPr>
        <w:pStyle w:val="PargrafodaLista"/>
        <w:numPr>
          <w:ilvl w:val="3"/>
          <w:numId w:val="6"/>
        </w:numPr>
        <w:tabs>
          <w:tab w:val="left" w:pos="1340"/>
        </w:tabs>
        <w:spacing w:before="1"/>
        <w:ind w:hanging="1079"/>
        <w:jc w:val="both"/>
        <w:rPr>
          <w:sz w:val="24"/>
        </w:rPr>
      </w:pPr>
      <w:r>
        <w:rPr>
          <w:i/>
          <w:sz w:val="24"/>
        </w:rPr>
        <w:t>Critério</w:t>
      </w:r>
      <w:r>
        <w:rPr>
          <w:sz w:val="24"/>
        </w:rPr>
        <w:t>:</w:t>
      </w:r>
    </w:p>
    <w:p w:rsidR="00026050" w:rsidRDefault="003F3F31">
      <w:pPr>
        <w:pStyle w:val="PargrafodaLista"/>
        <w:numPr>
          <w:ilvl w:val="4"/>
          <w:numId w:val="6"/>
        </w:numPr>
        <w:tabs>
          <w:tab w:val="left" w:pos="1342"/>
        </w:tabs>
        <w:ind w:right="391"/>
        <w:jc w:val="both"/>
        <w:rPr>
          <w:sz w:val="24"/>
        </w:rPr>
      </w:pPr>
      <w:r>
        <w:rPr>
          <w:sz w:val="24"/>
        </w:rPr>
        <w:t>Resolução TSE nº 20.771/2001, art. 2º, §1º</w:t>
      </w:r>
      <w:r>
        <w:rPr>
          <w:sz w:val="24"/>
        </w:rPr>
        <w:t xml:space="preserve">, inciso </w:t>
      </w:r>
      <w:r>
        <w:rPr>
          <w:spacing w:val="-3"/>
          <w:sz w:val="24"/>
        </w:rPr>
        <w:t xml:space="preserve">I; </w:t>
      </w:r>
      <w:r>
        <w:rPr>
          <w:sz w:val="24"/>
        </w:rPr>
        <w:t>Contrato de Vigilância Humana Armada nº 2/2017, cláusula sexta, alínea “d”; e Portaria TRE-BA nº 566/2009.</w:t>
      </w:r>
    </w:p>
    <w:p w:rsidR="00026050" w:rsidRDefault="003F3F31">
      <w:pPr>
        <w:pStyle w:val="PargrafodaLista"/>
        <w:numPr>
          <w:ilvl w:val="3"/>
          <w:numId w:val="6"/>
        </w:numPr>
        <w:tabs>
          <w:tab w:val="left" w:pos="1340"/>
        </w:tabs>
        <w:ind w:hanging="1079"/>
        <w:jc w:val="both"/>
        <w:rPr>
          <w:i/>
          <w:sz w:val="24"/>
        </w:rPr>
      </w:pPr>
      <w:r>
        <w:rPr>
          <w:i/>
          <w:sz w:val="24"/>
        </w:rPr>
        <w:t>Causa:</w:t>
      </w:r>
    </w:p>
    <w:p w:rsidR="00026050" w:rsidRDefault="003F3F31">
      <w:pPr>
        <w:pStyle w:val="PargrafodaLista"/>
        <w:numPr>
          <w:ilvl w:val="4"/>
          <w:numId w:val="6"/>
        </w:numPr>
        <w:tabs>
          <w:tab w:val="left" w:pos="1342"/>
        </w:tabs>
        <w:ind w:right="390"/>
        <w:jc w:val="both"/>
        <w:rPr>
          <w:sz w:val="24"/>
        </w:rPr>
      </w:pPr>
      <w:r>
        <w:rPr>
          <w:sz w:val="24"/>
        </w:rPr>
        <w:t>Deficiência de procedimento no controle de acesso de pessoas ao local de armazenamento; deficiência na fiscalização do contrato de</w:t>
      </w:r>
      <w:r>
        <w:rPr>
          <w:sz w:val="24"/>
        </w:rPr>
        <w:t xml:space="preserve"> vigilância humana armada; insuficiência de vigilantes nos locais de armazenamento de Cruz das Almas e Feira de Santana, notadamente no período noturno, em face da ausência de vigilância</w:t>
      </w:r>
      <w:r>
        <w:rPr>
          <w:spacing w:val="-6"/>
          <w:sz w:val="24"/>
        </w:rPr>
        <w:t xml:space="preserve"> </w:t>
      </w:r>
      <w:r>
        <w:rPr>
          <w:sz w:val="24"/>
        </w:rPr>
        <w:t>eletrônica.</w:t>
      </w:r>
    </w:p>
    <w:p w:rsidR="00026050" w:rsidRDefault="003F3F31">
      <w:pPr>
        <w:pStyle w:val="PargrafodaLista"/>
        <w:numPr>
          <w:ilvl w:val="3"/>
          <w:numId w:val="6"/>
        </w:numPr>
        <w:tabs>
          <w:tab w:val="left" w:pos="1340"/>
        </w:tabs>
        <w:spacing w:line="274" w:lineRule="exact"/>
        <w:ind w:hanging="1079"/>
        <w:jc w:val="both"/>
        <w:rPr>
          <w:i/>
          <w:sz w:val="24"/>
        </w:rPr>
      </w:pPr>
      <w:r>
        <w:rPr>
          <w:i/>
          <w:sz w:val="24"/>
        </w:rPr>
        <w:t>Efeito(s) (real e/ou</w:t>
      </w:r>
      <w:r>
        <w:rPr>
          <w:i/>
          <w:spacing w:val="-2"/>
          <w:sz w:val="24"/>
        </w:rPr>
        <w:t xml:space="preserve"> </w:t>
      </w:r>
      <w:r>
        <w:rPr>
          <w:i/>
          <w:sz w:val="24"/>
        </w:rPr>
        <w:t>potencial):</w:t>
      </w:r>
    </w:p>
    <w:p w:rsidR="00026050" w:rsidRDefault="003F3F31">
      <w:pPr>
        <w:pStyle w:val="PargrafodaLista"/>
        <w:numPr>
          <w:ilvl w:val="4"/>
          <w:numId w:val="6"/>
        </w:numPr>
        <w:tabs>
          <w:tab w:val="left" w:pos="1342"/>
        </w:tabs>
        <w:ind w:right="392"/>
        <w:jc w:val="both"/>
        <w:rPr>
          <w:sz w:val="24"/>
        </w:rPr>
      </w:pPr>
      <w:r>
        <w:rPr>
          <w:sz w:val="24"/>
        </w:rPr>
        <w:t>Dano à imagem institucio</w:t>
      </w:r>
      <w:r>
        <w:rPr>
          <w:sz w:val="24"/>
        </w:rPr>
        <w:t>nal; comprometimento da segurança humana e patrimonial.</w:t>
      </w:r>
    </w:p>
    <w:p w:rsidR="00026050" w:rsidRDefault="003F3F31">
      <w:pPr>
        <w:pStyle w:val="PargrafodaLista"/>
        <w:numPr>
          <w:ilvl w:val="3"/>
          <w:numId w:val="6"/>
        </w:numPr>
        <w:tabs>
          <w:tab w:val="left" w:pos="1340"/>
        </w:tabs>
        <w:ind w:hanging="1079"/>
        <w:jc w:val="both"/>
        <w:rPr>
          <w:i/>
          <w:sz w:val="24"/>
        </w:rPr>
      </w:pPr>
      <w:r>
        <w:rPr>
          <w:i/>
          <w:sz w:val="24"/>
        </w:rPr>
        <w:t>Evidência(s):</w:t>
      </w:r>
    </w:p>
    <w:p w:rsidR="00026050" w:rsidRDefault="003F3F31">
      <w:pPr>
        <w:pStyle w:val="PargrafodaLista"/>
        <w:numPr>
          <w:ilvl w:val="4"/>
          <w:numId w:val="6"/>
        </w:numPr>
        <w:tabs>
          <w:tab w:val="left" w:pos="1342"/>
        </w:tabs>
        <w:ind w:right="390"/>
        <w:jc w:val="both"/>
        <w:rPr>
          <w:sz w:val="24"/>
        </w:rPr>
      </w:pPr>
      <w:r>
        <w:rPr>
          <w:sz w:val="24"/>
        </w:rPr>
        <w:t>Relatórios de inspeção física realizada no Centro de Apoio Técnico (CAT), nos locais de armazenamento de urnas de Cruz das Almas e Feira de Santana, PADs nº 9178, 9561 e 9775/2017,</w:t>
      </w:r>
      <w:r>
        <w:rPr>
          <w:spacing w:val="-2"/>
          <w:sz w:val="24"/>
        </w:rPr>
        <w:t xml:space="preserve"> </w:t>
      </w:r>
      <w:r>
        <w:rPr>
          <w:sz w:val="24"/>
        </w:rPr>
        <w:t>respe</w:t>
      </w:r>
      <w:r>
        <w:rPr>
          <w:sz w:val="24"/>
        </w:rPr>
        <w:t>ctivamente.</w:t>
      </w:r>
    </w:p>
    <w:p w:rsidR="00026050" w:rsidRDefault="003F3F31">
      <w:pPr>
        <w:pStyle w:val="PargrafodaLista"/>
        <w:numPr>
          <w:ilvl w:val="3"/>
          <w:numId w:val="6"/>
        </w:numPr>
        <w:tabs>
          <w:tab w:val="left" w:pos="1340"/>
        </w:tabs>
        <w:ind w:hanging="1079"/>
        <w:jc w:val="both"/>
        <w:rPr>
          <w:i/>
          <w:sz w:val="24"/>
        </w:rPr>
      </w:pPr>
      <w:r>
        <w:rPr>
          <w:i/>
          <w:sz w:val="24"/>
        </w:rPr>
        <w:t>Esclarecimento dos</w:t>
      </w:r>
      <w:r>
        <w:rPr>
          <w:i/>
          <w:spacing w:val="-1"/>
          <w:sz w:val="24"/>
        </w:rPr>
        <w:t xml:space="preserve"> </w:t>
      </w:r>
      <w:r>
        <w:rPr>
          <w:i/>
          <w:sz w:val="24"/>
        </w:rPr>
        <w:t>responsáveis:</w:t>
      </w:r>
    </w:p>
    <w:p w:rsidR="00026050" w:rsidRDefault="003F3F31">
      <w:pPr>
        <w:pStyle w:val="PargrafodaLista"/>
        <w:numPr>
          <w:ilvl w:val="4"/>
          <w:numId w:val="6"/>
        </w:numPr>
        <w:tabs>
          <w:tab w:val="left" w:pos="1340"/>
        </w:tabs>
        <w:ind w:left="1339" w:right="390" w:hanging="1078"/>
        <w:jc w:val="both"/>
        <w:rPr>
          <w:sz w:val="24"/>
        </w:rPr>
      </w:pPr>
      <w:r>
        <w:rPr>
          <w:sz w:val="24"/>
        </w:rPr>
        <w:t>A SGS, por meio do Doc. nº 181.806/2017, informou que iniciou, em 17/4/2017, o PAD nº 4.406/2017, que tem por objeto o registro de preços visando</w:t>
      </w:r>
      <w:r>
        <w:rPr>
          <w:spacing w:val="14"/>
          <w:sz w:val="24"/>
        </w:rPr>
        <w:t xml:space="preserve"> </w:t>
      </w:r>
      <w:r>
        <w:rPr>
          <w:sz w:val="24"/>
        </w:rPr>
        <w:t>eventual</w:t>
      </w:r>
      <w:r>
        <w:rPr>
          <w:spacing w:val="17"/>
          <w:sz w:val="24"/>
        </w:rPr>
        <w:t xml:space="preserve"> </w:t>
      </w:r>
      <w:r>
        <w:rPr>
          <w:sz w:val="24"/>
        </w:rPr>
        <w:t>contratação</w:t>
      </w:r>
      <w:r>
        <w:rPr>
          <w:spacing w:val="15"/>
          <w:sz w:val="24"/>
        </w:rPr>
        <w:t xml:space="preserve"> </w:t>
      </w:r>
      <w:r>
        <w:rPr>
          <w:sz w:val="24"/>
        </w:rPr>
        <w:t>de</w:t>
      </w:r>
      <w:r>
        <w:rPr>
          <w:spacing w:val="16"/>
          <w:sz w:val="24"/>
        </w:rPr>
        <w:t xml:space="preserve"> </w:t>
      </w:r>
      <w:r>
        <w:rPr>
          <w:sz w:val="24"/>
        </w:rPr>
        <w:t>empresa</w:t>
      </w:r>
      <w:r>
        <w:rPr>
          <w:spacing w:val="14"/>
          <w:sz w:val="24"/>
        </w:rPr>
        <w:t xml:space="preserve"> </w:t>
      </w:r>
      <w:r>
        <w:rPr>
          <w:sz w:val="24"/>
        </w:rPr>
        <w:t>especializada</w:t>
      </w:r>
      <w:r>
        <w:rPr>
          <w:spacing w:val="13"/>
          <w:sz w:val="24"/>
        </w:rPr>
        <w:t xml:space="preserve"> </w:t>
      </w:r>
      <w:r>
        <w:rPr>
          <w:sz w:val="24"/>
        </w:rPr>
        <w:t>na</w:t>
      </w:r>
      <w:r>
        <w:rPr>
          <w:spacing w:val="14"/>
          <w:sz w:val="24"/>
        </w:rPr>
        <w:t xml:space="preserve"> </w:t>
      </w:r>
      <w:r>
        <w:rPr>
          <w:sz w:val="24"/>
        </w:rPr>
        <w:t>prestação</w:t>
      </w:r>
      <w:r>
        <w:rPr>
          <w:spacing w:val="17"/>
          <w:sz w:val="24"/>
        </w:rPr>
        <w:t xml:space="preserve"> </w:t>
      </w:r>
      <w:r>
        <w:rPr>
          <w:sz w:val="24"/>
        </w:rPr>
        <w:t>de</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Corpodetexto"/>
        <w:spacing w:before="70"/>
        <w:ind w:left="1339" w:right="390"/>
      </w:pPr>
      <w:r>
        <w:lastRenderedPageBreak/>
        <w:t>serviço de locação de equipamentos de vigilância eletrônica nas dependências dos fóruns eleitorais. Acrescentou que, atualmente, a principal dificuldade da unidade tem sido implementar os seus projetos, em face da restrição orçamentária.</w:t>
      </w:r>
      <w:r>
        <w:t xml:space="preserve"> Por tal motivo, inclusive, consignou haver optado pelo registro de preços, haja vista que a contratação dos serviços encontra-se condicionada à existência de</w:t>
      </w:r>
      <w:r>
        <w:rPr>
          <w:spacing w:val="-3"/>
        </w:rPr>
        <w:t xml:space="preserve"> </w:t>
      </w:r>
      <w:r>
        <w:t>verba.</w:t>
      </w:r>
    </w:p>
    <w:p w:rsidR="00026050" w:rsidRDefault="003F3F31">
      <w:pPr>
        <w:pStyle w:val="PargrafodaLista"/>
        <w:numPr>
          <w:ilvl w:val="4"/>
          <w:numId w:val="6"/>
        </w:numPr>
        <w:tabs>
          <w:tab w:val="left" w:pos="1340"/>
        </w:tabs>
        <w:ind w:left="1339" w:right="390" w:hanging="1078"/>
        <w:jc w:val="both"/>
        <w:rPr>
          <w:sz w:val="24"/>
        </w:rPr>
      </w:pPr>
      <w:r>
        <w:rPr>
          <w:sz w:val="24"/>
        </w:rPr>
        <w:t xml:space="preserve">O Excelentíssimo Desembargador Presidente deste Órgão, em manifestação inserta no Doc. nº </w:t>
      </w:r>
      <w:r>
        <w:rPr>
          <w:sz w:val="24"/>
        </w:rPr>
        <w:t>182.967/2017, informou que tramita minuta de Resolução Administrativa, sob PAD nº 10.700/2016, visando disciplinar os procedimentos de segurança para acesso e permanência nas dependências dos prédios do Tribunal Regional Eleitoral da Bahia e dar outras pro</w:t>
      </w:r>
      <w:r>
        <w:rPr>
          <w:sz w:val="24"/>
        </w:rPr>
        <w:t>vidências. Acrescentou que, oportunamente, será reforçada a necessidade de observância do seu teor por servidores e demais colaboradores deste Regional.</w:t>
      </w:r>
    </w:p>
    <w:p w:rsidR="00026050" w:rsidRDefault="003F3F31">
      <w:pPr>
        <w:pStyle w:val="PargrafodaLista"/>
        <w:numPr>
          <w:ilvl w:val="3"/>
          <w:numId w:val="6"/>
        </w:numPr>
        <w:tabs>
          <w:tab w:val="left" w:pos="1340"/>
        </w:tabs>
        <w:ind w:hanging="1079"/>
        <w:jc w:val="both"/>
        <w:rPr>
          <w:i/>
          <w:sz w:val="24"/>
        </w:rPr>
      </w:pPr>
      <w:r>
        <w:rPr>
          <w:i/>
          <w:sz w:val="24"/>
        </w:rPr>
        <w:t>Conclusão da equipe de</w:t>
      </w:r>
      <w:r>
        <w:rPr>
          <w:i/>
          <w:spacing w:val="-1"/>
          <w:sz w:val="24"/>
        </w:rPr>
        <w:t xml:space="preserve"> </w:t>
      </w:r>
      <w:r>
        <w:rPr>
          <w:i/>
          <w:sz w:val="24"/>
        </w:rPr>
        <w:t>auditoria:</w:t>
      </w:r>
    </w:p>
    <w:p w:rsidR="00026050" w:rsidRDefault="003F3F31">
      <w:pPr>
        <w:pStyle w:val="PargrafodaLista"/>
        <w:numPr>
          <w:ilvl w:val="4"/>
          <w:numId w:val="6"/>
        </w:numPr>
        <w:tabs>
          <w:tab w:val="left" w:pos="1342"/>
        </w:tabs>
        <w:ind w:right="390"/>
        <w:jc w:val="both"/>
        <w:rPr>
          <w:sz w:val="24"/>
        </w:rPr>
      </w:pPr>
      <w:r>
        <w:rPr>
          <w:sz w:val="24"/>
        </w:rPr>
        <w:t>Em que pese teor das ponderações registradas pela SGS, aduzindo dific</w:t>
      </w:r>
      <w:r>
        <w:rPr>
          <w:sz w:val="24"/>
        </w:rPr>
        <w:t>uldades de implementação do quanto recomendado</w:t>
      </w:r>
      <w:r>
        <w:rPr>
          <w:i/>
          <w:sz w:val="24"/>
        </w:rPr>
        <w:t xml:space="preserve">, </w:t>
      </w:r>
      <w:r>
        <w:rPr>
          <w:sz w:val="24"/>
        </w:rPr>
        <w:t>inclusive de ordem orçamentária, conclui-se que subsistem as fragilidades e respectivos riscos ora evidenciados, sobretudo por conta da fase inicial dos trâmites atinentes à formalização de registro de preços</w:t>
      </w:r>
      <w:r>
        <w:rPr>
          <w:sz w:val="24"/>
        </w:rPr>
        <w:t xml:space="preserve"> para aquisição de equipamentos de vigilância eletrônica destinados aos depósitos de urna situados no interior do Estado, consoante consulta ao histórico de tramitação do Processo nº 4.406/2017, no Sistema PAD, realizada em</w:t>
      </w:r>
      <w:r>
        <w:rPr>
          <w:spacing w:val="-3"/>
          <w:sz w:val="24"/>
        </w:rPr>
        <w:t xml:space="preserve"> </w:t>
      </w:r>
      <w:r>
        <w:rPr>
          <w:sz w:val="24"/>
        </w:rPr>
        <w:t>6/10/2017.</w:t>
      </w:r>
    </w:p>
    <w:p w:rsidR="00026050" w:rsidRDefault="003F3F31">
      <w:pPr>
        <w:pStyle w:val="PargrafodaLista"/>
        <w:numPr>
          <w:ilvl w:val="4"/>
          <w:numId w:val="6"/>
        </w:numPr>
        <w:tabs>
          <w:tab w:val="left" w:pos="1342"/>
        </w:tabs>
        <w:spacing w:before="1"/>
        <w:ind w:right="391"/>
        <w:jc w:val="both"/>
        <w:rPr>
          <w:sz w:val="24"/>
        </w:rPr>
      </w:pPr>
      <w:r>
        <w:rPr>
          <w:sz w:val="24"/>
        </w:rPr>
        <w:t>Adicionalmente, regis</w:t>
      </w:r>
      <w:r>
        <w:rPr>
          <w:sz w:val="24"/>
        </w:rPr>
        <w:t>tre-se que a regulamentação prevista na minuta de Resolução constante do PAD nº 10.700/2016, restringe-se aos prédios deste Regional situados na capital (sede administrativa do TRE-BA e prédio anexo, Centro de Apoio Técnico e Cartórios</w:t>
      </w:r>
      <w:r>
        <w:rPr>
          <w:spacing w:val="-5"/>
          <w:sz w:val="24"/>
        </w:rPr>
        <w:t xml:space="preserve"> </w:t>
      </w:r>
      <w:r>
        <w:rPr>
          <w:sz w:val="24"/>
        </w:rPr>
        <w:t>eleitorais).</w:t>
      </w:r>
    </w:p>
    <w:p w:rsidR="00026050" w:rsidRDefault="003F3F31">
      <w:pPr>
        <w:pStyle w:val="PargrafodaLista"/>
        <w:numPr>
          <w:ilvl w:val="4"/>
          <w:numId w:val="6"/>
        </w:numPr>
        <w:tabs>
          <w:tab w:val="left" w:pos="1342"/>
        </w:tabs>
        <w:ind w:right="391"/>
        <w:jc w:val="both"/>
        <w:rPr>
          <w:sz w:val="24"/>
        </w:rPr>
      </w:pPr>
      <w:r>
        <w:rPr>
          <w:sz w:val="24"/>
        </w:rPr>
        <w:t>Acresce</w:t>
      </w:r>
      <w:r>
        <w:rPr>
          <w:sz w:val="24"/>
        </w:rPr>
        <w:t>nte-se que a completa implementação das diretrizes e respectivos procedimentos previstos na sobredita proposta de normativo, ainda que quanto à capital, somente será viabilizada pelo amparo da correspondente estrutura de serviços e equipamentos de vigilânc</w:t>
      </w:r>
      <w:r>
        <w:rPr>
          <w:sz w:val="24"/>
        </w:rPr>
        <w:t>ia também especificada na minuta do referido dispositivo</w:t>
      </w:r>
      <w:r>
        <w:rPr>
          <w:spacing w:val="-2"/>
          <w:sz w:val="24"/>
        </w:rPr>
        <w:t xml:space="preserve"> </w:t>
      </w:r>
      <w:r>
        <w:rPr>
          <w:sz w:val="24"/>
        </w:rPr>
        <w:t>legal.</w:t>
      </w:r>
    </w:p>
    <w:p w:rsidR="00026050" w:rsidRDefault="003F3F31">
      <w:pPr>
        <w:pStyle w:val="PargrafodaLista"/>
        <w:numPr>
          <w:ilvl w:val="4"/>
          <w:numId w:val="6"/>
        </w:numPr>
        <w:tabs>
          <w:tab w:val="left" w:pos="1342"/>
        </w:tabs>
        <w:ind w:right="391"/>
        <w:jc w:val="both"/>
        <w:rPr>
          <w:sz w:val="24"/>
        </w:rPr>
      </w:pPr>
      <w:r>
        <w:rPr>
          <w:sz w:val="24"/>
        </w:rPr>
        <w:t>Nesse sentido, retifica-se proposta de encaminhamento anteriormente formulada, visando sugerir a incorporação dos prédios deste Regional localizados no interior do Estado, notadamente depósito</w:t>
      </w:r>
      <w:r>
        <w:rPr>
          <w:sz w:val="24"/>
        </w:rPr>
        <w:t>s de urna, à minuta de resolução encartada no PAD nº 10.700/2016, bem como imprimir celeridade à tramitação do PAD nº 4.406/2017, atinente à formalização de registro de preços para aquisição de equipamentos de vigilância eletrônica destinados aos depósitos</w:t>
      </w:r>
      <w:r>
        <w:rPr>
          <w:sz w:val="24"/>
        </w:rPr>
        <w:t xml:space="preserve"> de urna situados no interior do Estado, e, ainda, assegurar, por intermédio da SOF, créditos requeridos a sua efetiva aquisição.</w:t>
      </w:r>
    </w:p>
    <w:p w:rsidR="00026050" w:rsidRDefault="003F3F31">
      <w:pPr>
        <w:pStyle w:val="PargrafodaLista"/>
        <w:numPr>
          <w:ilvl w:val="2"/>
          <w:numId w:val="5"/>
        </w:numPr>
        <w:tabs>
          <w:tab w:val="left" w:pos="982"/>
        </w:tabs>
        <w:spacing w:before="118"/>
        <w:ind w:hanging="721"/>
        <w:jc w:val="both"/>
        <w:rPr>
          <w:sz w:val="24"/>
        </w:rPr>
      </w:pPr>
      <w:r>
        <w:rPr>
          <w:sz w:val="24"/>
          <w:u w:val="single"/>
        </w:rPr>
        <w:t>Ausência de política de prevenção e combate a</w:t>
      </w:r>
      <w:r>
        <w:rPr>
          <w:spacing w:val="-6"/>
          <w:sz w:val="24"/>
          <w:u w:val="single"/>
        </w:rPr>
        <w:t xml:space="preserve"> </w:t>
      </w:r>
      <w:r>
        <w:rPr>
          <w:sz w:val="24"/>
          <w:u w:val="single"/>
        </w:rPr>
        <w:t>incêndio.</w:t>
      </w:r>
    </w:p>
    <w:p w:rsidR="00026050" w:rsidRDefault="003F3F31">
      <w:pPr>
        <w:pStyle w:val="PargrafodaLista"/>
        <w:numPr>
          <w:ilvl w:val="3"/>
          <w:numId w:val="5"/>
        </w:numPr>
        <w:tabs>
          <w:tab w:val="left" w:pos="1340"/>
        </w:tabs>
        <w:spacing w:before="120"/>
        <w:ind w:hanging="1079"/>
        <w:jc w:val="both"/>
        <w:rPr>
          <w:sz w:val="24"/>
        </w:rPr>
      </w:pPr>
      <w:r>
        <w:rPr>
          <w:i/>
          <w:sz w:val="24"/>
        </w:rPr>
        <w:t>Situação</w:t>
      </w:r>
      <w:r>
        <w:rPr>
          <w:i/>
          <w:spacing w:val="-1"/>
          <w:sz w:val="24"/>
        </w:rPr>
        <w:t xml:space="preserve"> </w:t>
      </w:r>
      <w:r>
        <w:rPr>
          <w:i/>
          <w:sz w:val="24"/>
        </w:rPr>
        <w:t>encontrada</w:t>
      </w:r>
      <w:r>
        <w:rPr>
          <w:sz w:val="24"/>
        </w:rPr>
        <w:t>:</w:t>
      </w:r>
    </w:p>
    <w:p w:rsidR="00026050" w:rsidRDefault="003F3F31">
      <w:pPr>
        <w:pStyle w:val="PargrafodaLista"/>
        <w:numPr>
          <w:ilvl w:val="4"/>
          <w:numId w:val="5"/>
        </w:numPr>
        <w:tabs>
          <w:tab w:val="left" w:pos="1342"/>
        </w:tabs>
        <w:ind w:right="390"/>
        <w:jc w:val="both"/>
        <w:rPr>
          <w:sz w:val="24"/>
        </w:rPr>
      </w:pPr>
      <w:r>
        <w:rPr>
          <w:sz w:val="24"/>
        </w:rPr>
        <w:t>No Centro de Apoio Técnico (CAT), foi constatada a existência de  extintores com data de recarga vencida, caixas de hidrante sem mangueiras, identificação de saída de emergência em local equivocado (não há porta no local), saída de emergência com porta emp</w:t>
      </w:r>
      <w:r>
        <w:rPr>
          <w:sz w:val="24"/>
        </w:rPr>
        <w:t>errada, ausência de segurança eletrônica</w:t>
      </w:r>
      <w:r>
        <w:rPr>
          <w:spacing w:val="34"/>
          <w:sz w:val="24"/>
        </w:rPr>
        <w:t xml:space="preserve"> </w:t>
      </w:r>
      <w:r>
        <w:rPr>
          <w:sz w:val="24"/>
        </w:rPr>
        <w:t>e</w:t>
      </w:r>
      <w:r>
        <w:rPr>
          <w:spacing w:val="31"/>
          <w:sz w:val="24"/>
        </w:rPr>
        <w:t xml:space="preserve"> </w:t>
      </w:r>
      <w:r>
        <w:rPr>
          <w:sz w:val="24"/>
        </w:rPr>
        <w:t>projeto</w:t>
      </w:r>
      <w:r>
        <w:rPr>
          <w:spacing w:val="32"/>
          <w:sz w:val="24"/>
        </w:rPr>
        <w:t xml:space="preserve"> </w:t>
      </w:r>
      <w:r>
        <w:rPr>
          <w:sz w:val="24"/>
        </w:rPr>
        <w:t>de</w:t>
      </w:r>
      <w:r>
        <w:rPr>
          <w:spacing w:val="31"/>
          <w:sz w:val="24"/>
        </w:rPr>
        <w:t xml:space="preserve"> </w:t>
      </w:r>
      <w:r>
        <w:rPr>
          <w:sz w:val="24"/>
        </w:rPr>
        <w:t>segurança</w:t>
      </w:r>
      <w:r>
        <w:rPr>
          <w:spacing w:val="31"/>
          <w:sz w:val="24"/>
        </w:rPr>
        <w:t xml:space="preserve"> </w:t>
      </w:r>
      <w:r>
        <w:rPr>
          <w:sz w:val="24"/>
        </w:rPr>
        <w:t>contra</w:t>
      </w:r>
      <w:r>
        <w:rPr>
          <w:spacing w:val="31"/>
          <w:sz w:val="24"/>
        </w:rPr>
        <w:t xml:space="preserve"> </w:t>
      </w:r>
      <w:r>
        <w:rPr>
          <w:sz w:val="24"/>
        </w:rPr>
        <w:t>incêndio</w:t>
      </w:r>
      <w:r>
        <w:rPr>
          <w:spacing w:val="32"/>
          <w:sz w:val="24"/>
        </w:rPr>
        <w:t xml:space="preserve"> </w:t>
      </w:r>
      <w:r>
        <w:rPr>
          <w:sz w:val="24"/>
        </w:rPr>
        <w:t>e</w:t>
      </w:r>
      <w:r>
        <w:rPr>
          <w:spacing w:val="32"/>
          <w:sz w:val="24"/>
        </w:rPr>
        <w:t xml:space="preserve"> </w:t>
      </w:r>
      <w:r>
        <w:rPr>
          <w:sz w:val="24"/>
        </w:rPr>
        <w:t>pânico</w:t>
      </w:r>
      <w:r>
        <w:rPr>
          <w:spacing w:val="35"/>
          <w:sz w:val="24"/>
        </w:rPr>
        <w:t xml:space="preserve"> </w:t>
      </w:r>
      <w:r>
        <w:rPr>
          <w:sz w:val="24"/>
        </w:rPr>
        <w:t>em</w:t>
      </w:r>
      <w:r>
        <w:rPr>
          <w:spacing w:val="33"/>
          <w:sz w:val="24"/>
        </w:rPr>
        <w:t xml:space="preserve"> </w:t>
      </w:r>
      <w:r>
        <w:rPr>
          <w:sz w:val="24"/>
        </w:rPr>
        <w:t>elaboração.</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Corpodetexto"/>
        <w:spacing w:before="70"/>
        <w:ind w:right="391"/>
      </w:pPr>
      <w:r>
        <w:lastRenderedPageBreak/>
        <w:t>No local de armazenamento de Cruz das Almas, verificou-se que os 3 extintores do local estavam com o prazo de recarga vencido e ausência de qualquer outro dispositivo de combate a incêndio. No depósito de armazenamento de urnas de Feira de Santana, constat</w:t>
      </w:r>
      <w:r>
        <w:t>ou-se que um dos extintores vistoriados estava com o prazo de recarga vencido e os demais não tinham registro da data de recarga, as saídas de emergência estavam identificadas com placas não luminosas e não existia mangueira de incêndio, sensor/alarme de f</w:t>
      </w:r>
      <w:r>
        <w:t xml:space="preserve">umaça ou </w:t>
      </w:r>
      <w:r>
        <w:rPr>
          <w:i/>
        </w:rPr>
        <w:t>sprinkler</w:t>
      </w:r>
      <w:r>
        <w:t>.</w:t>
      </w:r>
    </w:p>
    <w:p w:rsidR="00026050" w:rsidRDefault="003F3F31">
      <w:pPr>
        <w:pStyle w:val="PargrafodaLista"/>
        <w:numPr>
          <w:ilvl w:val="3"/>
          <w:numId w:val="5"/>
        </w:numPr>
        <w:tabs>
          <w:tab w:val="left" w:pos="1339"/>
          <w:tab w:val="left" w:pos="1340"/>
        </w:tabs>
        <w:ind w:hanging="1079"/>
        <w:rPr>
          <w:sz w:val="24"/>
        </w:rPr>
      </w:pPr>
      <w:r>
        <w:rPr>
          <w:i/>
          <w:sz w:val="24"/>
        </w:rPr>
        <w:t>Critério(s)</w:t>
      </w:r>
      <w:r>
        <w:rPr>
          <w:sz w:val="24"/>
        </w:rPr>
        <w:t>:</w:t>
      </w:r>
    </w:p>
    <w:p w:rsidR="00026050" w:rsidRDefault="003F3F31">
      <w:pPr>
        <w:pStyle w:val="PargrafodaLista"/>
        <w:numPr>
          <w:ilvl w:val="4"/>
          <w:numId w:val="5"/>
        </w:numPr>
        <w:tabs>
          <w:tab w:val="left" w:pos="1341"/>
          <w:tab w:val="left" w:pos="1342"/>
        </w:tabs>
        <w:ind w:right="388"/>
        <w:rPr>
          <w:sz w:val="24"/>
        </w:rPr>
      </w:pPr>
      <w:r>
        <w:rPr>
          <w:spacing w:val="-6"/>
          <w:sz w:val="24"/>
        </w:rPr>
        <w:t xml:space="preserve">Resolução </w:t>
      </w:r>
      <w:r>
        <w:rPr>
          <w:spacing w:val="-4"/>
          <w:sz w:val="24"/>
        </w:rPr>
        <w:t xml:space="preserve">TSE nº </w:t>
      </w:r>
      <w:r>
        <w:rPr>
          <w:spacing w:val="-7"/>
          <w:sz w:val="24"/>
        </w:rPr>
        <w:t xml:space="preserve">20.771/2001, </w:t>
      </w:r>
      <w:r>
        <w:rPr>
          <w:spacing w:val="-5"/>
          <w:sz w:val="24"/>
        </w:rPr>
        <w:t xml:space="preserve">art. 2º, </w:t>
      </w:r>
      <w:r>
        <w:rPr>
          <w:spacing w:val="-6"/>
          <w:sz w:val="24"/>
        </w:rPr>
        <w:t xml:space="preserve">§2º, inciso I; Decreto </w:t>
      </w:r>
      <w:r>
        <w:rPr>
          <w:spacing w:val="-4"/>
          <w:sz w:val="24"/>
        </w:rPr>
        <w:t xml:space="preserve">nº </w:t>
      </w:r>
      <w:r>
        <w:rPr>
          <w:spacing w:val="-6"/>
          <w:sz w:val="24"/>
        </w:rPr>
        <w:t xml:space="preserve">23.252/2012, </w:t>
      </w:r>
      <w:r>
        <w:rPr>
          <w:spacing w:val="-4"/>
          <w:sz w:val="24"/>
        </w:rPr>
        <w:t>do</w:t>
      </w:r>
      <w:r>
        <w:rPr>
          <w:spacing w:val="52"/>
          <w:sz w:val="24"/>
        </w:rPr>
        <w:t xml:space="preserve"> </w:t>
      </w:r>
      <w:r>
        <w:rPr>
          <w:spacing w:val="-6"/>
          <w:sz w:val="24"/>
        </w:rPr>
        <w:t>município</w:t>
      </w:r>
      <w:r>
        <w:rPr>
          <w:spacing w:val="-12"/>
          <w:sz w:val="24"/>
        </w:rPr>
        <w:t xml:space="preserve"> </w:t>
      </w:r>
      <w:r>
        <w:rPr>
          <w:spacing w:val="-3"/>
          <w:sz w:val="24"/>
        </w:rPr>
        <w:t>de</w:t>
      </w:r>
      <w:r>
        <w:rPr>
          <w:spacing w:val="-12"/>
          <w:sz w:val="24"/>
        </w:rPr>
        <w:t xml:space="preserve"> </w:t>
      </w:r>
      <w:r>
        <w:rPr>
          <w:spacing w:val="-6"/>
          <w:sz w:val="24"/>
        </w:rPr>
        <w:t>Salvador,</w:t>
      </w:r>
      <w:r>
        <w:rPr>
          <w:spacing w:val="-10"/>
          <w:sz w:val="24"/>
        </w:rPr>
        <w:t xml:space="preserve"> </w:t>
      </w:r>
      <w:r>
        <w:rPr>
          <w:spacing w:val="-6"/>
          <w:sz w:val="24"/>
        </w:rPr>
        <w:t>art.</w:t>
      </w:r>
      <w:r>
        <w:rPr>
          <w:spacing w:val="-11"/>
          <w:sz w:val="24"/>
        </w:rPr>
        <w:t xml:space="preserve"> </w:t>
      </w:r>
      <w:r>
        <w:rPr>
          <w:spacing w:val="-5"/>
          <w:sz w:val="24"/>
        </w:rPr>
        <w:t>66;</w:t>
      </w:r>
      <w:r>
        <w:rPr>
          <w:spacing w:val="-9"/>
          <w:sz w:val="24"/>
        </w:rPr>
        <w:t xml:space="preserve"> </w:t>
      </w:r>
      <w:r>
        <w:rPr>
          <w:spacing w:val="-6"/>
          <w:sz w:val="24"/>
        </w:rPr>
        <w:t>Lei</w:t>
      </w:r>
      <w:r>
        <w:rPr>
          <w:spacing w:val="-12"/>
          <w:sz w:val="24"/>
        </w:rPr>
        <w:t xml:space="preserve"> </w:t>
      </w:r>
      <w:r>
        <w:rPr>
          <w:spacing w:val="-3"/>
          <w:sz w:val="24"/>
        </w:rPr>
        <w:t>nº</w:t>
      </w:r>
      <w:r>
        <w:rPr>
          <w:spacing w:val="-11"/>
          <w:sz w:val="24"/>
        </w:rPr>
        <w:t xml:space="preserve"> </w:t>
      </w:r>
      <w:r>
        <w:rPr>
          <w:spacing w:val="-6"/>
          <w:sz w:val="24"/>
        </w:rPr>
        <w:t>3.039/2009</w:t>
      </w:r>
      <w:r>
        <w:rPr>
          <w:spacing w:val="-12"/>
          <w:sz w:val="24"/>
        </w:rPr>
        <w:t xml:space="preserve"> </w:t>
      </w:r>
      <w:r>
        <w:rPr>
          <w:spacing w:val="-3"/>
          <w:sz w:val="24"/>
        </w:rPr>
        <w:t>de</w:t>
      </w:r>
      <w:r>
        <w:rPr>
          <w:spacing w:val="-12"/>
          <w:sz w:val="24"/>
        </w:rPr>
        <w:t xml:space="preserve"> </w:t>
      </w:r>
      <w:r>
        <w:rPr>
          <w:spacing w:val="-6"/>
          <w:sz w:val="24"/>
        </w:rPr>
        <w:t>Feira</w:t>
      </w:r>
      <w:r>
        <w:rPr>
          <w:spacing w:val="-13"/>
          <w:sz w:val="24"/>
        </w:rPr>
        <w:t xml:space="preserve"> </w:t>
      </w:r>
      <w:r>
        <w:rPr>
          <w:spacing w:val="-3"/>
          <w:sz w:val="24"/>
        </w:rPr>
        <w:t>de</w:t>
      </w:r>
      <w:r>
        <w:rPr>
          <w:spacing w:val="-15"/>
          <w:sz w:val="24"/>
        </w:rPr>
        <w:t xml:space="preserve"> </w:t>
      </w:r>
      <w:r>
        <w:rPr>
          <w:spacing w:val="-6"/>
          <w:sz w:val="24"/>
        </w:rPr>
        <w:t>Santana.</w:t>
      </w:r>
    </w:p>
    <w:p w:rsidR="00026050" w:rsidRDefault="003F3F31">
      <w:pPr>
        <w:pStyle w:val="PargrafodaLista"/>
        <w:numPr>
          <w:ilvl w:val="3"/>
          <w:numId w:val="5"/>
        </w:numPr>
        <w:tabs>
          <w:tab w:val="left" w:pos="1339"/>
          <w:tab w:val="left" w:pos="1340"/>
        </w:tabs>
        <w:ind w:hanging="1079"/>
        <w:rPr>
          <w:i/>
          <w:sz w:val="24"/>
        </w:rPr>
      </w:pPr>
      <w:r>
        <w:rPr>
          <w:i/>
          <w:sz w:val="24"/>
        </w:rPr>
        <w:t>Causa(s):</w:t>
      </w:r>
    </w:p>
    <w:p w:rsidR="00026050" w:rsidRDefault="003F3F31">
      <w:pPr>
        <w:pStyle w:val="PargrafodaLista"/>
        <w:numPr>
          <w:ilvl w:val="4"/>
          <w:numId w:val="5"/>
        </w:numPr>
        <w:tabs>
          <w:tab w:val="left" w:pos="1342"/>
        </w:tabs>
        <w:ind w:right="390"/>
        <w:jc w:val="both"/>
        <w:rPr>
          <w:sz w:val="24"/>
        </w:rPr>
      </w:pPr>
      <w:r>
        <w:rPr>
          <w:sz w:val="24"/>
        </w:rPr>
        <w:t>Desatualização dos projetos de combate a incêndio e pânico; deficiência na gestão de recarga dos extintores; deficiência na fiscalização das condições de segurança e conservação do local de armazenamento de urnas</w:t>
      </w:r>
      <w:r>
        <w:rPr>
          <w:spacing w:val="-11"/>
          <w:sz w:val="24"/>
        </w:rPr>
        <w:t xml:space="preserve"> </w:t>
      </w:r>
      <w:r>
        <w:rPr>
          <w:sz w:val="24"/>
        </w:rPr>
        <w:t>eletrônicas.</w:t>
      </w:r>
    </w:p>
    <w:p w:rsidR="00026050" w:rsidRDefault="003F3F31">
      <w:pPr>
        <w:pStyle w:val="PargrafodaLista"/>
        <w:numPr>
          <w:ilvl w:val="3"/>
          <w:numId w:val="5"/>
        </w:numPr>
        <w:tabs>
          <w:tab w:val="left" w:pos="1340"/>
        </w:tabs>
        <w:ind w:hanging="1079"/>
        <w:jc w:val="both"/>
        <w:rPr>
          <w:i/>
          <w:sz w:val="24"/>
        </w:rPr>
      </w:pPr>
      <w:r>
        <w:rPr>
          <w:i/>
          <w:sz w:val="24"/>
        </w:rPr>
        <w:t>Efeito(s) (real e/ou</w:t>
      </w:r>
      <w:r>
        <w:rPr>
          <w:i/>
          <w:spacing w:val="-2"/>
          <w:sz w:val="24"/>
        </w:rPr>
        <w:t xml:space="preserve"> </w:t>
      </w:r>
      <w:r>
        <w:rPr>
          <w:i/>
          <w:sz w:val="24"/>
        </w:rPr>
        <w:t>potencial</w:t>
      </w:r>
      <w:r>
        <w:rPr>
          <w:i/>
          <w:sz w:val="24"/>
        </w:rPr>
        <w:t>):</w:t>
      </w:r>
    </w:p>
    <w:p w:rsidR="00026050" w:rsidRDefault="003F3F31">
      <w:pPr>
        <w:pStyle w:val="PargrafodaLista"/>
        <w:numPr>
          <w:ilvl w:val="4"/>
          <w:numId w:val="5"/>
        </w:numPr>
        <w:tabs>
          <w:tab w:val="left" w:pos="1342"/>
        </w:tabs>
        <w:ind w:right="391"/>
        <w:jc w:val="both"/>
        <w:rPr>
          <w:sz w:val="24"/>
        </w:rPr>
      </w:pPr>
      <w:r>
        <w:rPr>
          <w:sz w:val="24"/>
        </w:rPr>
        <w:t>Dano ao Erário em decorrência de incêndio; autuação das unidades de fiscalização; comprometimento da imagem institucional; risco a integridade física dos servidores e colaboradores da Justiça Eleitoral; comprometimento dos trabalhos do pleito por ausênc</w:t>
      </w:r>
      <w:r>
        <w:rPr>
          <w:sz w:val="24"/>
        </w:rPr>
        <w:t>ia de equipamentos em adequadas condições de</w:t>
      </w:r>
      <w:r>
        <w:rPr>
          <w:spacing w:val="-2"/>
          <w:sz w:val="24"/>
        </w:rPr>
        <w:t xml:space="preserve"> </w:t>
      </w:r>
      <w:r>
        <w:rPr>
          <w:sz w:val="24"/>
        </w:rPr>
        <w:t>uso.</w:t>
      </w:r>
    </w:p>
    <w:p w:rsidR="00026050" w:rsidRDefault="003F3F31">
      <w:pPr>
        <w:pStyle w:val="PargrafodaLista"/>
        <w:numPr>
          <w:ilvl w:val="3"/>
          <w:numId w:val="5"/>
        </w:numPr>
        <w:tabs>
          <w:tab w:val="left" w:pos="1340"/>
        </w:tabs>
        <w:spacing w:before="1"/>
        <w:ind w:hanging="1079"/>
        <w:jc w:val="both"/>
        <w:rPr>
          <w:i/>
          <w:sz w:val="24"/>
        </w:rPr>
      </w:pPr>
      <w:r>
        <w:rPr>
          <w:i/>
          <w:sz w:val="24"/>
        </w:rPr>
        <w:t>Evidência(s):</w:t>
      </w:r>
    </w:p>
    <w:p w:rsidR="00026050" w:rsidRDefault="003F3F31">
      <w:pPr>
        <w:pStyle w:val="PargrafodaLista"/>
        <w:numPr>
          <w:ilvl w:val="4"/>
          <w:numId w:val="5"/>
        </w:numPr>
        <w:tabs>
          <w:tab w:val="left" w:pos="1342"/>
        </w:tabs>
        <w:ind w:right="390"/>
        <w:jc w:val="both"/>
        <w:rPr>
          <w:sz w:val="24"/>
        </w:rPr>
      </w:pPr>
      <w:r>
        <w:rPr>
          <w:sz w:val="24"/>
        </w:rPr>
        <w:t>Relatórios de inspeção física realizada no Centro de Apoio Técnico (CAT), nos locais de armazenamento de urnas de Cruz das Almas e Feira de Santana (PADs nº 9.178, 9.561 e 9.775/2017, respecti</w:t>
      </w:r>
      <w:r>
        <w:rPr>
          <w:sz w:val="24"/>
        </w:rPr>
        <w:t>vamente); e informações constantes no PAD nº 8.993/2017, Doc. nº</w:t>
      </w:r>
      <w:r>
        <w:rPr>
          <w:spacing w:val="-3"/>
          <w:sz w:val="24"/>
        </w:rPr>
        <w:t xml:space="preserve"> </w:t>
      </w:r>
      <w:r>
        <w:rPr>
          <w:sz w:val="24"/>
        </w:rPr>
        <w:t>126.226/2017.</w:t>
      </w:r>
    </w:p>
    <w:p w:rsidR="00026050" w:rsidRDefault="003F3F31">
      <w:pPr>
        <w:pStyle w:val="PargrafodaLista"/>
        <w:numPr>
          <w:ilvl w:val="3"/>
          <w:numId w:val="5"/>
        </w:numPr>
        <w:tabs>
          <w:tab w:val="left" w:pos="1340"/>
        </w:tabs>
        <w:ind w:hanging="1079"/>
        <w:jc w:val="both"/>
        <w:rPr>
          <w:i/>
          <w:sz w:val="24"/>
        </w:rPr>
      </w:pPr>
      <w:r>
        <w:rPr>
          <w:i/>
          <w:sz w:val="24"/>
        </w:rPr>
        <w:t>Esclarecimentos dos</w:t>
      </w:r>
      <w:r>
        <w:rPr>
          <w:i/>
          <w:spacing w:val="-1"/>
          <w:sz w:val="24"/>
        </w:rPr>
        <w:t xml:space="preserve"> </w:t>
      </w:r>
      <w:r>
        <w:rPr>
          <w:i/>
          <w:sz w:val="24"/>
        </w:rPr>
        <w:t>responsáveis:</w:t>
      </w:r>
    </w:p>
    <w:p w:rsidR="00026050" w:rsidRDefault="003F3F31">
      <w:pPr>
        <w:pStyle w:val="PargrafodaLista"/>
        <w:numPr>
          <w:ilvl w:val="4"/>
          <w:numId w:val="5"/>
        </w:numPr>
        <w:tabs>
          <w:tab w:val="left" w:pos="1342"/>
        </w:tabs>
        <w:ind w:right="390"/>
        <w:jc w:val="both"/>
        <w:rPr>
          <w:sz w:val="24"/>
        </w:rPr>
      </w:pPr>
      <w:r>
        <w:rPr>
          <w:sz w:val="24"/>
        </w:rPr>
        <w:t>A SGS, por meio do Doc. nº 181.806/2017, informou que não possui em seu quadro de pessoal Engenheiro de Segurança do Trabalho, nem Engenheiro C</w:t>
      </w:r>
      <w:r>
        <w:rPr>
          <w:sz w:val="24"/>
        </w:rPr>
        <w:t>ivil e Arquiteto com especialização em engenharia de segurança do trabalho, ou, ainda, profissionais com capacidade técnica para elaboração do projeto e plano recomendados, de modo que, para tanto, faz-se necessária a contratação dos serviços, em princípio</w:t>
      </w:r>
      <w:r>
        <w:rPr>
          <w:sz w:val="24"/>
        </w:rPr>
        <w:t>, via procedimento licitatório. Para a execução dos projetos elaborados, de igual forma, avaliou que deverá ser contratada empresa</w:t>
      </w:r>
      <w:r>
        <w:rPr>
          <w:spacing w:val="-1"/>
          <w:sz w:val="24"/>
        </w:rPr>
        <w:t xml:space="preserve"> </w:t>
      </w:r>
      <w:r>
        <w:rPr>
          <w:sz w:val="24"/>
        </w:rPr>
        <w:t>especializada.</w:t>
      </w:r>
    </w:p>
    <w:p w:rsidR="00026050" w:rsidRDefault="003F3F31">
      <w:pPr>
        <w:pStyle w:val="PargrafodaLista"/>
        <w:numPr>
          <w:ilvl w:val="4"/>
          <w:numId w:val="5"/>
        </w:numPr>
        <w:tabs>
          <w:tab w:val="left" w:pos="1342"/>
        </w:tabs>
        <w:ind w:right="390"/>
        <w:jc w:val="both"/>
        <w:rPr>
          <w:sz w:val="24"/>
        </w:rPr>
      </w:pPr>
      <w:r>
        <w:rPr>
          <w:sz w:val="24"/>
        </w:rPr>
        <w:t>Esclareceu, adicionalmente, que não há dotação orçamentária prevista no presente exercício, nem no exercício v</w:t>
      </w:r>
      <w:r>
        <w:rPr>
          <w:sz w:val="24"/>
        </w:rPr>
        <w:t>indouro para as referidas contratações, devendo ser analisada a possibilidade de realização de remanejamento ou pedido de crédito adicional. Registrou, em paralelo, que a execução de alguns projetos, em razão do valor, deverá constar do Plano de Obras dest</w:t>
      </w:r>
      <w:r>
        <w:rPr>
          <w:sz w:val="24"/>
        </w:rPr>
        <w:t>e Tribunal.</w:t>
      </w:r>
    </w:p>
    <w:p w:rsidR="00026050" w:rsidRDefault="003F3F31">
      <w:pPr>
        <w:pStyle w:val="PargrafodaLista"/>
        <w:numPr>
          <w:ilvl w:val="4"/>
          <w:numId w:val="5"/>
        </w:numPr>
        <w:tabs>
          <w:tab w:val="left" w:pos="1342"/>
        </w:tabs>
        <w:ind w:right="392"/>
        <w:jc w:val="both"/>
        <w:rPr>
          <w:sz w:val="24"/>
        </w:rPr>
      </w:pPr>
      <w:r>
        <w:rPr>
          <w:sz w:val="24"/>
        </w:rPr>
        <w:t>Informou, ainda que, iniciou o PAD nº 12.815/2016 visando à contratação de empresa para a prestação de serviços de manutenção de extintores de incêndio, compreendendo os serviços de descarga, recarga, teste hidrostático, eventuais substituições</w:t>
      </w:r>
      <w:r>
        <w:rPr>
          <w:sz w:val="24"/>
        </w:rPr>
        <w:t xml:space="preserve"> de peças e acessórios, pintura e demais serviços destinados ao seu perfeito funcionamento, cuja licitação encontra-se em vias de homologação, pelo</w:t>
      </w:r>
      <w:r>
        <w:rPr>
          <w:spacing w:val="-2"/>
          <w:sz w:val="24"/>
        </w:rPr>
        <w:t xml:space="preserve"> </w:t>
      </w:r>
      <w:r>
        <w:rPr>
          <w:sz w:val="24"/>
        </w:rPr>
        <w:t>Diretor-Geral.</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PargrafodaLista"/>
        <w:numPr>
          <w:ilvl w:val="4"/>
          <w:numId w:val="5"/>
        </w:numPr>
        <w:tabs>
          <w:tab w:val="left" w:pos="1342"/>
        </w:tabs>
        <w:spacing w:before="70"/>
        <w:ind w:right="392"/>
        <w:jc w:val="both"/>
        <w:rPr>
          <w:sz w:val="24"/>
        </w:rPr>
      </w:pPr>
      <w:r>
        <w:rPr>
          <w:sz w:val="24"/>
        </w:rPr>
        <w:lastRenderedPageBreak/>
        <w:t>Complementarmente aduziu que, apesar da antecedência necessária e da simplicidade, em princípio, da contratação, o trâmite processual se alongou além do esperado, por circunstâncias alheias à gestão da</w:t>
      </w:r>
      <w:r>
        <w:rPr>
          <w:spacing w:val="-6"/>
          <w:sz w:val="24"/>
        </w:rPr>
        <w:t xml:space="preserve"> </w:t>
      </w:r>
      <w:r>
        <w:rPr>
          <w:sz w:val="24"/>
        </w:rPr>
        <w:t>unidade.</w:t>
      </w:r>
    </w:p>
    <w:p w:rsidR="00026050" w:rsidRDefault="003F3F31">
      <w:pPr>
        <w:pStyle w:val="PargrafodaLista"/>
        <w:numPr>
          <w:ilvl w:val="4"/>
          <w:numId w:val="5"/>
        </w:numPr>
        <w:tabs>
          <w:tab w:val="left" w:pos="1340"/>
        </w:tabs>
        <w:ind w:left="1339" w:right="391" w:hanging="1078"/>
        <w:jc w:val="both"/>
        <w:rPr>
          <w:sz w:val="24"/>
        </w:rPr>
      </w:pPr>
      <w:r>
        <w:rPr>
          <w:sz w:val="24"/>
        </w:rPr>
        <w:t>A SGA, por meio do Doc. nº 183.047/2017, info</w:t>
      </w:r>
      <w:r>
        <w:rPr>
          <w:sz w:val="24"/>
        </w:rPr>
        <w:t>rmou que a licitação objeto do PAD nº 12.815/2016 restou concluída, registrando que, em 5/10/2016, o processo encontrava-se na Seção de Análise e Execução Orçamentária (SEAEO), para emissão da correspondente nota de</w:t>
      </w:r>
      <w:r>
        <w:rPr>
          <w:spacing w:val="-6"/>
          <w:sz w:val="24"/>
        </w:rPr>
        <w:t xml:space="preserve"> </w:t>
      </w:r>
      <w:r>
        <w:rPr>
          <w:sz w:val="24"/>
        </w:rPr>
        <w:t>empenho.</w:t>
      </w:r>
    </w:p>
    <w:p w:rsidR="00026050" w:rsidRDefault="003F3F31">
      <w:pPr>
        <w:pStyle w:val="PargrafodaLista"/>
        <w:numPr>
          <w:ilvl w:val="4"/>
          <w:numId w:val="5"/>
        </w:numPr>
        <w:tabs>
          <w:tab w:val="left" w:pos="1342"/>
        </w:tabs>
        <w:ind w:hanging="1081"/>
        <w:jc w:val="both"/>
        <w:rPr>
          <w:i/>
          <w:sz w:val="24"/>
        </w:rPr>
      </w:pPr>
      <w:r>
        <w:rPr>
          <w:i/>
          <w:sz w:val="24"/>
        </w:rPr>
        <w:t>Conclusão da equipe de</w:t>
      </w:r>
      <w:r>
        <w:rPr>
          <w:i/>
          <w:spacing w:val="-1"/>
          <w:sz w:val="24"/>
        </w:rPr>
        <w:t xml:space="preserve"> </w:t>
      </w:r>
      <w:r>
        <w:rPr>
          <w:i/>
          <w:sz w:val="24"/>
        </w:rPr>
        <w:t>auditori</w:t>
      </w:r>
      <w:r>
        <w:rPr>
          <w:i/>
          <w:sz w:val="24"/>
        </w:rPr>
        <w:t>a:</w:t>
      </w:r>
    </w:p>
    <w:p w:rsidR="00026050" w:rsidRDefault="003F3F31">
      <w:pPr>
        <w:pStyle w:val="PargrafodaLista"/>
        <w:numPr>
          <w:ilvl w:val="5"/>
          <w:numId w:val="5"/>
        </w:numPr>
        <w:tabs>
          <w:tab w:val="left" w:pos="1340"/>
        </w:tabs>
        <w:ind w:right="390"/>
        <w:jc w:val="both"/>
        <w:rPr>
          <w:sz w:val="24"/>
        </w:rPr>
      </w:pPr>
      <w:r>
        <w:rPr>
          <w:sz w:val="24"/>
        </w:rPr>
        <w:t>Da análise do quanto pontuado pela SGS e SGA, não obstante os esclarecimentos e justificativas, bem como a efetiva comprovação de contratação de serviço de recarga e manutenção de extintores  exclusivamente para os prédios do TRE-BA situados nesta capit</w:t>
      </w:r>
      <w:r>
        <w:rPr>
          <w:sz w:val="24"/>
        </w:rPr>
        <w:t>al, subsiste a necessidade de elaboração de plano que contemple os depósitos de urnas eletrônicas localizados no interior do Estado, persistindo, portanto, as fragilidades e respectivos riscos associados anteriormente</w:t>
      </w:r>
      <w:r>
        <w:rPr>
          <w:spacing w:val="-8"/>
          <w:sz w:val="24"/>
        </w:rPr>
        <w:t xml:space="preserve"> </w:t>
      </w:r>
      <w:r>
        <w:rPr>
          <w:sz w:val="24"/>
        </w:rPr>
        <w:t>evidenciados.</w:t>
      </w:r>
    </w:p>
    <w:p w:rsidR="00026050" w:rsidRDefault="003F3F31">
      <w:pPr>
        <w:pStyle w:val="PargrafodaLista"/>
        <w:numPr>
          <w:ilvl w:val="2"/>
          <w:numId w:val="4"/>
        </w:numPr>
        <w:tabs>
          <w:tab w:val="left" w:pos="982"/>
        </w:tabs>
        <w:spacing w:before="120"/>
        <w:ind w:hanging="721"/>
        <w:jc w:val="both"/>
        <w:rPr>
          <w:sz w:val="24"/>
        </w:rPr>
      </w:pPr>
      <w:r>
        <w:rPr>
          <w:sz w:val="24"/>
          <w:u w:val="single"/>
        </w:rPr>
        <w:t>Deficiência no armazenam</w:t>
      </w:r>
      <w:r>
        <w:rPr>
          <w:sz w:val="24"/>
          <w:u w:val="single"/>
        </w:rPr>
        <w:t>ento de urnas eletrônicas e</w:t>
      </w:r>
      <w:r>
        <w:rPr>
          <w:spacing w:val="-5"/>
          <w:sz w:val="24"/>
          <w:u w:val="single"/>
        </w:rPr>
        <w:t xml:space="preserve"> </w:t>
      </w:r>
      <w:r>
        <w:rPr>
          <w:sz w:val="24"/>
          <w:u w:val="single"/>
        </w:rPr>
        <w:t>suprimentos.</w:t>
      </w:r>
    </w:p>
    <w:p w:rsidR="00026050" w:rsidRDefault="003F3F31">
      <w:pPr>
        <w:pStyle w:val="PargrafodaLista"/>
        <w:numPr>
          <w:ilvl w:val="3"/>
          <w:numId w:val="4"/>
        </w:numPr>
        <w:tabs>
          <w:tab w:val="left" w:pos="1340"/>
        </w:tabs>
        <w:spacing w:before="120"/>
        <w:ind w:hanging="1079"/>
        <w:jc w:val="both"/>
        <w:rPr>
          <w:sz w:val="24"/>
        </w:rPr>
      </w:pPr>
      <w:r>
        <w:rPr>
          <w:i/>
          <w:sz w:val="24"/>
        </w:rPr>
        <w:t>Situação</w:t>
      </w:r>
      <w:r>
        <w:rPr>
          <w:i/>
          <w:spacing w:val="-1"/>
          <w:sz w:val="24"/>
        </w:rPr>
        <w:t xml:space="preserve"> </w:t>
      </w:r>
      <w:r>
        <w:rPr>
          <w:i/>
          <w:sz w:val="24"/>
        </w:rPr>
        <w:t>encontrada</w:t>
      </w:r>
      <w:r>
        <w:rPr>
          <w:sz w:val="24"/>
        </w:rPr>
        <w:t>:</w:t>
      </w:r>
    </w:p>
    <w:p w:rsidR="00026050" w:rsidRDefault="003F3F31">
      <w:pPr>
        <w:pStyle w:val="PargrafodaLista"/>
        <w:numPr>
          <w:ilvl w:val="4"/>
          <w:numId w:val="4"/>
        </w:numPr>
        <w:tabs>
          <w:tab w:val="left" w:pos="1340"/>
        </w:tabs>
        <w:ind w:right="390"/>
        <w:jc w:val="both"/>
        <w:rPr>
          <w:sz w:val="24"/>
        </w:rPr>
      </w:pPr>
      <w:r>
        <w:rPr>
          <w:sz w:val="24"/>
        </w:rPr>
        <w:t xml:space="preserve">No Centro de Apoio Técnico (CAT), foi verificado armazenamento de urnas no chão, fora de estrados, com incidência direta de sol e chuva; bobinas, memórias de resultado e </w:t>
      </w:r>
      <w:r>
        <w:rPr>
          <w:i/>
          <w:sz w:val="24"/>
        </w:rPr>
        <w:t xml:space="preserve">flash cards </w:t>
      </w:r>
      <w:r>
        <w:rPr>
          <w:sz w:val="24"/>
        </w:rPr>
        <w:t xml:space="preserve">armazenados </w:t>
      </w:r>
      <w:r>
        <w:rPr>
          <w:sz w:val="24"/>
        </w:rPr>
        <w:t>em embalagens inadequadas, informação acerca da existência de ratos e caramujos no local, ausência de inspeção para verificação das condições de armazenagem, especialmente quanto à existência de goteiras, cupins, outros insetos ou roedores; existência de e</w:t>
      </w:r>
      <w:r>
        <w:rPr>
          <w:sz w:val="24"/>
        </w:rPr>
        <w:t>ntulho (pneus, pedaços de madeira, garrafas, pedaços de cancela, dentre outros objetos). No local de armazenamento de Cruz das Almas, foi identificada a existência de goteiras, umidade, paredes infiltradas, 6 empilhamentos de urnas com altura superior a 2,</w:t>
      </w:r>
      <w:r>
        <w:rPr>
          <w:sz w:val="24"/>
        </w:rPr>
        <w:t xml:space="preserve">20m e memórias de resultado e </w:t>
      </w:r>
      <w:r>
        <w:rPr>
          <w:i/>
          <w:sz w:val="24"/>
        </w:rPr>
        <w:t xml:space="preserve">flash cards </w:t>
      </w:r>
      <w:r>
        <w:rPr>
          <w:sz w:val="24"/>
        </w:rPr>
        <w:t>armazenados de forma inadequada. No local de armazenamento de urnas de Feira de Santana, verificou-se que os pallets têm sofrido a ação dos cupins; o teto encontra-se danificado por pássaros, que, inclusive, têm fe</w:t>
      </w:r>
      <w:r>
        <w:rPr>
          <w:sz w:val="24"/>
        </w:rPr>
        <w:t xml:space="preserve">ito ninhos nos suportes das lâmpadas e defecado sobre as urnas; as memórias de resultado e bobinas são armazenadas em embalagem inapropriada; baterias reservas não são etiquetadas com a data da última recarga. Ausência de programação de manutenção predial </w:t>
      </w:r>
      <w:r>
        <w:rPr>
          <w:sz w:val="24"/>
        </w:rPr>
        <w:t>do Órgão para realização inspeção periódica de calhas e meios de escoamento de águas pluviais nos locais de armazenamento visitados. As condições dos locais de armazenamento não são registradas no sistema Logusweb.</w:t>
      </w:r>
    </w:p>
    <w:p w:rsidR="00026050" w:rsidRDefault="003F3F31">
      <w:pPr>
        <w:pStyle w:val="PargrafodaLista"/>
        <w:numPr>
          <w:ilvl w:val="3"/>
          <w:numId w:val="4"/>
        </w:numPr>
        <w:tabs>
          <w:tab w:val="left" w:pos="1340"/>
        </w:tabs>
        <w:spacing w:line="274" w:lineRule="exact"/>
        <w:ind w:hanging="1079"/>
        <w:jc w:val="both"/>
        <w:rPr>
          <w:sz w:val="24"/>
        </w:rPr>
      </w:pPr>
      <w:r>
        <w:rPr>
          <w:i/>
          <w:sz w:val="24"/>
        </w:rPr>
        <w:t>Critério(s)</w:t>
      </w:r>
      <w:r>
        <w:rPr>
          <w:sz w:val="24"/>
        </w:rPr>
        <w:t>:</w:t>
      </w:r>
    </w:p>
    <w:p w:rsidR="00026050" w:rsidRDefault="003F3F31">
      <w:pPr>
        <w:pStyle w:val="PargrafodaLista"/>
        <w:numPr>
          <w:ilvl w:val="4"/>
          <w:numId w:val="4"/>
        </w:numPr>
        <w:tabs>
          <w:tab w:val="left" w:pos="1342"/>
        </w:tabs>
        <w:ind w:left="1341" w:right="393" w:hanging="1080"/>
        <w:jc w:val="both"/>
        <w:rPr>
          <w:sz w:val="24"/>
        </w:rPr>
      </w:pPr>
      <w:r>
        <w:rPr>
          <w:sz w:val="24"/>
        </w:rPr>
        <w:t>Resolução TSE nº 20.771/2001, art. 2º, §§ 3º, 4º, 5º e 6º e art. 12, inciso I, Contrato nº 12/2016, referente prestação de serviços de conservação das urnas eletrônicas, Anexo I, item</w:t>
      </w:r>
      <w:r>
        <w:rPr>
          <w:spacing w:val="-1"/>
          <w:sz w:val="24"/>
        </w:rPr>
        <w:t xml:space="preserve"> </w:t>
      </w:r>
      <w:r>
        <w:rPr>
          <w:sz w:val="24"/>
        </w:rPr>
        <w:t>5.6.4.</w:t>
      </w:r>
    </w:p>
    <w:p w:rsidR="00026050" w:rsidRDefault="003F3F31">
      <w:pPr>
        <w:pStyle w:val="PargrafodaLista"/>
        <w:numPr>
          <w:ilvl w:val="3"/>
          <w:numId w:val="4"/>
        </w:numPr>
        <w:tabs>
          <w:tab w:val="left" w:pos="1340"/>
        </w:tabs>
        <w:spacing w:before="1"/>
        <w:ind w:hanging="1079"/>
        <w:jc w:val="both"/>
        <w:rPr>
          <w:i/>
          <w:sz w:val="24"/>
        </w:rPr>
      </w:pPr>
      <w:r>
        <w:rPr>
          <w:i/>
          <w:sz w:val="24"/>
        </w:rPr>
        <w:t>Causa(s):</w:t>
      </w:r>
    </w:p>
    <w:p w:rsidR="00026050" w:rsidRDefault="003F3F31">
      <w:pPr>
        <w:pStyle w:val="PargrafodaLista"/>
        <w:numPr>
          <w:ilvl w:val="4"/>
          <w:numId w:val="4"/>
        </w:numPr>
        <w:tabs>
          <w:tab w:val="left" w:pos="1342"/>
        </w:tabs>
        <w:ind w:left="1341" w:right="391" w:hanging="1080"/>
        <w:jc w:val="both"/>
        <w:rPr>
          <w:sz w:val="24"/>
        </w:rPr>
      </w:pPr>
      <w:r>
        <w:rPr>
          <w:sz w:val="24"/>
        </w:rPr>
        <w:t>Deficiência na manutenção dos locais de armazenamento de urnas; falha na orientação aos colaboradores acerca das condições de armazenamento; falha na programação da desinsetização periódica dos locais de armazenamento; falha na fiscalização das condições a</w:t>
      </w:r>
      <w:r>
        <w:rPr>
          <w:sz w:val="24"/>
        </w:rPr>
        <w:t>mbientais do local de armazenamento; falha na fiscalização das obrigações por parte da</w:t>
      </w:r>
      <w:r>
        <w:rPr>
          <w:spacing w:val="-7"/>
          <w:sz w:val="24"/>
        </w:rPr>
        <w:t xml:space="preserve"> </w:t>
      </w:r>
      <w:r>
        <w:rPr>
          <w:sz w:val="24"/>
        </w:rPr>
        <w:t>contratada.</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PargrafodaLista"/>
        <w:numPr>
          <w:ilvl w:val="3"/>
          <w:numId w:val="4"/>
        </w:numPr>
        <w:tabs>
          <w:tab w:val="left" w:pos="1340"/>
        </w:tabs>
        <w:spacing w:before="70"/>
        <w:ind w:hanging="1079"/>
        <w:jc w:val="both"/>
        <w:rPr>
          <w:i/>
          <w:sz w:val="24"/>
        </w:rPr>
      </w:pPr>
      <w:r>
        <w:rPr>
          <w:i/>
          <w:sz w:val="24"/>
        </w:rPr>
        <w:lastRenderedPageBreak/>
        <w:t>Efeito(s) (real e/ou</w:t>
      </w:r>
      <w:r>
        <w:rPr>
          <w:i/>
          <w:spacing w:val="-2"/>
          <w:sz w:val="24"/>
        </w:rPr>
        <w:t xml:space="preserve"> </w:t>
      </w:r>
      <w:r>
        <w:rPr>
          <w:i/>
          <w:sz w:val="24"/>
        </w:rPr>
        <w:t>potencial):</w:t>
      </w:r>
    </w:p>
    <w:p w:rsidR="00026050" w:rsidRDefault="003F3F31">
      <w:pPr>
        <w:pStyle w:val="PargrafodaLista"/>
        <w:numPr>
          <w:ilvl w:val="4"/>
          <w:numId w:val="4"/>
        </w:numPr>
        <w:tabs>
          <w:tab w:val="left" w:pos="1342"/>
        </w:tabs>
        <w:ind w:left="1341" w:right="388" w:hanging="1080"/>
        <w:jc w:val="both"/>
        <w:rPr>
          <w:sz w:val="24"/>
        </w:rPr>
      </w:pPr>
      <w:r>
        <w:rPr>
          <w:spacing w:val="-3"/>
          <w:sz w:val="24"/>
        </w:rPr>
        <w:t xml:space="preserve">Deterioração </w:t>
      </w:r>
      <w:r>
        <w:rPr>
          <w:sz w:val="24"/>
        </w:rPr>
        <w:t xml:space="preserve">dos </w:t>
      </w:r>
      <w:r>
        <w:rPr>
          <w:spacing w:val="-3"/>
          <w:sz w:val="24"/>
        </w:rPr>
        <w:t xml:space="preserve">equipamentos </w:t>
      </w:r>
      <w:r>
        <w:rPr>
          <w:sz w:val="24"/>
        </w:rPr>
        <w:t xml:space="preserve">e dos </w:t>
      </w:r>
      <w:r>
        <w:rPr>
          <w:spacing w:val="-3"/>
          <w:sz w:val="24"/>
        </w:rPr>
        <w:t xml:space="preserve">materiais eleitorais, das </w:t>
      </w:r>
      <w:r>
        <w:rPr>
          <w:sz w:val="24"/>
        </w:rPr>
        <w:t xml:space="preserve">caixas </w:t>
      </w:r>
      <w:r>
        <w:rPr>
          <w:spacing w:val="-3"/>
          <w:sz w:val="24"/>
        </w:rPr>
        <w:t xml:space="preserve">das urnas </w:t>
      </w:r>
      <w:r>
        <w:rPr>
          <w:sz w:val="24"/>
        </w:rPr>
        <w:t xml:space="preserve">e dos </w:t>
      </w:r>
      <w:r>
        <w:rPr>
          <w:spacing w:val="-3"/>
          <w:sz w:val="24"/>
        </w:rPr>
        <w:t xml:space="preserve">pallets; </w:t>
      </w:r>
      <w:r>
        <w:rPr>
          <w:sz w:val="24"/>
        </w:rPr>
        <w:t>incremento d</w:t>
      </w:r>
      <w:r>
        <w:rPr>
          <w:sz w:val="24"/>
        </w:rPr>
        <w:t xml:space="preserve">os </w:t>
      </w:r>
      <w:r>
        <w:rPr>
          <w:spacing w:val="-3"/>
          <w:sz w:val="24"/>
        </w:rPr>
        <w:t xml:space="preserve">custos com manutenção corretiva; redução </w:t>
      </w:r>
      <w:r>
        <w:rPr>
          <w:sz w:val="24"/>
        </w:rPr>
        <w:t xml:space="preserve">do </w:t>
      </w:r>
      <w:r>
        <w:rPr>
          <w:spacing w:val="-3"/>
          <w:sz w:val="24"/>
        </w:rPr>
        <w:t xml:space="preserve">número </w:t>
      </w:r>
      <w:r>
        <w:rPr>
          <w:sz w:val="24"/>
        </w:rPr>
        <w:t xml:space="preserve">de </w:t>
      </w:r>
      <w:r>
        <w:rPr>
          <w:spacing w:val="-3"/>
          <w:sz w:val="24"/>
        </w:rPr>
        <w:t xml:space="preserve">urnas </w:t>
      </w:r>
      <w:r>
        <w:rPr>
          <w:sz w:val="24"/>
        </w:rPr>
        <w:t xml:space="preserve">de </w:t>
      </w:r>
      <w:r>
        <w:rPr>
          <w:spacing w:val="-3"/>
          <w:sz w:val="24"/>
        </w:rPr>
        <w:t xml:space="preserve">contingência </w:t>
      </w:r>
      <w:r>
        <w:rPr>
          <w:sz w:val="24"/>
        </w:rPr>
        <w:t xml:space="preserve">para </w:t>
      </w:r>
      <w:r>
        <w:rPr>
          <w:spacing w:val="-3"/>
          <w:sz w:val="24"/>
        </w:rPr>
        <w:t xml:space="preserve">realização </w:t>
      </w:r>
      <w:r>
        <w:rPr>
          <w:sz w:val="24"/>
        </w:rPr>
        <w:t xml:space="preserve">do </w:t>
      </w:r>
      <w:r>
        <w:rPr>
          <w:spacing w:val="-3"/>
          <w:sz w:val="24"/>
        </w:rPr>
        <w:t xml:space="preserve">pleito; exposição </w:t>
      </w:r>
      <w:r>
        <w:rPr>
          <w:sz w:val="24"/>
        </w:rPr>
        <w:t xml:space="preserve">dos </w:t>
      </w:r>
      <w:r>
        <w:rPr>
          <w:spacing w:val="-3"/>
          <w:sz w:val="24"/>
        </w:rPr>
        <w:t xml:space="preserve">servidores </w:t>
      </w:r>
      <w:r>
        <w:rPr>
          <w:sz w:val="24"/>
        </w:rPr>
        <w:t xml:space="preserve">e </w:t>
      </w:r>
      <w:r>
        <w:rPr>
          <w:spacing w:val="-3"/>
          <w:sz w:val="24"/>
        </w:rPr>
        <w:t xml:space="preserve">colaboradores </w:t>
      </w:r>
      <w:r>
        <w:rPr>
          <w:sz w:val="24"/>
        </w:rPr>
        <w:t xml:space="preserve">a </w:t>
      </w:r>
      <w:r>
        <w:rPr>
          <w:spacing w:val="-3"/>
          <w:sz w:val="24"/>
        </w:rPr>
        <w:t xml:space="preserve">doenças; impossibilidade </w:t>
      </w:r>
      <w:r>
        <w:rPr>
          <w:sz w:val="24"/>
        </w:rPr>
        <w:t xml:space="preserve">de </w:t>
      </w:r>
      <w:r>
        <w:rPr>
          <w:spacing w:val="-3"/>
          <w:sz w:val="24"/>
        </w:rPr>
        <w:t xml:space="preserve">utilização gerencial </w:t>
      </w:r>
      <w:r>
        <w:rPr>
          <w:sz w:val="24"/>
        </w:rPr>
        <w:t xml:space="preserve">de </w:t>
      </w:r>
      <w:r>
        <w:rPr>
          <w:spacing w:val="-3"/>
          <w:sz w:val="24"/>
        </w:rPr>
        <w:t xml:space="preserve">ferramenta informatizada </w:t>
      </w:r>
      <w:r>
        <w:rPr>
          <w:sz w:val="24"/>
        </w:rPr>
        <w:t xml:space="preserve">para </w:t>
      </w:r>
      <w:r>
        <w:rPr>
          <w:spacing w:val="-3"/>
          <w:sz w:val="24"/>
        </w:rPr>
        <w:t>acompanhamento das condiç</w:t>
      </w:r>
      <w:r>
        <w:rPr>
          <w:spacing w:val="-3"/>
          <w:sz w:val="24"/>
        </w:rPr>
        <w:t xml:space="preserve">ões </w:t>
      </w:r>
      <w:r>
        <w:rPr>
          <w:sz w:val="24"/>
        </w:rPr>
        <w:t xml:space="preserve">dos locais de </w:t>
      </w:r>
      <w:r>
        <w:rPr>
          <w:spacing w:val="-3"/>
          <w:sz w:val="24"/>
        </w:rPr>
        <w:t xml:space="preserve">armazenamento </w:t>
      </w:r>
      <w:r>
        <w:rPr>
          <w:sz w:val="24"/>
        </w:rPr>
        <w:t>de urnas</w:t>
      </w:r>
      <w:r>
        <w:rPr>
          <w:spacing w:val="-19"/>
          <w:sz w:val="24"/>
        </w:rPr>
        <w:t xml:space="preserve"> </w:t>
      </w:r>
      <w:r>
        <w:rPr>
          <w:spacing w:val="-3"/>
          <w:sz w:val="24"/>
        </w:rPr>
        <w:t>eletrônicas.</w:t>
      </w:r>
    </w:p>
    <w:p w:rsidR="00026050" w:rsidRDefault="003F3F31">
      <w:pPr>
        <w:pStyle w:val="PargrafodaLista"/>
        <w:numPr>
          <w:ilvl w:val="3"/>
          <w:numId w:val="4"/>
        </w:numPr>
        <w:tabs>
          <w:tab w:val="left" w:pos="1340"/>
        </w:tabs>
        <w:ind w:hanging="1079"/>
        <w:jc w:val="both"/>
        <w:rPr>
          <w:i/>
          <w:sz w:val="24"/>
        </w:rPr>
      </w:pPr>
      <w:r>
        <w:rPr>
          <w:i/>
          <w:sz w:val="24"/>
        </w:rPr>
        <w:t>Evidência(s):</w:t>
      </w:r>
    </w:p>
    <w:p w:rsidR="00026050" w:rsidRDefault="003F3F31">
      <w:pPr>
        <w:pStyle w:val="PargrafodaLista"/>
        <w:numPr>
          <w:ilvl w:val="4"/>
          <w:numId w:val="4"/>
        </w:numPr>
        <w:tabs>
          <w:tab w:val="left" w:pos="1342"/>
        </w:tabs>
        <w:ind w:left="1341" w:right="390" w:hanging="1080"/>
        <w:jc w:val="both"/>
        <w:rPr>
          <w:sz w:val="24"/>
        </w:rPr>
      </w:pPr>
      <w:r>
        <w:rPr>
          <w:sz w:val="24"/>
        </w:rPr>
        <w:t>Relatórios de inspeção física realizada no Centro de Apoio Técnico (CAT), nos locais de armazenamento de urnas de Cruz das Almas e Feira de Santana (PADs nº 9.178, 9.561 e 9.775/2017, resp</w:t>
      </w:r>
      <w:r>
        <w:rPr>
          <w:sz w:val="24"/>
        </w:rPr>
        <w:t>ectivamente); Relatório de situação do local de armazenamento do LogusWeb; e Processo nº 8.993/2017 (Docs. nº 143.834/2017 e</w:t>
      </w:r>
      <w:r>
        <w:rPr>
          <w:spacing w:val="-2"/>
          <w:sz w:val="24"/>
        </w:rPr>
        <w:t xml:space="preserve"> </w:t>
      </w:r>
      <w:r>
        <w:rPr>
          <w:sz w:val="24"/>
        </w:rPr>
        <w:t>143.941/2017).</w:t>
      </w:r>
    </w:p>
    <w:p w:rsidR="00026050" w:rsidRDefault="003F3F31">
      <w:pPr>
        <w:pStyle w:val="PargrafodaLista"/>
        <w:numPr>
          <w:ilvl w:val="3"/>
          <w:numId w:val="4"/>
        </w:numPr>
        <w:tabs>
          <w:tab w:val="left" w:pos="1340"/>
        </w:tabs>
        <w:ind w:hanging="1079"/>
        <w:jc w:val="both"/>
        <w:rPr>
          <w:i/>
          <w:sz w:val="24"/>
        </w:rPr>
      </w:pPr>
      <w:r>
        <w:rPr>
          <w:i/>
          <w:sz w:val="24"/>
        </w:rPr>
        <w:t>Esclarecimento(s) do(s)</w:t>
      </w:r>
      <w:r>
        <w:rPr>
          <w:i/>
          <w:spacing w:val="-6"/>
          <w:sz w:val="24"/>
        </w:rPr>
        <w:t xml:space="preserve"> </w:t>
      </w:r>
      <w:r>
        <w:rPr>
          <w:i/>
          <w:sz w:val="24"/>
        </w:rPr>
        <w:t>responsável(is):</w:t>
      </w:r>
    </w:p>
    <w:p w:rsidR="00026050" w:rsidRDefault="003F3F31">
      <w:pPr>
        <w:pStyle w:val="PargrafodaLista"/>
        <w:numPr>
          <w:ilvl w:val="4"/>
          <w:numId w:val="4"/>
        </w:numPr>
        <w:tabs>
          <w:tab w:val="left" w:pos="1342"/>
        </w:tabs>
        <w:ind w:left="1341" w:right="391" w:hanging="1080"/>
        <w:jc w:val="both"/>
        <w:rPr>
          <w:sz w:val="24"/>
        </w:rPr>
      </w:pPr>
      <w:r>
        <w:rPr>
          <w:sz w:val="24"/>
        </w:rPr>
        <w:t>A SEVIN/COSUP/STI informou, por meio do Doc. PAD nº 183.052/2017, que inici</w:t>
      </w:r>
      <w:r>
        <w:rPr>
          <w:sz w:val="24"/>
        </w:rPr>
        <w:t>ou trâmite colaborativo do PAD nº 11.896/2017, informando aos Fiscais Regionais e Técnicos do Contrato nº 12/2016: cronograma com as datas e quantitativos de Grupos de Atividade para cada depósito a serem rigorosamente respeitados, quando da execução do co</w:t>
      </w:r>
      <w:r>
        <w:rPr>
          <w:sz w:val="24"/>
        </w:rPr>
        <w:t xml:space="preserve">rrespondente serviço de manutenção; e disponibilidade no endereço da Intranet </w:t>
      </w:r>
      <w:hyperlink r:id="rId12">
        <w:r>
          <w:rPr>
            <w:sz w:val="24"/>
            <w:u w:val="single"/>
          </w:rPr>
          <w:t>http://intranet.tre-</w:t>
        </w:r>
      </w:hyperlink>
      <w:r>
        <w:rPr>
          <w:sz w:val="24"/>
          <w:u w:val="single"/>
        </w:rPr>
        <w:t xml:space="preserve"> ba.gov.br/eleicoes/urnas-eletronicas/manutencao-preventiva</w:t>
      </w:r>
      <w:r>
        <w:rPr>
          <w:sz w:val="24"/>
        </w:rPr>
        <w:t>, de documentos relacionados a procedimentos de manutenção</w:t>
      </w:r>
      <w:r>
        <w:rPr>
          <w:sz w:val="24"/>
        </w:rPr>
        <w:t xml:space="preserve"> das urnas e baterias, bem como legislação</w:t>
      </w:r>
      <w:r>
        <w:rPr>
          <w:spacing w:val="-1"/>
          <w:sz w:val="24"/>
        </w:rPr>
        <w:t xml:space="preserve"> </w:t>
      </w:r>
      <w:r>
        <w:rPr>
          <w:sz w:val="24"/>
        </w:rPr>
        <w:t>pertinente.</w:t>
      </w:r>
    </w:p>
    <w:p w:rsidR="00026050" w:rsidRDefault="003F3F31">
      <w:pPr>
        <w:pStyle w:val="PargrafodaLista"/>
        <w:numPr>
          <w:ilvl w:val="4"/>
          <w:numId w:val="4"/>
        </w:numPr>
        <w:tabs>
          <w:tab w:val="left" w:pos="1342"/>
        </w:tabs>
        <w:spacing w:before="1"/>
        <w:ind w:left="1341" w:right="390" w:hanging="1080"/>
        <w:jc w:val="both"/>
        <w:rPr>
          <w:sz w:val="24"/>
        </w:rPr>
      </w:pPr>
      <w:r>
        <w:rPr>
          <w:sz w:val="24"/>
        </w:rPr>
        <w:t>Informou, ainda, solicitação aos responsáveis pelos depósitos de urnas eletrônicas, através do e-mail (Doc. nº 183.020/2017), no sentido de preenchimento do formulário de avaliação do local de armazenamento (LogusWEB) visando adequação à Res. Adm. TSE nº 2</w:t>
      </w:r>
      <w:r>
        <w:rPr>
          <w:sz w:val="24"/>
        </w:rPr>
        <w:t>3.374/2011 e ao contrato TRE – BA nº 12/2016. Paralelamente, registrou expedição de e-mail (Doc. nº 183.035/2017) orientando a Contratada acerca da necessidade de realização do mesmo</w:t>
      </w:r>
      <w:r>
        <w:rPr>
          <w:spacing w:val="-1"/>
          <w:sz w:val="24"/>
        </w:rPr>
        <w:t xml:space="preserve"> </w:t>
      </w:r>
      <w:r>
        <w:rPr>
          <w:sz w:val="24"/>
        </w:rPr>
        <w:t>procedimento.</w:t>
      </w:r>
    </w:p>
    <w:p w:rsidR="00026050" w:rsidRDefault="003F3F31">
      <w:pPr>
        <w:pStyle w:val="PargrafodaLista"/>
        <w:numPr>
          <w:ilvl w:val="4"/>
          <w:numId w:val="4"/>
        </w:numPr>
        <w:tabs>
          <w:tab w:val="left" w:pos="1342"/>
        </w:tabs>
        <w:ind w:left="1341" w:right="390" w:hanging="1080"/>
        <w:jc w:val="both"/>
        <w:rPr>
          <w:sz w:val="24"/>
        </w:rPr>
      </w:pPr>
      <w:r>
        <w:rPr>
          <w:sz w:val="24"/>
        </w:rPr>
        <w:t>Aduziu, por fim, que, a partir do próximo ciclo, todas as i</w:t>
      </w:r>
      <w:r>
        <w:rPr>
          <w:sz w:val="24"/>
        </w:rPr>
        <w:t>nformações pertinentes serão repassadas para os fiscais locais através de PAD, via trâmite colaborativo, consoante sistemática adotada no PAD nº</w:t>
      </w:r>
      <w:r>
        <w:rPr>
          <w:spacing w:val="-16"/>
          <w:sz w:val="24"/>
        </w:rPr>
        <w:t xml:space="preserve"> </w:t>
      </w:r>
      <w:r>
        <w:rPr>
          <w:sz w:val="24"/>
        </w:rPr>
        <w:t>12.843/2017.</w:t>
      </w:r>
    </w:p>
    <w:p w:rsidR="00026050" w:rsidRDefault="003F3F31">
      <w:pPr>
        <w:pStyle w:val="PargrafodaLista"/>
        <w:numPr>
          <w:ilvl w:val="3"/>
          <w:numId w:val="4"/>
        </w:numPr>
        <w:tabs>
          <w:tab w:val="left" w:pos="1340"/>
        </w:tabs>
        <w:ind w:hanging="1079"/>
        <w:jc w:val="both"/>
        <w:rPr>
          <w:i/>
          <w:sz w:val="24"/>
        </w:rPr>
      </w:pPr>
      <w:r>
        <w:rPr>
          <w:i/>
          <w:sz w:val="24"/>
        </w:rPr>
        <w:t>Conclusão da equipe de</w:t>
      </w:r>
      <w:r>
        <w:rPr>
          <w:i/>
          <w:spacing w:val="-1"/>
          <w:sz w:val="24"/>
        </w:rPr>
        <w:t xml:space="preserve"> </w:t>
      </w:r>
      <w:r>
        <w:rPr>
          <w:i/>
          <w:sz w:val="24"/>
        </w:rPr>
        <w:t>auditoria:</w:t>
      </w:r>
    </w:p>
    <w:p w:rsidR="00026050" w:rsidRDefault="003F3F31">
      <w:pPr>
        <w:pStyle w:val="PargrafodaLista"/>
        <w:numPr>
          <w:ilvl w:val="4"/>
          <w:numId w:val="4"/>
        </w:numPr>
        <w:tabs>
          <w:tab w:val="left" w:pos="1342"/>
        </w:tabs>
        <w:spacing w:before="2" w:line="237" w:lineRule="auto"/>
        <w:ind w:left="1341" w:right="393" w:hanging="1080"/>
        <w:jc w:val="both"/>
        <w:rPr>
          <w:sz w:val="24"/>
        </w:rPr>
      </w:pPr>
      <w:r>
        <w:rPr>
          <w:sz w:val="24"/>
        </w:rPr>
        <w:t>Analisadas as ponderações apresentadas pela SEVIN e respectivas evidências constantes do Processo PAD nº 11.896/2017, bem como Docs.</w:t>
      </w:r>
      <w:r>
        <w:rPr>
          <w:spacing w:val="7"/>
          <w:sz w:val="24"/>
        </w:rPr>
        <w:t xml:space="preserve"> </w:t>
      </w:r>
      <w:r>
        <w:rPr>
          <w:sz w:val="24"/>
        </w:rPr>
        <w:t>nº</w:t>
      </w:r>
    </w:p>
    <w:p w:rsidR="00026050" w:rsidRDefault="003F3F31">
      <w:pPr>
        <w:pStyle w:val="Corpodetexto"/>
        <w:spacing w:before="1"/>
        <w:ind w:right="391"/>
      </w:pPr>
      <w:r>
        <w:t>183.020 e 183/035/2017, conclui-se pelo saneamento parcial das fragilidades e respectivos riscos associados, dispensando</w:t>
      </w:r>
      <w:r>
        <w:t>-se, portanto, formulação de encaminhamentos quanto aos aspectos já tratados.</w:t>
      </w:r>
    </w:p>
    <w:p w:rsidR="00026050" w:rsidRDefault="003F3F31">
      <w:pPr>
        <w:pStyle w:val="PargrafodaLista"/>
        <w:numPr>
          <w:ilvl w:val="2"/>
          <w:numId w:val="3"/>
        </w:numPr>
        <w:tabs>
          <w:tab w:val="left" w:pos="982"/>
        </w:tabs>
        <w:spacing w:before="120"/>
        <w:ind w:right="393"/>
        <w:jc w:val="both"/>
        <w:rPr>
          <w:sz w:val="24"/>
        </w:rPr>
      </w:pPr>
      <w:r>
        <w:rPr>
          <w:sz w:val="24"/>
          <w:u w:val="single"/>
        </w:rPr>
        <w:t>Deficiência nos procedimentos de realização da manutenção preventiva das urnas</w:t>
      </w:r>
      <w:r>
        <w:rPr>
          <w:spacing w:val="-1"/>
          <w:sz w:val="24"/>
          <w:u w:val="single"/>
        </w:rPr>
        <w:t xml:space="preserve"> </w:t>
      </w:r>
      <w:r>
        <w:rPr>
          <w:sz w:val="24"/>
          <w:u w:val="single"/>
        </w:rPr>
        <w:t>eletrônicas.</w:t>
      </w:r>
    </w:p>
    <w:p w:rsidR="00026050" w:rsidRDefault="003F3F31">
      <w:pPr>
        <w:pStyle w:val="PargrafodaLista"/>
        <w:numPr>
          <w:ilvl w:val="3"/>
          <w:numId w:val="3"/>
        </w:numPr>
        <w:tabs>
          <w:tab w:val="left" w:pos="1340"/>
        </w:tabs>
        <w:spacing w:before="120"/>
        <w:ind w:hanging="1079"/>
        <w:jc w:val="both"/>
        <w:rPr>
          <w:sz w:val="24"/>
        </w:rPr>
      </w:pPr>
      <w:r>
        <w:rPr>
          <w:i/>
          <w:sz w:val="24"/>
        </w:rPr>
        <w:t>Situação</w:t>
      </w:r>
      <w:r>
        <w:rPr>
          <w:i/>
          <w:spacing w:val="-1"/>
          <w:sz w:val="24"/>
        </w:rPr>
        <w:t xml:space="preserve"> </w:t>
      </w:r>
      <w:r>
        <w:rPr>
          <w:i/>
          <w:sz w:val="24"/>
        </w:rPr>
        <w:t>encontrada</w:t>
      </w:r>
      <w:r>
        <w:rPr>
          <w:sz w:val="24"/>
        </w:rPr>
        <w:t>:</w:t>
      </w:r>
    </w:p>
    <w:p w:rsidR="00026050" w:rsidRDefault="003F3F31">
      <w:pPr>
        <w:pStyle w:val="PargrafodaLista"/>
        <w:numPr>
          <w:ilvl w:val="4"/>
          <w:numId w:val="3"/>
        </w:numPr>
        <w:tabs>
          <w:tab w:val="left" w:pos="1342"/>
        </w:tabs>
        <w:ind w:right="391"/>
        <w:jc w:val="both"/>
        <w:rPr>
          <w:sz w:val="24"/>
        </w:rPr>
      </w:pPr>
      <w:r>
        <w:rPr>
          <w:sz w:val="24"/>
        </w:rPr>
        <w:t>Ausência de importação dos arquivos do STE para o LogusWeb, nos l</w:t>
      </w:r>
      <w:r>
        <w:rPr>
          <w:sz w:val="24"/>
        </w:rPr>
        <w:t>ocais inspecionados. No Centro de Apoio Técnico (CAT), realização do procedimento de recarga das baterias com as urnas dentro das caixas, inexistência de multímetro à disposição da empresa contratada para testar a carga das baterias, descarte dos relatório</w:t>
      </w:r>
      <w:r>
        <w:rPr>
          <w:sz w:val="24"/>
        </w:rPr>
        <w:t>s do STE após a realização</w:t>
      </w:r>
      <w:r>
        <w:rPr>
          <w:spacing w:val="15"/>
          <w:sz w:val="24"/>
        </w:rPr>
        <w:t xml:space="preserve"> </w:t>
      </w:r>
      <w:r>
        <w:rPr>
          <w:sz w:val="24"/>
        </w:rPr>
        <w:t>dos</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Corpodetexto"/>
        <w:spacing w:before="70"/>
        <w:ind w:right="391"/>
      </w:pPr>
      <w:r>
        <w:lastRenderedPageBreak/>
        <w:t xml:space="preserve">testes. No local de armazenamento de urnas de Cruz das Almas não foi realizado procedimento de recarga nas urnas </w:t>
      </w:r>
      <w:r>
        <w:rPr>
          <w:i/>
        </w:rPr>
        <w:t>sub judice</w:t>
      </w:r>
      <w:r>
        <w:t>.</w:t>
      </w:r>
    </w:p>
    <w:p w:rsidR="00026050" w:rsidRDefault="003F3F31">
      <w:pPr>
        <w:pStyle w:val="PargrafodaLista"/>
        <w:numPr>
          <w:ilvl w:val="3"/>
          <w:numId w:val="3"/>
        </w:numPr>
        <w:tabs>
          <w:tab w:val="left" w:pos="1340"/>
        </w:tabs>
        <w:ind w:hanging="1079"/>
        <w:jc w:val="both"/>
        <w:rPr>
          <w:sz w:val="24"/>
        </w:rPr>
      </w:pPr>
      <w:r>
        <w:rPr>
          <w:i/>
          <w:sz w:val="24"/>
        </w:rPr>
        <w:t>Critério(s)</w:t>
      </w:r>
      <w:r>
        <w:rPr>
          <w:sz w:val="24"/>
        </w:rPr>
        <w:t>:</w:t>
      </w:r>
    </w:p>
    <w:p w:rsidR="00026050" w:rsidRDefault="003F3F31">
      <w:pPr>
        <w:pStyle w:val="PargrafodaLista"/>
        <w:numPr>
          <w:ilvl w:val="4"/>
          <w:numId w:val="3"/>
        </w:numPr>
        <w:tabs>
          <w:tab w:val="left" w:pos="1342"/>
        </w:tabs>
        <w:ind w:right="391"/>
        <w:jc w:val="both"/>
        <w:rPr>
          <w:sz w:val="24"/>
        </w:rPr>
      </w:pPr>
      <w:r>
        <w:rPr>
          <w:sz w:val="24"/>
        </w:rPr>
        <w:t xml:space="preserve">Resolução TSE nº 20.771/2001, art. 5º, §1º, inciso </w:t>
      </w:r>
      <w:r>
        <w:rPr>
          <w:spacing w:val="-3"/>
          <w:sz w:val="24"/>
        </w:rPr>
        <w:t xml:space="preserve">II; </w:t>
      </w:r>
      <w:r>
        <w:rPr>
          <w:sz w:val="24"/>
        </w:rPr>
        <w:t>Contrato nº 12/2016, referente prestação de serviços de conservação das urnas eletrônicas, Anexo I, item 5.5.2, e Anexo III, item 2.1, alínea</w:t>
      </w:r>
      <w:r>
        <w:rPr>
          <w:spacing w:val="1"/>
          <w:sz w:val="24"/>
        </w:rPr>
        <w:t xml:space="preserve"> </w:t>
      </w:r>
      <w:r>
        <w:rPr>
          <w:sz w:val="24"/>
        </w:rPr>
        <w:t>b.</w:t>
      </w:r>
    </w:p>
    <w:p w:rsidR="00026050" w:rsidRDefault="003F3F31">
      <w:pPr>
        <w:pStyle w:val="PargrafodaLista"/>
        <w:numPr>
          <w:ilvl w:val="3"/>
          <w:numId w:val="3"/>
        </w:numPr>
        <w:tabs>
          <w:tab w:val="left" w:pos="1340"/>
        </w:tabs>
        <w:ind w:hanging="1079"/>
        <w:jc w:val="both"/>
        <w:rPr>
          <w:i/>
          <w:sz w:val="24"/>
        </w:rPr>
      </w:pPr>
      <w:r>
        <w:rPr>
          <w:i/>
          <w:sz w:val="24"/>
        </w:rPr>
        <w:t>Causa(s):</w:t>
      </w:r>
    </w:p>
    <w:p w:rsidR="00026050" w:rsidRDefault="003F3F31">
      <w:pPr>
        <w:pStyle w:val="PargrafodaLista"/>
        <w:numPr>
          <w:ilvl w:val="4"/>
          <w:numId w:val="3"/>
        </w:numPr>
        <w:tabs>
          <w:tab w:val="left" w:pos="1342"/>
        </w:tabs>
        <w:ind w:right="391"/>
        <w:jc w:val="both"/>
        <w:rPr>
          <w:sz w:val="24"/>
        </w:rPr>
      </w:pPr>
      <w:r>
        <w:rPr>
          <w:sz w:val="24"/>
        </w:rPr>
        <w:t>Ausência de orientação aos colaboradores acerca dos procedimentos a serem realizados no processo de b</w:t>
      </w:r>
      <w:r>
        <w:rPr>
          <w:sz w:val="24"/>
        </w:rPr>
        <w:t>aterias; ausência de manutenção e/ou substituição de multímetros danificados por parte do TRE-BA; ausência de controle da realização dos serviços de manutenção preventiva; não aderência aos procedimentos de manutenção de urnas previstos nos normativos vige</w:t>
      </w:r>
      <w:r>
        <w:rPr>
          <w:sz w:val="24"/>
        </w:rPr>
        <w:t>ntes; incipiente cultura em proposição de controles; inconsistência entre os registros do ASIWEB e o LogusWeb.</w:t>
      </w:r>
    </w:p>
    <w:p w:rsidR="00026050" w:rsidRDefault="003F3F31">
      <w:pPr>
        <w:pStyle w:val="PargrafodaLista"/>
        <w:numPr>
          <w:ilvl w:val="3"/>
          <w:numId w:val="3"/>
        </w:numPr>
        <w:tabs>
          <w:tab w:val="left" w:pos="1340"/>
        </w:tabs>
        <w:ind w:hanging="1079"/>
        <w:jc w:val="both"/>
        <w:rPr>
          <w:i/>
          <w:sz w:val="24"/>
        </w:rPr>
      </w:pPr>
      <w:r>
        <w:rPr>
          <w:i/>
          <w:sz w:val="24"/>
        </w:rPr>
        <w:t>Efeito(s) (real e/ou</w:t>
      </w:r>
      <w:r>
        <w:rPr>
          <w:i/>
          <w:spacing w:val="-2"/>
          <w:sz w:val="24"/>
        </w:rPr>
        <w:t xml:space="preserve"> </w:t>
      </w:r>
      <w:r>
        <w:rPr>
          <w:i/>
          <w:sz w:val="24"/>
        </w:rPr>
        <w:t>potencial):</w:t>
      </w:r>
    </w:p>
    <w:p w:rsidR="00026050" w:rsidRDefault="003F3F31">
      <w:pPr>
        <w:pStyle w:val="PargrafodaLista"/>
        <w:numPr>
          <w:ilvl w:val="4"/>
          <w:numId w:val="3"/>
        </w:numPr>
        <w:tabs>
          <w:tab w:val="left" w:pos="1342"/>
        </w:tabs>
        <w:ind w:right="391"/>
        <w:jc w:val="both"/>
        <w:rPr>
          <w:sz w:val="24"/>
        </w:rPr>
      </w:pPr>
      <w:r>
        <w:rPr>
          <w:sz w:val="24"/>
        </w:rPr>
        <w:t>Incremento de custos com manutenção corretiva por ausência de manutenção preventiva; redução da vida útil das ba</w:t>
      </w:r>
      <w:r>
        <w:rPr>
          <w:sz w:val="24"/>
        </w:rPr>
        <w:t>terias reservas por ausência de recarga por tempo prolongado; pagamento por serviços não executados, parcialmente realizados ou executados em desacordo com o instrumento contratual; indisponibilidade de urnas eletrônicas por ausência de manutenção e/ou rec</w:t>
      </w:r>
      <w:r>
        <w:rPr>
          <w:sz w:val="24"/>
        </w:rPr>
        <w:t>arga de baterias internas, na periodicidade</w:t>
      </w:r>
      <w:r>
        <w:rPr>
          <w:spacing w:val="-20"/>
          <w:sz w:val="24"/>
        </w:rPr>
        <w:t xml:space="preserve"> </w:t>
      </w:r>
      <w:r>
        <w:rPr>
          <w:sz w:val="24"/>
        </w:rPr>
        <w:t>recomendada.</w:t>
      </w:r>
    </w:p>
    <w:p w:rsidR="00026050" w:rsidRDefault="003F3F31">
      <w:pPr>
        <w:pStyle w:val="PargrafodaLista"/>
        <w:numPr>
          <w:ilvl w:val="3"/>
          <w:numId w:val="3"/>
        </w:numPr>
        <w:tabs>
          <w:tab w:val="left" w:pos="1340"/>
        </w:tabs>
        <w:spacing w:before="1"/>
        <w:ind w:hanging="1079"/>
        <w:jc w:val="both"/>
        <w:rPr>
          <w:i/>
          <w:sz w:val="24"/>
        </w:rPr>
      </w:pPr>
      <w:r>
        <w:rPr>
          <w:i/>
          <w:sz w:val="24"/>
        </w:rPr>
        <w:t>Evidência(s):</w:t>
      </w:r>
    </w:p>
    <w:p w:rsidR="00026050" w:rsidRDefault="003F3F31">
      <w:pPr>
        <w:pStyle w:val="PargrafodaLista"/>
        <w:numPr>
          <w:ilvl w:val="4"/>
          <w:numId w:val="3"/>
        </w:numPr>
        <w:tabs>
          <w:tab w:val="left" w:pos="1342"/>
        </w:tabs>
        <w:ind w:right="390"/>
        <w:jc w:val="both"/>
        <w:rPr>
          <w:sz w:val="24"/>
        </w:rPr>
      </w:pPr>
      <w:r>
        <w:rPr>
          <w:sz w:val="24"/>
        </w:rPr>
        <w:t>Relatórios de inspeção física realizada no Centro de Apoio Técnico (CAT), nos locais de armazenamento de urnas de Cruz das Almas e Feira de Santana (PADs nº 9178, 9561 e 9775/2017, resp</w:t>
      </w:r>
      <w:r>
        <w:rPr>
          <w:sz w:val="24"/>
        </w:rPr>
        <w:t>ectivamente); e PAD nº 9.004/2017, Doc. nº</w:t>
      </w:r>
      <w:r>
        <w:rPr>
          <w:spacing w:val="-1"/>
          <w:sz w:val="24"/>
        </w:rPr>
        <w:t xml:space="preserve"> </w:t>
      </w:r>
      <w:r>
        <w:rPr>
          <w:sz w:val="24"/>
        </w:rPr>
        <w:t>124.482/2017.</w:t>
      </w:r>
    </w:p>
    <w:p w:rsidR="00026050" w:rsidRDefault="003F3F31">
      <w:pPr>
        <w:pStyle w:val="PargrafodaLista"/>
        <w:numPr>
          <w:ilvl w:val="3"/>
          <w:numId w:val="3"/>
        </w:numPr>
        <w:tabs>
          <w:tab w:val="left" w:pos="1340"/>
        </w:tabs>
        <w:ind w:hanging="1079"/>
        <w:jc w:val="both"/>
        <w:rPr>
          <w:i/>
          <w:sz w:val="24"/>
        </w:rPr>
      </w:pPr>
      <w:r>
        <w:rPr>
          <w:i/>
          <w:sz w:val="24"/>
        </w:rPr>
        <w:t>Esclarecimento(s) do(s)</w:t>
      </w:r>
      <w:r>
        <w:rPr>
          <w:i/>
          <w:spacing w:val="-6"/>
          <w:sz w:val="24"/>
        </w:rPr>
        <w:t xml:space="preserve"> </w:t>
      </w:r>
      <w:r>
        <w:rPr>
          <w:i/>
          <w:sz w:val="24"/>
        </w:rPr>
        <w:t>responsável(is):</w:t>
      </w:r>
    </w:p>
    <w:p w:rsidR="00026050" w:rsidRDefault="003F3F31">
      <w:pPr>
        <w:pStyle w:val="PargrafodaLista"/>
        <w:numPr>
          <w:ilvl w:val="4"/>
          <w:numId w:val="3"/>
        </w:numPr>
        <w:tabs>
          <w:tab w:val="left" w:pos="1342"/>
        </w:tabs>
        <w:ind w:right="391"/>
        <w:jc w:val="both"/>
        <w:rPr>
          <w:sz w:val="24"/>
        </w:rPr>
      </w:pPr>
      <w:r>
        <w:rPr>
          <w:sz w:val="24"/>
        </w:rPr>
        <w:t>A SEVIN/COSUP/STI informou, por meio do Doc. PAD nº 183.052/2017, que iniciou trâmite colaborativo do PAD nº 11.896/2017, informando aos Fiscais Regionais e T</w:t>
      </w:r>
      <w:r>
        <w:rPr>
          <w:sz w:val="24"/>
        </w:rPr>
        <w:t xml:space="preserve">écnicos do Contrato nº 12/2016: cronograma com as datas e quantitativos de Grupos de Atividade para cada depósito a serem rigorosamente respeitados, quando da execução do correspondente serviço de manutenção; e disponibilidade no endereço da Intranet </w:t>
      </w:r>
      <w:hyperlink r:id="rId13">
        <w:r>
          <w:rPr>
            <w:sz w:val="24"/>
            <w:u w:val="single"/>
          </w:rPr>
          <w:t>http://intranet.tre-</w:t>
        </w:r>
      </w:hyperlink>
      <w:r>
        <w:rPr>
          <w:sz w:val="24"/>
          <w:u w:val="single"/>
        </w:rPr>
        <w:t xml:space="preserve"> ba.gov.br/eleicoes/urnas-eletronicas/manutencao-preventiva</w:t>
      </w:r>
      <w:r>
        <w:rPr>
          <w:sz w:val="24"/>
        </w:rPr>
        <w:t>, de documentos relacionados a procedimentos de manutenção das urnas e baterias, bem como legislação</w:t>
      </w:r>
      <w:r>
        <w:rPr>
          <w:spacing w:val="-1"/>
          <w:sz w:val="24"/>
        </w:rPr>
        <w:t xml:space="preserve"> </w:t>
      </w:r>
      <w:r>
        <w:rPr>
          <w:sz w:val="24"/>
        </w:rPr>
        <w:t>pertinente.</w:t>
      </w:r>
    </w:p>
    <w:p w:rsidR="00026050" w:rsidRDefault="003F3F31">
      <w:pPr>
        <w:pStyle w:val="PargrafodaLista"/>
        <w:numPr>
          <w:ilvl w:val="4"/>
          <w:numId w:val="3"/>
        </w:numPr>
        <w:tabs>
          <w:tab w:val="left" w:pos="1342"/>
        </w:tabs>
        <w:ind w:right="392"/>
        <w:jc w:val="both"/>
        <w:rPr>
          <w:sz w:val="24"/>
        </w:rPr>
      </w:pPr>
      <w:r>
        <w:rPr>
          <w:sz w:val="24"/>
        </w:rPr>
        <w:t>Aduziu, ainda, formalização de pedido de aquisição de multímetros junto à SGA, bem como que este se encontra, atualmente, em fase de procedimento licitatório.</w:t>
      </w:r>
    </w:p>
    <w:p w:rsidR="00026050" w:rsidRDefault="003F3F31">
      <w:pPr>
        <w:pStyle w:val="PargrafodaLista"/>
        <w:numPr>
          <w:ilvl w:val="3"/>
          <w:numId w:val="3"/>
        </w:numPr>
        <w:tabs>
          <w:tab w:val="left" w:pos="1340"/>
        </w:tabs>
        <w:ind w:hanging="1079"/>
        <w:jc w:val="both"/>
        <w:rPr>
          <w:i/>
          <w:sz w:val="24"/>
        </w:rPr>
      </w:pPr>
      <w:r>
        <w:rPr>
          <w:i/>
          <w:sz w:val="24"/>
        </w:rPr>
        <w:t>Conclusão da equipe de</w:t>
      </w:r>
      <w:r>
        <w:rPr>
          <w:i/>
          <w:spacing w:val="-1"/>
          <w:sz w:val="24"/>
        </w:rPr>
        <w:t xml:space="preserve"> </w:t>
      </w:r>
      <w:r>
        <w:rPr>
          <w:i/>
          <w:sz w:val="24"/>
        </w:rPr>
        <w:t>auditoria:</w:t>
      </w:r>
    </w:p>
    <w:p w:rsidR="00026050" w:rsidRDefault="003F3F31">
      <w:pPr>
        <w:pStyle w:val="PargrafodaLista"/>
        <w:numPr>
          <w:ilvl w:val="4"/>
          <w:numId w:val="3"/>
        </w:numPr>
        <w:tabs>
          <w:tab w:val="left" w:pos="1342"/>
        </w:tabs>
        <w:ind w:right="389"/>
        <w:jc w:val="both"/>
        <w:rPr>
          <w:sz w:val="24"/>
        </w:rPr>
      </w:pPr>
      <w:r>
        <w:rPr>
          <w:sz w:val="24"/>
        </w:rPr>
        <w:t>Em que pese os esclarecimentos prestados e documentos apresenta</w:t>
      </w:r>
      <w:r>
        <w:rPr>
          <w:sz w:val="24"/>
        </w:rPr>
        <w:t>dos pela SEVIN, conclui-se, em face do estágio de tramitação de processo de aquisição de multímetros destinados a subsidiar a correta realização de procedimentos de manutenção previstos no Contrato nº 12/2016, que subsistem, ainda que parcialmente, as frag</w:t>
      </w:r>
      <w:r>
        <w:rPr>
          <w:sz w:val="24"/>
        </w:rPr>
        <w:t>ilidades e respectivos riscos associados anteriormente evidenciados.</w:t>
      </w:r>
    </w:p>
    <w:p w:rsidR="00026050" w:rsidRDefault="003F3F31">
      <w:pPr>
        <w:pStyle w:val="PargrafodaLista"/>
        <w:numPr>
          <w:ilvl w:val="2"/>
          <w:numId w:val="2"/>
        </w:numPr>
        <w:tabs>
          <w:tab w:val="left" w:pos="982"/>
        </w:tabs>
        <w:spacing w:before="118"/>
        <w:ind w:right="393"/>
        <w:jc w:val="both"/>
        <w:rPr>
          <w:sz w:val="24"/>
        </w:rPr>
      </w:pPr>
      <w:r>
        <w:rPr>
          <w:sz w:val="24"/>
          <w:u w:val="single"/>
        </w:rPr>
        <w:t xml:space="preserve">Deficiência na comunicação e identificação relativas às urnas eletrônicas </w:t>
      </w:r>
      <w:r>
        <w:rPr>
          <w:i/>
          <w:sz w:val="24"/>
          <w:u w:val="single"/>
        </w:rPr>
        <w:t>sub judice</w:t>
      </w:r>
      <w:r>
        <w:rPr>
          <w:sz w:val="24"/>
          <w:u w:val="single"/>
        </w:rPr>
        <w:t>.</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PargrafodaLista"/>
        <w:numPr>
          <w:ilvl w:val="3"/>
          <w:numId w:val="2"/>
        </w:numPr>
        <w:tabs>
          <w:tab w:val="left" w:pos="1340"/>
        </w:tabs>
        <w:spacing w:before="70"/>
        <w:ind w:hanging="1079"/>
        <w:jc w:val="both"/>
        <w:rPr>
          <w:sz w:val="24"/>
        </w:rPr>
      </w:pPr>
      <w:r>
        <w:rPr>
          <w:i/>
          <w:sz w:val="24"/>
        </w:rPr>
        <w:lastRenderedPageBreak/>
        <w:t>Situação</w:t>
      </w:r>
      <w:r>
        <w:rPr>
          <w:i/>
          <w:spacing w:val="-1"/>
          <w:sz w:val="24"/>
        </w:rPr>
        <w:t xml:space="preserve"> </w:t>
      </w:r>
      <w:r>
        <w:rPr>
          <w:i/>
          <w:sz w:val="24"/>
        </w:rPr>
        <w:t>encontrada</w:t>
      </w:r>
      <w:r>
        <w:rPr>
          <w:sz w:val="24"/>
        </w:rPr>
        <w:t>:</w:t>
      </w:r>
    </w:p>
    <w:p w:rsidR="00026050" w:rsidRDefault="003F3F31">
      <w:pPr>
        <w:pStyle w:val="PargrafodaLista"/>
        <w:numPr>
          <w:ilvl w:val="4"/>
          <w:numId w:val="2"/>
        </w:numPr>
        <w:tabs>
          <w:tab w:val="left" w:pos="1342"/>
        </w:tabs>
        <w:ind w:right="390"/>
        <w:jc w:val="both"/>
        <w:rPr>
          <w:sz w:val="24"/>
        </w:rPr>
      </w:pPr>
      <w:r>
        <w:rPr>
          <w:sz w:val="24"/>
        </w:rPr>
        <w:t>As informações prestadas pela Secretaria da Corregedoria Regional Eleitoral (SCR) à STI acerca dos processos sobre apuração e totalização de votos nas eleições 2016 não trazem segurança acerca das ações que efetivamente impedem o rompimento dos lacres na r</w:t>
      </w:r>
      <w:r>
        <w:rPr>
          <w:sz w:val="24"/>
        </w:rPr>
        <w:t xml:space="preserve">ealização da manutenção preventiva. Na planilha disponibilizada pela SEVIN, foi possível identificar zonas cujas urnas não seriam submetidas a manutenção preventiva por falta de informação. As urnas </w:t>
      </w:r>
      <w:r>
        <w:rPr>
          <w:i/>
          <w:sz w:val="24"/>
        </w:rPr>
        <w:t xml:space="preserve">sub judice </w:t>
      </w:r>
      <w:r>
        <w:rPr>
          <w:sz w:val="24"/>
        </w:rPr>
        <w:t>não são identificadas. No local de armazenamen</w:t>
      </w:r>
      <w:r>
        <w:rPr>
          <w:sz w:val="24"/>
        </w:rPr>
        <w:t>to de Feira de Santana, falha na informação das urnas que deveriam permanecer lacradas em razão de processo judicial, considerando comunicação de restrição relativa somente às urnas da 156ª ZE. No depósito de urnas de Cruz das Almas, foi observada ausência</w:t>
      </w:r>
      <w:r>
        <w:rPr>
          <w:sz w:val="24"/>
        </w:rPr>
        <w:t xml:space="preserve"> de recarga de bateria nas urnas eletrônicas </w:t>
      </w:r>
      <w:r>
        <w:rPr>
          <w:i/>
          <w:sz w:val="24"/>
        </w:rPr>
        <w:t>sub judice</w:t>
      </w:r>
      <w:r>
        <w:rPr>
          <w:sz w:val="24"/>
        </w:rPr>
        <w:t>, bem como ausência de identificação das urnas que estavam nesta</w:t>
      </w:r>
      <w:r>
        <w:rPr>
          <w:spacing w:val="-3"/>
          <w:sz w:val="24"/>
        </w:rPr>
        <w:t xml:space="preserve"> </w:t>
      </w:r>
      <w:r>
        <w:rPr>
          <w:sz w:val="24"/>
        </w:rPr>
        <w:t>situação.</w:t>
      </w:r>
    </w:p>
    <w:p w:rsidR="00026050" w:rsidRDefault="003F3F31">
      <w:pPr>
        <w:pStyle w:val="PargrafodaLista"/>
        <w:numPr>
          <w:ilvl w:val="3"/>
          <w:numId w:val="2"/>
        </w:numPr>
        <w:tabs>
          <w:tab w:val="left" w:pos="1340"/>
        </w:tabs>
        <w:ind w:hanging="1079"/>
        <w:jc w:val="both"/>
        <w:rPr>
          <w:sz w:val="24"/>
        </w:rPr>
      </w:pPr>
      <w:r>
        <w:rPr>
          <w:i/>
          <w:sz w:val="24"/>
        </w:rPr>
        <w:t>Critério(s)</w:t>
      </w:r>
      <w:r>
        <w:rPr>
          <w:sz w:val="24"/>
        </w:rPr>
        <w:t>:</w:t>
      </w:r>
    </w:p>
    <w:p w:rsidR="00026050" w:rsidRDefault="003F3F31">
      <w:pPr>
        <w:pStyle w:val="PargrafodaLista"/>
        <w:numPr>
          <w:ilvl w:val="4"/>
          <w:numId w:val="2"/>
        </w:numPr>
        <w:tabs>
          <w:tab w:val="left" w:pos="1342"/>
        </w:tabs>
        <w:ind w:hanging="1081"/>
        <w:jc w:val="both"/>
        <w:rPr>
          <w:sz w:val="24"/>
        </w:rPr>
      </w:pPr>
      <w:r>
        <w:rPr>
          <w:sz w:val="24"/>
        </w:rPr>
        <w:t>Resolução TSE nº 23.456/2015, art.</w:t>
      </w:r>
      <w:r>
        <w:rPr>
          <w:spacing w:val="-2"/>
          <w:sz w:val="24"/>
        </w:rPr>
        <w:t xml:space="preserve"> </w:t>
      </w:r>
      <w:r>
        <w:rPr>
          <w:sz w:val="24"/>
        </w:rPr>
        <w:t>182.</w:t>
      </w:r>
    </w:p>
    <w:p w:rsidR="00026050" w:rsidRDefault="003F3F31">
      <w:pPr>
        <w:pStyle w:val="PargrafodaLista"/>
        <w:numPr>
          <w:ilvl w:val="3"/>
          <w:numId w:val="2"/>
        </w:numPr>
        <w:tabs>
          <w:tab w:val="left" w:pos="1340"/>
        </w:tabs>
        <w:ind w:hanging="1079"/>
        <w:jc w:val="both"/>
        <w:rPr>
          <w:i/>
          <w:sz w:val="24"/>
        </w:rPr>
      </w:pPr>
      <w:r>
        <w:rPr>
          <w:i/>
          <w:sz w:val="24"/>
        </w:rPr>
        <w:t>Causa(s):</w:t>
      </w:r>
    </w:p>
    <w:p w:rsidR="00026050" w:rsidRDefault="003F3F31">
      <w:pPr>
        <w:pStyle w:val="PargrafodaLista"/>
        <w:numPr>
          <w:ilvl w:val="4"/>
          <w:numId w:val="2"/>
        </w:numPr>
        <w:tabs>
          <w:tab w:val="left" w:pos="1342"/>
        </w:tabs>
        <w:ind w:right="387"/>
        <w:jc w:val="both"/>
        <w:rPr>
          <w:sz w:val="24"/>
        </w:rPr>
      </w:pPr>
      <w:r>
        <w:rPr>
          <w:spacing w:val="-5"/>
          <w:sz w:val="24"/>
        </w:rPr>
        <w:t xml:space="preserve">Deficiência </w:t>
      </w:r>
      <w:r>
        <w:rPr>
          <w:spacing w:val="-3"/>
          <w:sz w:val="24"/>
        </w:rPr>
        <w:t xml:space="preserve">no </w:t>
      </w:r>
      <w:r>
        <w:rPr>
          <w:spacing w:val="-4"/>
          <w:sz w:val="24"/>
        </w:rPr>
        <w:t xml:space="preserve">levantamento </w:t>
      </w:r>
      <w:r>
        <w:rPr>
          <w:sz w:val="24"/>
        </w:rPr>
        <w:t xml:space="preserve">e </w:t>
      </w:r>
      <w:r>
        <w:rPr>
          <w:spacing w:val="-4"/>
          <w:sz w:val="24"/>
        </w:rPr>
        <w:t xml:space="preserve">comunicação </w:t>
      </w:r>
      <w:r>
        <w:rPr>
          <w:sz w:val="24"/>
        </w:rPr>
        <w:t xml:space="preserve">da </w:t>
      </w:r>
      <w:r>
        <w:rPr>
          <w:spacing w:val="-4"/>
          <w:sz w:val="24"/>
        </w:rPr>
        <w:t xml:space="preserve">informação </w:t>
      </w:r>
      <w:r>
        <w:rPr>
          <w:spacing w:val="-3"/>
          <w:sz w:val="24"/>
        </w:rPr>
        <w:t xml:space="preserve">das </w:t>
      </w:r>
      <w:r>
        <w:rPr>
          <w:spacing w:val="-4"/>
          <w:sz w:val="24"/>
        </w:rPr>
        <w:t>urn</w:t>
      </w:r>
      <w:r>
        <w:rPr>
          <w:spacing w:val="-4"/>
          <w:sz w:val="24"/>
        </w:rPr>
        <w:t xml:space="preserve">as </w:t>
      </w:r>
      <w:r>
        <w:rPr>
          <w:spacing w:val="-3"/>
          <w:sz w:val="24"/>
        </w:rPr>
        <w:t xml:space="preserve">que </w:t>
      </w:r>
      <w:r>
        <w:rPr>
          <w:spacing w:val="-5"/>
          <w:sz w:val="24"/>
        </w:rPr>
        <w:t xml:space="preserve">estariam </w:t>
      </w:r>
      <w:r>
        <w:rPr>
          <w:i/>
          <w:spacing w:val="-3"/>
          <w:sz w:val="24"/>
        </w:rPr>
        <w:t xml:space="preserve">sub </w:t>
      </w:r>
      <w:r>
        <w:rPr>
          <w:i/>
          <w:spacing w:val="-4"/>
          <w:sz w:val="24"/>
        </w:rPr>
        <w:t>judice</w:t>
      </w:r>
      <w:r>
        <w:rPr>
          <w:spacing w:val="-4"/>
          <w:sz w:val="24"/>
        </w:rPr>
        <w:t>;</w:t>
      </w:r>
      <w:r>
        <w:rPr>
          <w:spacing w:val="52"/>
          <w:sz w:val="24"/>
        </w:rPr>
        <w:t xml:space="preserve"> </w:t>
      </w:r>
      <w:r>
        <w:rPr>
          <w:spacing w:val="-5"/>
          <w:sz w:val="24"/>
        </w:rPr>
        <w:t xml:space="preserve">deficiência </w:t>
      </w:r>
      <w:r>
        <w:rPr>
          <w:spacing w:val="-3"/>
          <w:sz w:val="24"/>
        </w:rPr>
        <w:t xml:space="preserve">na </w:t>
      </w:r>
      <w:r>
        <w:rPr>
          <w:spacing w:val="-4"/>
          <w:sz w:val="24"/>
        </w:rPr>
        <w:t xml:space="preserve">identificação </w:t>
      </w:r>
      <w:r>
        <w:rPr>
          <w:spacing w:val="-3"/>
          <w:sz w:val="24"/>
        </w:rPr>
        <w:t xml:space="preserve">das </w:t>
      </w:r>
      <w:r>
        <w:rPr>
          <w:spacing w:val="-5"/>
          <w:sz w:val="24"/>
        </w:rPr>
        <w:t xml:space="preserve">atividades </w:t>
      </w:r>
      <w:r>
        <w:rPr>
          <w:sz w:val="24"/>
        </w:rPr>
        <w:t xml:space="preserve">a </w:t>
      </w:r>
      <w:r>
        <w:rPr>
          <w:spacing w:val="-4"/>
          <w:sz w:val="24"/>
        </w:rPr>
        <w:t xml:space="preserve">serem executados por </w:t>
      </w:r>
      <w:r>
        <w:rPr>
          <w:spacing w:val="-5"/>
          <w:sz w:val="24"/>
        </w:rPr>
        <w:t xml:space="preserve">Ordem </w:t>
      </w:r>
      <w:r>
        <w:rPr>
          <w:sz w:val="24"/>
        </w:rPr>
        <w:t xml:space="preserve">de </w:t>
      </w:r>
      <w:r>
        <w:rPr>
          <w:spacing w:val="-4"/>
          <w:sz w:val="24"/>
        </w:rPr>
        <w:t xml:space="preserve">Serviço, </w:t>
      </w:r>
      <w:r>
        <w:rPr>
          <w:spacing w:val="-3"/>
          <w:sz w:val="24"/>
        </w:rPr>
        <w:t xml:space="preserve">de </w:t>
      </w:r>
      <w:r>
        <w:rPr>
          <w:spacing w:val="-4"/>
          <w:sz w:val="24"/>
        </w:rPr>
        <w:t xml:space="preserve">modo </w:t>
      </w:r>
      <w:r>
        <w:rPr>
          <w:sz w:val="24"/>
        </w:rPr>
        <w:t xml:space="preserve">a </w:t>
      </w:r>
      <w:r>
        <w:rPr>
          <w:spacing w:val="-5"/>
          <w:sz w:val="24"/>
        </w:rPr>
        <w:t xml:space="preserve">excepcionalizar </w:t>
      </w:r>
      <w:r>
        <w:rPr>
          <w:spacing w:val="-4"/>
          <w:sz w:val="24"/>
        </w:rPr>
        <w:t xml:space="preserve">aquelas </w:t>
      </w:r>
      <w:r>
        <w:rPr>
          <w:spacing w:val="-3"/>
          <w:sz w:val="24"/>
        </w:rPr>
        <w:t xml:space="preserve">que </w:t>
      </w:r>
      <w:r>
        <w:rPr>
          <w:spacing w:val="-4"/>
          <w:sz w:val="24"/>
        </w:rPr>
        <w:t>não</w:t>
      </w:r>
      <w:r>
        <w:rPr>
          <w:spacing w:val="52"/>
          <w:sz w:val="24"/>
        </w:rPr>
        <w:t xml:space="preserve"> </w:t>
      </w:r>
      <w:r>
        <w:rPr>
          <w:spacing w:val="-4"/>
          <w:sz w:val="24"/>
        </w:rPr>
        <w:t xml:space="preserve">devem </w:t>
      </w:r>
      <w:r>
        <w:rPr>
          <w:spacing w:val="-3"/>
          <w:sz w:val="24"/>
        </w:rPr>
        <w:t xml:space="preserve">ser </w:t>
      </w:r>
      <w:r>
        <w:rPr>
          <w:spacing w:val="-4"/>
          <w:sz w:val="24"/>
        </w:rPr>
        <w:t xml:space="preserve">executados </w:t>
      </w:r>
      <w:r>
        <w:rPr>
          <w:spacing w:val="-3"/>
          <w:sz w:val="24"/>
        </w:rPr>
        <w:t xml:space="preserve">nas </w:t>
      </w:r>
      <w:r>
        <w:rPr>
          <w:spacing w:val="-4"/>
          <w:sz w:val="24"/>
        </w:rPr>
        <w:t xml:space="preserve">urnas </w:t>
      </w:r>
      <w:r>
        <w:rPr>
          <w:i/>
          <w:spacing w:val="-3"/>
          <w:sz w:val="24"/>
        </w:rPr>
        <w:t xml:space="preserve">sub </w:t>
      </w:r>
      <w:r>
        <w:rPr>
          <w:i/>
          <w:spacing w:val="-4"/>
          <w:sz w:val="24"/>
        </w:rPr>
        <w:t>judice</w:t>
      </w:r>
      <w:r>
        <w:rPr>
          <w:spacing w:val="-4"/>
          <w:sz w:val="24"/>
        </w:rPr>
        <w:t xml:space="preserve">; </w:t>
      </w:r>
      <w:r>
        <w:rPr>
          <w:spacing w:val="-3"/>
          <w:sz w:val="24"/>
        </w:rPr>
        <w:t xml:space="preserve">não </w:t>
      </w:r>
      <w:r>
        <w:rPr>
          <w:spacing w:val="-4"/>
          <w:sz w:val="24"/>
        </w:rPr>
        <w:t xml:space="preserve">observância </w:t>
      </w:r>
      <w:r>
        <w:rPr>
          <w:spacing w:val="-3"/>
          <w:sz w:val="24"/>
        </w:rPr>
        <w:t xml:space="preserve">pela </w:t>
      </w:r>
      <w:r>
        <w:rPr>
          <w:spacing w:val="-4"/>
          <w:sz w:val="24"/>
        </w:rPr>
        <w:t xml:space="preserve">contratada </w:t>
      </w:r>
      <w:r>
        <w:rPr>
          <w:sz w:val="24"/>
        </w:rPr>
        <w:t xml:space="preserve">de </w:t>
      </w:r>
      <w:r>
        <w:rPr>
          <w:spacing w:val="-5"/>
          <w:sz w:val="24"/>
        </w:rPr>
        <w:t xml:space="preserve">restrição </w:t>
      </w:r>
      <w:r>
        <w:rPr>
          <w:sz w:val="24"/>
        </w:rPr>
        <w:t xml:space="preserve">a </w:t>
      </w:r>
      <w:r>
        <w:rPr>
          <w:spacing w:val="-4"/>
          <w:sz w:val="24"/>
        </w:rPr>
        <w:t xml:space="preserve">procedimentos </w:t>
      </w:r>
      <w:r>
        <w:rPr>
          <w:spacing w:val="-3"/>
          <w:sz w:val="24"/>
        </w:rPr>
        <w:t xml:space="preserve">de </w:t>
      </w:r>
      <w:r>
        <w:rPr>
          <w:spacing w:val="-4"/>
          <w:sz w:val="24"/>
        </w:rPr>
        <w:t xml:space="preserve">manutenção </w:t>
      </w:r>
      <w:r>
        <w:rPr>
          <w:spacing w:val="-5"/>
          <w:sz w:val="24"/>
        </w:rPr>
        <w:t xml:space="preserve">registrados </w:t>
      </w:r>
      <w:r>
        <w:rPr>
          <w:sz w:val="24"/>
        </w:rPr>
        <w:t xml:space="preserve">na </w:t>
      </w:r>
      <w:r>
        <w:rPr>
          <w:spacing w:val="-5"/>
          <w:sz w:val="24"/>
        </w:rPr>
        <w:t xml:space="preserve">Ordem </w:t>
      </w:r>
      <w:r>
        <w:rPr>
          <w:spacing w:val="-3"/>
          <w:sz w:val="24"/>
        </w:rPr>
        <w:t xml:space="preserve">de </w:t>
      </w:r>
      <w:r>
        <w:rPr>
          <w:spacing w:val="-4"/>
          <w:sz w:val="24"/>
        </w:rPr>
        <w:t xml:space="preserve">Serviço; </w:t>
      </w:r>
      <w:r>
        <w:rPr>
          <w:spacing w:val="-5"/>
          <w:sz w:val="24"/>
        </w:rPr>
        <w:t xml:space="preserve">deficiência </w:t>
      </w:r>
      <w:r>
        <w:rPr>
          <w:sz w:val="24"/>
        </w:rPr>
        <w:t xml:space="preserve">da </w:t>
      </w:r>
      <w:r>
        <w:rPr>
          <w:spacing w:val="-5"/>
          <w:sz w:val="24"/>
        </w:rPr>
        <w:t xml:space="preserve">fiscalização </w:t>
      </w:r>
      <w:r>
        <w:rPr>
          <w:spacing w:val="-4"/>
          <w:sz w:val="24"/>
        </w:rPr>
        <w:t xml:space="preserve">técnica </w:t>
      </w:r>
      <w:r>
        <w:rPr>
          <w:spacing w:val="-3"/>
          <w:sz w:val="24"/>
        </w:rPr>
        <w:t xml:space="preserve">do </w:t>
      </w:r>
      <w:r>
        <w:rPr>
          <w:spacing w:val="-4"/>
          <w:sz w:val="24"/>
        </w:rPr>
        <w:t xml:space="preserve">local </w:t>
      </w:r>
      <w:r>
        <w:rPr>
          <w:spacing w:val="-3"/>
          <w:sz w:val="24"/>
        </w:rPr>
        <w:t xml:space="preserve">do </w:t>
      </w:r>
      <w:r>
        <w:rPr>
          <w:spacing w:val="-5"/>
          <w:sz w:val="24"/>
        </w:rPr>
        <w:t xml:space="preserve">armazenamento </w:t>
      </w:r>
      <w:r>
        <w:rPr>
          <w:spacing w:val="-3"/>
          <w:sz w:val="24"/>
        </w:rPr>
        <w:t xml:space="preserve">das </w:t>
      </w:r>
      <w:r>
        <w:rPr>
          <w:spacing w:val="-4"/>
          <w:sz w:val="24"/>
        </w:rPr>
        <w:t xml:space="preserve">urnas </w:t>
      </w:r>
      <w:r>
        <w:rPr>
          <w:i/>
          <w:spacing w:val="-4"/>
          <w:sz w:val="24"/>
        </w:rPr>
        <w:t>sub judice</w:t>
      </w:r>
      <w:r>
        <w:rPr>
          <w:spacing w:val="-4"/>
          <w:sz w:val="24"/>
        </w:rPr>
        <w:t>.</w:t>
      </w:r>
    </w:p>
    <w:p w:rsidR="00026050" w:rsidRDefault="003F3F31">
      <w:pPr>
        <w:pStyle w:val="PargrafodaLista"/>
        <w:numPr>
          <w:ilvl w:val="3"/>
          <w:numId w:val="2"/>
        </w:numPr>
        <w:tabs>
          <w:tab w:val="left" w:pos="1340"/>
        </w:tabs>
        <w:spacing w:before="1"/>
        <w:ind w:hanging="1079"/>
        <w:jc w:val="both"/>
        <w:rPr>
          <w:i/>
          <w:sz w:val="24"/>
        </w:rPr>
      </w:pPr>
      <w:r>
        <w:rPr>
          <w:i/>
          <w:sz w:val="24"/>
        </w:rPr>
        <w:t>Efeito(s) (real e/ou</w:t>
      </w:r>
      <w:r>
        <w:rPr>
          <w:i/>
          <w:spacing w:val="-2"/>
          <w:sz w:val="24"/>
        </w:rPr>
        <w:t xml:space="preserve"> </w:t>
      </w:r>
      <w:r>
        <w:rPr>
          <w:i/>
          <w:sz w:val="24"/>
        </w:rPr>
        <w:t>potencial):</w:t>
      </w:r>
    </w:p>
    <w:p w:rsidR="00026050" w:rsidRDefault="003F3F31">
      <w:pPr>
        <w:pStyle w:val="PargrafodaLista"/>
        <w:numPr>
          <w:ilvl w:val="4"/>
          <w:numId w:val="2"/>
        </w:numPr>
        <w:tabs>
          <w:tab w:val="left" w:pos="1340"/>
        </w:tabs>
        <w:ind w:left="1339" w:right="391" w:hanging="1078"/>
        <w:jc w:val="both"/>
        <w:rPr>
          <w:sz w:val="24"/>
        </w:rPr>
      </w:pPr>
      <w:r>
        <w:rPr>
          <w:sz w:val="24"/>
        </w:rPr>
        <w:t>Incremento de custos com manutenção corretiva por ausência de manutenção preve</w:t>
      </w:r>
      <w:r>
        <w:rPr>
          <w:sz w:val="24"/>
        </w:rPr>
        <w:t>ntiva; ausência de manutenção de urnas eletrônicas na periodicidade recomendada; redução da vida útil ou indisponibilidade de urnas eletrônicas; comprometimento da imagem da Justiça Eleitoral baiana; e incremento de demandas judiciais por violação de urnas</w:t>
      </w:r>
      <w:r>
        <w:rPr>
          <w:sz w:val="24"/>
        </w:rPr>
        <w:t xml:space="preserve"> </w:t>
      </w:r>
      <w:r>
        <w:rPr>
          <w:i/>
          <w:sz w:val="24"/>
        </w:rPr>
        <w:t>sub</w:t>
      </w:r>
      <w:r>
        <w:rPr>
          <w:i/>
          <w:spacing w:val="-4"/>
          <w:sz w:val="24"/>
        </w:rPr>
        <w:t xml:space="preserve"> </w:t>
      </w:r>
      <w:r>
        <w:rPr>
          <w:i/>
          <w:sz w:val="24"/>
        </w:rPr>
        <w:t>judice</w:t>
      </w:r>
      <w:r>
        <w:rPr>
          <w:sz w:val="24"/>
        </w:rPr>
        <w:t>.</w:t>
      </w:r>
    </w:p>
    <w:p w:rsidR="00026050" w:rsidRDefault="003F3F31">
      <w:pPr>
        <w:pStyle w:val="PargrafodaLista"/>
        <w:numPr>
          <w:ilvl w:val="3"/>
          <w:numId w:val="2"/>
        </w:numPr>
        <w:tabs>
          <w:tab w:val="left" w:pos="1340"/>
        </w:tabs>
        <w:ind w:hanging="1079"/>
        <w:jc w:val="both"/>
        <w:rPr>
          <w:i/>
          <w:sz w:val="24"/>
        </w:rPr>
      </w:pPr>
      <w:r>
        <w:rPr>
          <w:i/>
          <w:sz w:val="24"/>
        </w:rPr>
        <w:t>Evidência(s):</w:t>
      </w:r>
    </w:p>
    <w:p w:rsidR="00026050" w:rsidRDefault="003F3F31">
      <w:pPr>
        <w:pStyle w:val="PargrafodaLista"/>
        <w:numPr>
          <w:ilvl w:val="4"/>
          <w:numId w:val="2"/>
        </w:numPr>
        <w:tabs>
          <w:tab w:val="left" w:pos="1340"/>
        </w:tabs>
        <w:ind w:left="1339" w:right="391" w:hanging="1078"/>
        <w:jc w:val="both"/>
        <w:rPr>
          <w:sz w:val="24"/>
        </w:rPr>
      </w:pPr>
      <w:r>
        <w:rPr>
          <w:sz w:val="24"/>
        </w:rPr>
        <w:t>PAD nº 56/2017; PAD nº 9.000/2017; relatórios de inspeção física realizada no Centro de Apoio Técnico (CAT), nos locais de armazenamento de urnas de Cruz das Almas e Feira de Santana (PADs nº 9178, 9561 e 9775/2017, respectivamen</w:t>
      </w:r>
      <w:r>
        <w:rPr>
          <w:sz w:val="24"/>
        </w:rPr>
        <w:t>te);</w:t>
      </w:r>
    </w:p>
    <w:p w:rsidR="00026050" w:rsidRDefault="003F3F31">
      <w:pPr>
        <w:pStyle w:val="PargrafodaLista"/>
        <w:numPr>
          <w:ilvl w:val="3"/>
          <w:numId w:val="2"/>
        </w:numPr>
        <w:tabs>
          <w:tab w:val="left" w:pos="1270"/>
        </w:tabs>
        <w:spacing w:line="274" w:lineRule="exact"/>
        <w:ind w:left="1269" w:hanging="1009"/>
        <w:jc w:val="both"/>
        <w:rPr>
          <w:i/>
          <w:sz w:val="24"/>
        </w:rPr>
      </w:pPr>
      <w:r>
        <w:rPr>
          <w:i/>
          <w:sz w:val="24"/>
        </w:rPr>
        <w:t>Esclarecimento dos</w:t>
      </w:r>
      <w:r>
        <w:rPr>
          <w:i/>
          <w:spacing w:val="-1"/>
          <w:sz w:val="24"/>
        </w:rPr>
        <w:t xml:space="preserve"> </w:t>
      </w:r>
      <w:r>
        <w:rPr>
          <w:i/>
          <w:sz w:val="24"/>
        </w:rPr>
        <w:t>Responsáveis</w:t>
      </w:r>
    </w:p>
    <w:p w:rsidR="00026050" w:rsidRDefault="003F3F31">
      <w:pPr>
        <w:pStyle w:val="Corpodetexto"/>
        <w:ind w:left="1339" w:right="390" w:hanging="1078"/>
      </w:pPr>
      <w:r>
        <w:t>2.1.5.5.2 2.1.5.6.1 Por meio do PAD nº 10.758/2017 (RDI nº 19/2017) e do PAD nº 10.759/2017 (RDI nº 20/2017), a SCR e a Secretaria Judiciária (SJU), respectivamente, informaram que restou deliberada a elaboração de minuta de Resolução, pela Assessoria Jurí</w:t>
      </w:r>
      <w:r>
        <w:t>dico-Administrativa desta Casa, dispondo sobre o procedimento apontado pela SCI, e seu posterior encaminhamento aos setores competentes para manifestação e posterior submissão à Corte Regional, de modo a sanear a fragilidade</w:t>
      </w:r>
      <w:r>
        <w:rPr>
          <w:spacing w:val="-4"/>
        </w:rPr>
        <w:t xml:space="preserve"> </w:t>
      </w:r>
      <w:r>
        <w:t>evidenciada.</w:t>
      </w:r>
    </w:p>
    <w:p w:rsidR="00026050" w:rsidRDefault="003F3F31">
      <w:pPr>
        <w:pStyle w:val="PargrafodaLista"/>
        <w:numPr>
          <w:ilvl w:val="3"/>
          <w:numId w:val="2"/>
        </w:numPr>
        <w:tabs>
          <w:tab w:val="left" w:pos="1270"/>
        </w:tabs>
        <w:ind w:left="1269" w:hanging="1009"/>
        <w:jc w:val="both"/>
        <w:rPr>
          <w:i/>
          <w:sz w:val="24"/>
        </w:rPr>
      </w:pPr>
      <w:r>
        <w:rPr>
          <w:i/>
          <w:sz w:val="24"/>
        </w:rPr>
        <w:t>Conclusão da equip</w:t>
      </w:r>
      <w:r>
        <w:rPr>
          <w:i/>
          <w:sz w:val="24"/>
        </w:rPr>
        <w:t>e de</w:t>
      </w:r>
      <w:r>
        <w:rPr>
          <w:i/>
          <w:spacing w:val="-3"/>
          <w:sz w:val="24"/>
        </w:rPr>
        <w:t xml:space="preserve"> </w:t>
      </w:r>
      <w:r>
        <w:rPr>
          <w:i/>
          <w:sz w:val="24"/>
        </w:rPr>
        <w:t>auditoria</w:t>
      </w:r>
    </w:p>
    <w:p w:rsidR="00026050" w:rsidRDefault="003F3F31">
      <w:pPr>
        <w:pStyle w:val="Corpodetexto"/>
        <w:ind w:left="1339" w:right="390" w:hanging="1078"/>
      </w:pPr>
      <w:r>
        <w:t>2.1.5.5.3  Analisada as manifestações da SCR e da SJU, conclui-se pela subsistência   do achado de auditoria, devendo esta Unidade de Auditoria Interna aguardar a expedição do sobredito normativo, para aferição do efetivo saneamento da fragi</w:t>
      </w:r>
      <w:r>
        <w:t>lidade evidenciada.</w:t>
      </w:r>
    </w:p>
    <w:p w:rsidR="00026050" w:rsidRDefault="003F3F31">
      <w:pPr>
        <w:pStyle w:val="PargrafodaLista"/>
        <w:numPr>
          <w:ilvl w:val="2"/>
          <w:numId w:val="2"/>
        </w:numPr>
        <w:tabs>
          <w:tab w:val="left" w:pos="982"/>
        </w:tabs>
        <w:spacing w:before="120"/>
        <w:ind w:hanging="721"/>
        <w:jc w:val="both"/>
        <w:rPr>
          <w:sz w:val="24"/>
        </w:rPr>
      </w:pPr>
      <w:r>
        <w:rPr>
          <w:sz w:val="24"/>
          <w:u w:val="single"/>
        </w:rPr>
        <w:t>Deficiência na gestão dos suprimentos</w:t>
      </w:r>
      <w:r>
        <w:rPr>
          <w:spacing w:val="-1"/>
          <w:sz w:val="24"/>
          <w:u w:val="single"/>
        </w:rPr>
        <w:t xml:space="preserve"> </w:t>
      </w:r>
      <w:r>
        <w:rPr>
          <w:sz w:val="24"/>
          <w:u w:val="single"/>
        </w:rPr>
        <w:t>eleitorais.</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PargrafodaLista"/>
        <w:numPr>
          <w:ilvl w:val="3"/>
          <w:numId w:val="2"/>
        </w:numPr>
        <w:tabs>
          <w:tab w:val="left" w:pos="1340"/>
        </w:tabs>
        <w:spacing w:before="70"/>
        <w:ind w:hanging="1079"/>
        <w:jc w:val="both"/>
        <w:rPr>
          <w:sz w:val="24"/>
        </w:rPr>
      </w:pPr>
      <w:r>
        <w:rPr>
          <w:i/>
          <w:sz w:val="24"/>
        </w:rPr>
        <w:lastRenderedPageBreak/>
        <w:t>Situação</w:t>
      </w:r>
      <w:r>
        <w:rPr>
          <w:i/>
          <w:spacing w:val="-1"/>
          <w:sz w:val="24"/>
        </w:rPr>
        <w:t xml:space="preserve"> </w:t>
      </w:r>
      <w:r>
        <w:rPr>
          <w:i/>
          <w:sz w:val="24"/>
        </w:rPr>
        <w:t>encontrada</w:t>
      </w:r>
      <w:r>
        <w:rPr>
          <w:sz w:val="24"/>
        </w:rPr>
        <w:t>:</w:t>
      </w:r>
    </w:p>
    <w:p w:rsidR="00026050" w:rsidRDefault="003F3F31">
      <w:pPr>
        <w:pStyle w:val="PargrafodaLista"/>
        <w:numPr>
          <w:ilvl w:val="4"/>
          <w:numId w:val="2"/>
        </w:numPr>
        <w:tabs>
          <w:tab w:val="left" w:pos="1342"/>
        </w:tabs>
        <w:ind w:right="386"/>
        <w:jc w:val="both"/>
        <w:rPr>
          <w:sz w:val="24"/>
        </w:rPr>
      </w:pPr>
      <w:r>
        <w:rPr>
          <w:sz w:val="24"/>
        </w:rPr>
        <w:t xml:space="preserve">A </w:t>
      </w:r>
      <w:r>
        <w:rPr>
          <w:spacing w:val="-4"/>
          <w:sz w:val="24"/>
        </w:rPr>
        <w:t xml:space="preserve">baixa </w:t>
      </w:r>
      <w:r>
        <w:rPr>
          <w:sz w:val="24"/>
        </w:rPr>
        <w:t xml:space="preserve">de </w:t>
      </w:r>
      <w:r>
        <w:rPr>
          <w:spacing w:val="-5"/>
          <w:sz w:val="24"/>
        </w:rPr>
        <w:t xml:space="preserve">suprimentos </w:t>
      </w:r>
      <w:r>
        <w:rPr>
          <w:spacing w:val="-3"/>
          <w:sz w:val="24"/>
        </w:rPr>
        <w:t xml:space="preserve">de </w:t>
      </w:r>
      <w:r>
        <w:rPr>
          <w:spacing w:val="-4"/>
          <w:sz w:val="24"/>
        </w:rPr>
        <w:t xml:space="preserve">materiais </w:t>
      </w:r>
      <w:r>
        <w:rPr>
          <w:spacing w:val="-5"/>
          <w:sz w:val="24"/>
        </w:rPr>
        <w:t xml:space="preserve">eleitorais </w:t>
      </w:r>
      <w:r>
        <w:rPr>
          <w:spacing w:val="-4"/>
          <w:sz w:val="24"/>
        </w:rPr>
        <w:t xml:space="preserve">(MRs, </w:t>
      </w:r>
      <w:r>
        <w:rPr>
          <w:i/>
          <w:spacing w:val="-4"/>
          <w:sz w:val="24"/>
        </w:rPr>
        <w:t>flash cards</w:t>
      </w:r>
      <w:r>
        <w:rPr>
          <w:spacing w:val="-4"/>
          <w:sz w:val="24"/>
        </w:rPr>
        <w:t xml:space="preserve">, bobinas </w:t>
      </w:r>
      <w:r>
        <w:rPr>
          <w:sz w:val="24"/>
        </w:rPr>
        <w:t xml:space="preserve">e </w:t>
      </w:r>
      <w:r>
        <w:rPr>
          <w:spacing w:val="-5"/>
          <w:sz w:val="24"/>
        </w:rPr>
        <w:t xml:space="preserve">baterias) </w:t>
      </w:r>
      <w:r>
        <w:rPr>
          <w:sz w:val="24"/>
        </w:rPr>
        <w:t xml:space="preserve">no </w:t>
      </w:r>
      <w:r>
        <w:rPr>
          <w:spacing w:val="-4"/>
          <w:sz w:val="24"/>
        </w:rPr>
        <w:t xml:space="preserve">estoque, </w:t>
      </w:r>
      <w:r>
        <w:rPr>
          <w:spacing w:val="-3"/>
          <w:sz w:val="24"/>
        </w:rPr>
        <w:t xml:space="preserve">via </w:t>
      </w:r>
      <w:r>
        <w:rPr>
          <w:spacing w:val="-5"/>
          <w:sz w:val="24"/>
        </w:rPr>
        <w:t xml:space="preserve">ASIWeb, </w:t>
      </w:r>
      <w:r>
        <w:rPr>
          <w:spacing w:val="-3"/>
          <w:sz w:val="24"/>
        </w:rPr>
        <w:t xml:space="preserve">não </w:t>
      </w:r>
      <w:r>
        <w:rPr>
          <w:spacing w:val="-4"/>
          <w:sz w:val="24"/>
        </w:rPr>
        <w:t xml:space="preserve">coincide com </w:t>
      </w:r>
      <w:r>
        <w:rPr>
          <w:sz w:val="24"/>
        </w:rPr>
        <w:t xml:space="preserve">o </w:t>
      </w:r>
      <w:r>
        <w:rPr>
          <w:spacing w:val="-4"/>
          <w:sz w:val="24"/>
        </w:rPr>
        <w:t xml:space="preserve">envio dos </w:t>
      </w:r>
      <w:r>
        <w:rPr>
          <w:spacing w:val="-5"/>
          <w:sz w:val="24"/>
        </w:rPr>
        <w:t xml:space="preserve">referidos </w:t>
      </w:r>
      <w:r>
        <w:rPr>
          <w:spacing w:val="-4"/>
          <w:sz w:val="24"/>
        </w:rPr>
        <w:t xml:space="preserve">materiais </w:t>
      </w:r>
      <w:r>
        <w:rPr>
          <w:spacing w:val="-3"/>
          <w:sz w:val="24"/>
        </w:rPr>
        <w:t xml:space="preserve">às </w:t>
      </w:r>
      <w:r>
        <w:rPr>
          <w:spacing w:val="-4"/>
          <w:sz w:val="24"/>
        </w:rPr>
        <w:t xml:space="preserve">unidades </w:t>
      </w:r>
      <w:r>
        <w:rPr>
          <w:sz w:val="24"/>
        </w:rPr>
        <w:t xml:space="preserve">de </w:t>
      </w:r>
      <w:r>
        <w:rPr>
          <w:spacing w:val="-4"/>
          <w:sz w:val="24"/>
        </w:rPr>
        <w:t xml:space="preserve">consumo. Após </w:t>
      </w:r>
      <w:r>
        <w:rPr>
          <w:sz w:val="24"/>
        </w:rPr>
        <w:t xml:space="preserve">o </w:t>
      </w:r>
      <w:r>
        <w:rPr>
          <w:spacing w:val="-5"/>
          <w:sz w:val="24"/>
        </w:rPr>
        <w:t xml:space="preserve">recebimento, </w:t>
      </w:r>
      <w:r>
        <w:rPr>
          <w:sz w:val="24"/>
        </w:rPr>
        <w:t xml:space="preserve">a </w:t>
      </w:r>
      <w:r>
        <w:rPr>
          <w:spacing w:val="-4"/>
          <w:sz w:val="24"/>
        </w:rPr>
        <w:t xml:space="preserve">SEGEA efetua </w:t>
      </w:r>
      <w:r>
        <w:rPr>
          <w:sz w:val="24"/>
        </w:rPr>
        <w:t xml:space="preserve">a </w:t>
      </w:r>
      <w:r>
        <w:rPr>
          <w:spacing w:val="-4"/>
          <w:sz w:val="24"/>
        </w:rPr>
        <w:t xml:space="preserve">baixa </w:t>
      </w:r>
      <w:r>
        <w:rPr>
          <w:spacing w:val="-3"/>
          <w:sz w:val="24"/>
        </w:rPr>
        <w:t xml:space="preserve">no </w:t>
      </w:r>
      <w:r>
        <w:rPr>
          <w:spacing w:val="-4"/>
          <w:sz w:val="24"/>
        </w:rPr>
        <w:t xml:space="preserve">estoque </w:t>
      </w:r>
      <w:r>
        <w:rPr>
          <w:sz w:val="24"/>
        </w:rPr>
        <w:t xml:space="preserve">e </w:t>
      </w:r>
      <w:r>
        <w:rPr>
          <w:spacing w:val="-4"/>
          <w:sz w:val="24"/>
        </w:rPr>
        <w:t xml:space="preserve">envia todos </w:t>
      </w:r>
      <w:r>
        <w:rPr>
          <w:spacing w:val="-3"/>
          <w:sz w:val="24"/>
        </w:rPr>
        <w:t xml:space="preserve">os </w:t>
      </w:r>
      <w:r>
        <w:rPr>
          <w:spacing w:val="-4"/>
          <w:sz w:val="24"/>
        </w:rPr>
        <w:t xml:space="preserve">materiais para </w:t>
      </w:r>
      <w:r>
        <w:rPr>
          <w:sz w:val="24"/>
        </w:rPr>
        <w:t xml:space="preserve">a </w:t>
      </w:r>
      <w:r>
        <w:rPr>
          <w:spacing w:val="-4"/>
          <w:sz w:val="24"/>
        </w:rPr>
        <w:t xml:space="preserve">SEVIN, exceto lacres, </w:t>
      </w:r>
      <w:r>
        <w:rPr>
          <w:spacing w:val="-3"/>
          <w:sz w:val="24"/>
        </w:rPr>
        <w:t xml:space="preserve">que </w:t>
      </w:r>
      <w:r>
        <w:rPr>
          <w:spacing w:val="-5"/>
          <w:sz w:val="24"/>
        </w:rPr>
        <w:t xml:space="preserve">ficam </w:t>
      </w:r>
      <w:r>
        <w:rPr>
          <w:spacing w:val="-3"/>
          <w:sz w:val="24"/>
        </w:rPr>
        <w:t xml:space="preserve">sob sua </w:t>
      </w:r>
      <w:r>
        <w:rPr>
          <w:spacing w:val="-5"/>
          <w:sz w:val="24"/>
        </w:rPr>
        <w:t xml:space="preserve">guarda. </w:t>
      </w:r>
      <w:r>
        <w:rPr>
          <w:sz w:val="24"/>
        </w:rPr>
        <w:t xml:space="preserve">A </w:t>
      </w:r>
      <w:r>
        <w:rPr>
          <w:spacing w:val="-4"/>
          <w:sz w:val="24"/>
        </w:rPr>
        <w:t xml:space="preserve">SEVIN fica </w:t>
      </w:r>
      <w:r>
        <w:rPr>
          <w:spacing w:val="-5"/>
          <w:sz w:val="24"/>
        </w:rPr>
        <w:t xml:space="preserve">responsável </w:t>
      </w:r>
      <w:r>
        <w:rPr>
          <w:spacing w:val="-4"/>
          <w:sz w:val="24"/>
        </w:rPr>
        <w:t xml:space="preserve">pelo envio </w:t>
      </w:r>
      <w:r>
        <w:rPr>
          <w:spacing w:val="-3"/>
          <w:sz w:val="24"/>
        </w:rPr>
        <w:t xml:space="preserve">dos </w:t>
      </w:r>
      <w:r>
        <w:rPr>
          <w:spacing w:val="-4"/>
          <w:sz w:val="24"/>
        </w:rPr>
        <w:t xml:space="preserve">suprimentos </w:t>
      </w:r>
      <w:r>
        <w:rPr>
          <w:spacing w:val="-3"/>
          <w:sz w:val="24"/>
        </w:rPr>
        <w:t xml:space="preserve">às </w:t>
      </w:r>
      <w:r>
        <w:rPr>
          <w:spacing w:val="-4"/>
          <w:sz w:val="24"/>
        </w:rPr>
        <w:t xml:space="preserve">zonas </w:t>
      </w:r>
      <w:r>
        <w:rPr>
          <w:spacing w:val="-5"/>
          <w:sz w:val="24"/>
        </w:rPr>
        <w:t xml:space="preserve">eleitorais </w:t>
      </w:r>
      <w:r>
        <w:rPr>
          <w:sz w:val="24"/>
        </w:rPr>
        <w:t xml:space="preserve">e </w:t>
      </w:r>
      <w:r>
        <w:rPr>
          <w:spacing w:val="-4"/>
          <w:sz w:val="24"/>
        </w:rPr>
        <w:t>po</w:t>
      </w:r>
      <w:r>
        <w:rPr>
          <w:spacing w:val="-4"/>
          <w:sz w:val="24"/>
        </w:rPr>
        <w:t xml:space="preserve">los </w:t>
      </w:r>
      <w:r>
        <w:rPr>
          <w:sz w:val="24"/>
        </w:rPr>
        <w:t xml:space="preserve">de </w:t>
      </w:r>
      <w:r>
        <w:rPr>
          <w:spacing w:val="-5"/>
          <w:sz w:val="24"/>
        </w:rPr>
        <w:t xml:space="preserve">armazenamento, </w:t>
      </w:r>
      <w:r>
        <w:rPr>
          <w:spacing w:val="-4"/>
          <w:sz w:val="24"/>
        </w:rPr>
        <w:t xml:space="preserve">apenas </w:t>
      </w:r>
      <w:r>
        <w:rPr>
          <w:sz w:val="24"/>
        </w:rPr>
        <w:t xml:space="preserve">os </w:t>
      </w:r>
      <w:r>
        <w:rPr>
          <w:spacing w:val="-4"/>
          <w:sz w:val="24"/>
        </w:rPr>
        <w:t xml:space="preserve">lacres </w:t>
      </w:r>
      <w:r>
        <w:rPr>
          <w:spacing w:val="-3"/>
          <w:sz w:val="24"/>
        </w:rPr>
        <w:t xml:space="preserve">são </w:t>
      </w:r>
      <w:r>
        <w:rPr>
          <w:spacing w:val="-4"/>
          <w:sz w:val="24"/>
        </w:rPr>
        <w:t xml:space="preserve">enviados </w:t>
      </w:r>
      <w:r>
        <w:rPr>
          <w:spacing w:val="-3"/>
          <w:sz w:val="24"/>
        </w:rPr>
        <w:t xml:space="preserve">pela </w:t>
      </w:r>
      <w:r>
        <w:rPr>
          <w:spacing w:val="-4"/>
          <w:sz w:val="24"/>
        </w:rPr>
        <w:t xml:space="preserve">SEGEA, </w:t>
      </w:r>
      <w:r>
        <w:rPr>
          <w:spacing w:val="-3"/>
          <w:sz w:val="24"/>
        </w:rPr>
        <w:t xml:space="preserve">em </w:t>
      </w:r>
      <w:r>
        <w:rPr>
          <w:spacing w:val="-5"/>
          <w:sz w:val="24"/>
        </w:rPr>
        <w:t xml:space="preserve">conformidade </w:t>
      </w:r>
      <w:r>
        <w:rPr>
          <w:spacing w:val="-3"/>
          <w:sz w:val="24"/>
        </w:rPr>
        <w:t xml:space="preserve">com </w:t>
      </w:r>
      <w:r>
        <w:rPr>
          <w:spacing w:val="-4"/>
          <w:sz w:val="24"/>
        </w:rPr>
        <w:t xml:space="preserve">quantitativos definidos </w:t>
      </w:r>
      <w:r>
        <w:rPr>
          <w:spacing w:val="-3"/>
          <w:sz w:val="24"/>
        </w:rPr>
        <w:t xml:space="preserve">pela </w:t>
      </w:r>
      <w:r>
        <w:rPr>
          <w:spacing w:val="-4"/>
          <w:sz w:val="24"/>
        </w:rPr>
        <w:t xml:space="preserve">SEVIN. </w:t>
      </w:r>
      <w:r>
        <w:rPr>
          <w:sz w:val="24"/>
        </w:rPr>
        <w:t xml:space="preserve">No </w:t>
      </w:r>
      <w:r>
        <w:rPr>
          <w:spacing w:val="-4"/>
          <w:sz w:val="24"/>
        </w:rPr>
        <w:t xml:space="preserve">Centro </w:t>
      </w:r>
      <w:r>
        <w:rPr>
          <w:spacing w:val="-3"/>
          <w:sz w:val="24"/>
        </w:rPr>
        <w:t xml:space="preserve">de </w:t>
      </w:r>
      <w:r>
        <w:rPr>
          <w:spacing w:val="-4"/>
          <w:sz w:val="24"/>
        </w:rPr>
        <w:t xml:space="preserve">Apoio Técnico (CAT), verificou-se ausência </w:t>
      </w:r>
      <w:r>
        <w:rPr>
          <w:sz w:val="24"/>
        </w:rPr>
        <w:t xml:space="preserve">de </w:t>
      </w:r>
      <w:r>
        <w:rPr>
          <w:spacing w:val="-5"/>
          <w:sz w:val="24"/>
        </w:rPr>
        <w:t xml:space="preserve">correspondência </w:t>
      </w:r>
      <w:r>
        <w:rPr>
          <w:spacing w:val="-4"/>
          <w:sz w:val="24"/>
        </w:rPr>
        <w:t xml:space="preserve">entre </w:t>
      </w:r>
      <w:r>
        <w:rPr>
          <w:spacing w:val="-3"/>
          <w:sz w:val="24"/>
        </w:rPr>
        <w:t xml:space="preserve">as </w:t>
      </w:r>
      <w:r>
        <w:rPr>
          <w:spacing w:val="-4"/>
          <w:sz w:val="24"/>
        </w:rPr>
        <w:t xml:space="preserve">baterias </w:t>
      </w:r>
      <w:r>
        <w:rPr>
          <w:spacing w:val="-5"/>
          <w:sz w:val="24"/>
        </w:rPr>
        <w:t xml:space="preserve">reservas armazenadas </w:t>
      </w:r>
      <w:r>
        <w:rPr>
          <w:sz w:val="24"/>
        </w:rPr>
        <w:t xml:space="preserve">e a </w:t>
      </w:r>
      <w:r>
        <w:rPr>
          <w:spacing w:val="-4"/>
          <w:sz w:val="24"/>
        </w:rPr>
        <w:t xml:space="preserve">planilha </w:t>
      </w:r>
      <w:r>
        <w:rPr>
          <w:sz w:val="24"/>
        </w:rPr>
        <w:t xml:space="preserve">de </w:t>
      </w:r>
      <w:r>
        <w:rPr>
          <w:spacing w:val="-4"/>
          <w:sz w:val="24"/>
        </w:rPr>
        <w:t xml:space="preserve">controle apresentada, </w:t>
      </w:r>
      <w:r>
        <w:rPr>
          <w:spacing w:val="-3"/>
          <w:sz w:val="24"/>
        </w:rPr>
        <w:t xml:space="preserve">bem como </w:t>
      </w:r>
      <w:r>
        <w:rPr>
          <w:spacing w:val="-5"/>
          <w:sz w:val="24"/>
        </w:rPr>
        <w:t xml:space="preserve">deficiência </w:t>
      </w:r>
      <w:r>
        <w:rPr>
          <w:sz w:val="24"/>
        </w:rPr>
        <w:t xml:space="preserve">no </w:t>
      </w:r>
      <w:r>
        <w:rPr>
          <w:spacing w:val="-4"/>
          <w:sz w:val="24"/>
        </w:rPr>
        <w:t xml:space="preserve">controle </w:t>
      </w:r>
      <w:r>
        <w:rPr>
          <w:spacing w:val="-3"/>
          <w:sz w:val="24"/>
        </w:rPr>
        <w:t xml:space="preserve">do </w:t>
      </w:r>
      <w:r>
        <w:rPr>
          <w:spacing w:val="-5"/>
          <w:sz w:val="24"/>
        </w:rPr>
        <w:t xml:space="preserve">quantitativo </w:t>
      </w:r>
      <w:r>
        <w:rPr>
          <w:spacing w:val="-3"/>
          <w:sz w:val="24"/>
        </w:rPr>
        <w:t xml:space="preserve">de MRs, </w:t>
      </w:r>
      <w:r>
        <w:rPr>
          <w:i/>
          <w:spacing w:val="-4"/>
          <w:sz w:val="24"/>
        </w:rPr>
        <w:t xml:space="preserve">flash cards </w:t>
      </w:r>
      <w:r>
        <w:rPr>
          <w:sz w:val="24"/>
        </w:rPr>
        <w:t xml:space="preserve">e </w:t>
      </w:r>
      <w:r>
        <w:rPr>
          <w:spacing w:val="-4"/>
          <w:sz w:val="24"/>
        </w:rPr>
        <w:t xml:space="preserve">bobinas. </w:t>
      </w:r>
      <w:r>
        <w:rPr>
          <w:sz w:val="24"/>
        </w:rPr>
        <w:t xml:space="preserve">No </w:t>
      </w:r>
      <w:r>
        <w:rPr>
          <w:spacing w:val="-4"/>
          <w:sz w:val="24"/>
        </w:rPr>
        <w:t xml:space="preserve">local </w:t>
      </w:r>
      <w:r>
        <w:rPr>
          <w:spacing w:val="-3"/>
          <w:sz w:val="24"/>
        </w:rPr>
        <w:t xml:space="preserve">de </w:t>
      </w:r>
      <w:r>
        <w:rPr>
          <w:spacing w:val="-5"/>
          <w:sz w:val="24"/>
        </w:rPr>
        <w:t xml:space="preserve">armazenamento </w:t>
      </w:r>
      <w:r>
        <w:rPr>
          <w:sz w:val="24"/>
        </w:rPr>
        <w:t xml:space="preserve">de </w:t>
      </w:r>
      <w:r>
        <w:rPr>
          <w:spacing w:val="-4"/>
          <w:sz w:val="24"/>
        </w:rPr>
        <w:t xml:space="preserve">Cruz das Almas, </w:t>
      </w:r>
      <w:r>
        <w:rPr>
          <w:spacing w:val="-3"/>
          <w:sz w:val="24"/>
        </w:rPr>
        <w:t xml:space="preserve">não </w:t>
      </w:r>
      <w:r>
        <w:rPr>
          <w:spacing w:val="-4"/>
          <w:sz w:val="24"/>
        </w:rPr>
        <w:t xml:space="preserve">havia controle </w:t>
      </w:r>
      <w:r>
        <w:rPr>
          <w:spacing w:val="-3"/>
          <w:sz w:val="24"/>
        </w:rPr>
        <w:t xml:space="preserve">do </w:t>
      </w:r>
      <w:r>
        <w:rPr>
          <w:spacing w:val="-4"/>
          <w:sz w:val="24"/>
        </w:rPr>
        <w:t xml:space="preserve">estoque </w:t>
      </w:r>
      <w:r>
        <w:rPr>
          <w:spacing w:val="-3"/>
          <w:sz w:val="24"/>
        </w:rPr>
        <w:t xml:space="preserve">de MRs </w:t>
      </w:r>
      <w:r>
        <w:rPr>
          <w:sz w:val="24"/>
        </w:rPr>
        <w:t xml:space="preserve">e </w:t>
      </w:r>
      <w:r>
        <w:rPr>
          <w:spacing w:val="-3"/>
          <w:sz w:val="24"/>
        </w:rPr>
        <w:t xml:space="preserve">de </w:t>
      </w:r>
      <w:r>
        <w:rPr>
          <w:i/>
          <w:spacing w:val="-4"/>
          <w:sz w:val="24"/>
        </w:rPr>
        <w:t>flash</w:t>
      </w:r>
      <w:r>
        <w:rPr>
          <w:i/>
          <w:spacing w:val="52"/>
          <w:sz w:val="24"/>
        </w:rPr>
        <w:t xml:space="preserve"> </w:t>
      </w:r>
      <w:r>
        <w:rPr>
          <w:i/>
          <w:spacing w:val="-4"/>
          <w:sz w:val="24"/>
        </w:rPr>
        <w:t>cards,</w:t>
      </w:r>
      <w:r>
        <w:rPr>
          <w:i/>
          <w:spacing w:val="52"/>
          <w:sz w:val="24"/>
        </w:rPr>
        <w:t xml:space="preserve"> </w:t>
      </w:r>
      <w:r>
        <w:rPr>
          <w:spacing w:val="-3"/>
          <w:sz w:val="24"/>
        </w:rPr>
        <w:t xml:space="preserve">não </w:t>
      </w:r>
      <w:r>
        <w:rPr>
          <w:sz w:val="24"/>
        </w:rPr>
        <w:t xml:space="preserve">se </w:t>
      </w:r>
      <w:r>
        <w:rPr>
          <w:spacing w:val="-4"/>
          <w:sz w:val="24"/>
        </w:rPr>
        <w:t>evidenciou</w:t>
      </w:r>
      <w:r>
        <w:rPr>
          <w:spacing w:val="52"/>
          <w:sz w:val="24"/>
        </w:rPr>
        <w:t xml:space="preserve"> </w:t>
      </w:r>
      <w:r>
        <w:rPr>
          <w:spacing w:val="-5"/>
          <w:sz w:val="24"/>
        </w:rPr>
        <w:t xml:space="preserve">realização </w:t>
      </w:r>
      <w:r>
        <w:rPr>
          <w:spacing w:val="-3"/>
          <w:sz w:val="24"/>
        </w:rPr>
        <w:t xml:space="preserve">de </w:t>
      </w:r>
      <w:r>
        <w:rPr>
          <w:spacing w:val="-4"/>
          <w:sz w:val="24"/>
        </w:rPr>
        <w:t>contagem</w:t>
      </w:r>
      <w:r>
        <w:rPr>
          <w:spacing w:val="52"/>
          <w:sz w:val="24"/>
        </w:rPr>
        <w:t xml:space="preserve"> </w:t>
      </w:r>
      <w:r>
        <w:rPr>
          <w:spacing w:val="-4"/>
          <w:sz w:val="24"/>
        </w:rPr>
        <w:t>periódica</w:t>
      </w:r>
      <w:r>
        <w:rPr>
          <w:spacing w:val="52"/>
          <w:sz w:val="24"/>
        </w:rPr>
        <w:t xml:space="preserve"> </w:t>
      </w:r>
      <w:r>
        <w:rPr>
          <w:spacing w:val="-3"/>
          <w:sz w:val="24"/>
        </w:rPr>
        <w:t xml:space="preserve">de </w:t>
      </w:r>
      <w:r>
        <w:rPr>
          <w:spacing w:val="-5"/>
          <w:sz w:val="24"/>
        </w:rPr>
        <w:t xml:space="preserve">suprimentos. </w:t>
      </w:r>
      <w:r>
        <w:rPr>
          <w:spacing w:val="-4"/>
          <w:sz w:val="24"/>
        </w:rPr>
        <w:t xml:space="preserve">Deficiência </w:t>
      </w:r>
      <w:r>
        <w:rPr>
          <w:spacing w:val="-3"/>
          <w:sz w:val="24"/>
        </w:rPr>
        <w:t xml:space="preserve">no </w:t>
      </w:r>
      <w:r>
        <w:rPr>
          <w:spacing w:val="-4"/>
          <w:sz w:val="24"/>
        </w:rPr>
        <w:t xml:space="preserve">controle </w:t>
      </w:r>
      <w:r>
        <w:rPr>
          <w:spacing w:val="-3"/>
          <w:sz w:val="24"/>
        </w:rPr>
        <w:t xml:space="preserve">de </w:t>
      </w:r>
      <w:r>
        <w:rPr>
          <w:spacing w:val="-4"/>
          <w:sz w:val="24"/>
        </w:rPr>
        <w:t xml:space="preserve">estoque </w:t>
      </w:r>
      <w:r>
        <w:rPr>
          <w:sz w:val="24"/>
        </w:rPr>
        <w:t xml:space="preserve">de </w:t>
      </w:r>
      <w:r>
        <w:rPr>
          <w:spacing w:val="-4"/>
          <w:sz w:val="24"/>
        </w:rPr>
        <w:t xml:space="preserve">MRs, </w:t>
      </w:r>
      <w:r>
        <w:rPr>
          <w:i/>
          <w:spacing w:val="-4"/>
          <w:sz w:val="24"/>
        </w:rPr>
        <w:t xml:space="preserve">flash cards </w:t>
      </w:r>
      <w:r>
        <w:rPr>
          <w:sz w:val="24"/>
        </w:rPr>
        <w:t xml:space="preserve">e </w:t>
      </w:r>
      <w:r>
        <w:rPr>
          <w:spacing w:val="-4"/>
          <w:sz w:val="24"/>
        </w:rPr>
        <w:t xml:space="preserve">bobinas, </w:t>
      </w:r>
      <w:r>
        <w:rPr>
          <w:spacing w:val="-3"/>
          <w:sz w:val="24"/>
        </w:rPr>
        <w:t>no</w:t>
      </w:r>
      <w:r>
        <w:rPr>
          <w:spacing w:val="-10"/>
          <w:sz w:val="24"/>
        </w:rPr>
        <w:t xml:space="preserve"> </w:t>
      </w:r>
      <w:r>
        <w:rPr>
          <w:spacing w:val="-4"/>
          <w:sz w:val="24"/>
        </w:rPr>
        <w:t>local</w:t>
      </w:r>
      <w:r>
        <w:rPr>
          <w:spacing w:val="-8"/>
          <w:sz w:val="24"/>
        </w:rPr>
        <w:t xml:space="preserve"> </w:t>
      </w:r>
      <w:r>
        <w:rPr>
          <w:spacing w:val="-3"/>
          <w:sz w:val="24"/>
        </w:rPr>
        <w:t>de</w:t>
      </w:r>
      <w:r>
        <w:rPr>
          <w:spacing w:val="-9"/>
          <w:sz w:val="24"/>
        </w:rPr>
        <w:t xml:space="preserve"> </w:t>
      </w:r>
      <w:r>
        <w:rPr>
          <w:spacing w:val="-4"/>
          <w:sz w:val="24"/>
        </w:rPr>
        <w:t>armazenamento</w:t>
      </w:r>
      <w:r>
        <w:rPr>
          <w:spacing w:val="-10"/>
          <w:sz w:val="24"/>
        </w:rPr>
        <w:t xml:space="preserve"> </w:t>
      </w:r>
      <w:r>
        <w:rPr>
          <w:sz w:val="24"/>
        </w:rPr>
        <w:t>de</w:t>
      </w:r>
      <w:r>
        <w:rPr>
          <w:spacing w:val="-9"/>
          <w:sz w:val="24"/>
        </w:rPr>
        <w:t xml:space="preserve"> </w:t>
      </w:r>
      <w:r>
        <w:rPr>
          <w:spacing w:val="-4"/>
          <w:sz w:val="24"/>
        </w:rPr>
        <w:t>Feira</w:t>
      </w:r>
      <w:r>
        <w:rPr>
          <w:spacing w:val="-9"/>
          <w:sz w:val="24"/>
        </w:rPr>
        <w:t xml:space="preserve"> </w:t>
      </w:r>
      <w:r>
        <w:rPr>
          <w:sz w:val="24"/>
        </w:rPr>
        <w:t>de</w:t>
      </w:r>
      <w:r>
        <w:rPr>
          <w:spacing w:val="-11"/>
          <w:sz w:val="24"/>
        </w:rPr>
        <w:t xml:space="preserve"> </w:t>
      </w:r>
      <w:r>
        <w:rPr>
          <w:spacing w:val="-4"/>
          <w:sz w:val="24"/>
        </w:rPr>
        <w:t>Santana.</w:t>
      </w:r>
    </w:p>
    <w:p w:rsidR="00026050" w:rsidRDefault="003F3F31">
      <w:pPr>
        <w:pStyle w:val="PargrafodaLista"/>
        <w:numPr>
          <w:ilvl w:val="3"/>
          <w:numId w:val="2"/>
        </w:numPr>
        <w:tabs>
          <w:tab w:val="left" w:pos="1340"/>
        </w:tabs>
        <w:ind w:hanging="1079"/>
        <w:jc w:val="both"/>
        <w:rPr>
          <w:sz w:val="24"/>
        </w:rPr>
      </w:pPr>
      <w:r>
        <w:rPr>
          <w:i/>
          <w:sz w:val="24"/>
        </w:rPr>
        <w:t>Critério(s)</w:t>
      </w:r>
      <w:r>
        <w:rPr>
          <w:sz w:val="24"/>
        </w:rPr>
        <w:t>:</w:t>
      </w:r>
    </w:p>
    <w:p w:rsidR="00026050" w:rsidRDefault="003F3F31">
      <w:pPr>
        <w:pStyle w:val="PargrafodaLista"/>
        <w:numPr>
          <w:ilvl w:val="4"/>
          <w:numId w:val="2"/>
        </w:numPr>
        <w:tabs>
          <w:tab w:val="left" w:pos="1342"/>
        </w:tabs>
        <w:ind w:hanging="1081"/>
        <w:jc w:val="both"/>
        <w:rPr>
          <w:sz w:val="24"/>
        </w:rPr>
      </w:pPr>
      <w:r>
        <w:rPr>
          <w:sz w:val="24"/>
        </w:rPr>
        <w:t>Resolução TSE nº 23.374/2011, art.</w:t>
      </w:r>
      <w:r>
        <w:rPr>
          <w:spacing w:val="-2"/>
          <w:sz w:val="24"/>
        </w:rPr>
        <w:t xml:space="preserve"> </w:t>
      </w:r>
      <w:r>
        <w:rPr>
          <w:sz w:val="24"/>
        </w:rPr>
        <w:t>5º.</w:t>
      </w:r>
    </w:p>
    <w:p w:rsidR="00026050" w:rsidRDefault="003F3F31">
      <w:pPr>
        <w:pStyle w:val="PargrafodaLista"/>
        <w:numPr>
          <w:ilvl w:val="3"/>
          <w:numId w:val="2"/>
        </w:numPr>
        <w:tabs>
          <w:tab w:val="left" w:pos="1340"/>
        </w:tabs>
        <w:ind w:hanging="1079"/>
        <w:jc w:val="both"/>
        <w:rPr>
          <w:i/>
          <w:sz w:val="24"/>
        </w:rPr>
      </w:pPr>
      <w:r>
        <w:rPr>
          <w:i/>
          <w:sz w:val="24"/>
        </w:rPr>
        <w:t>Causa(s):</w:t>
      </w:r>
    </w:p>
    <w:p w:rsidR="00026050" w:rsidRDefault="003F3F31">
      <w:pPr>
        <w:pStyle w:val="PargrafodaLista"/>
        <w:numPr>
          <w:ilvl w:val="4"/>
          <w:numId w:val="2"/>
        </w:numPr>
        <w:tabs>
          <w:tab w:val="left" w:pos="1342"/>
        </w:tabs>
        <w:ind w:right="388"/>
        <w:jc w:val="both"/>
        <w:rPr>
          <w:sz w:val="24"/>
        </w:rPr>
      </w:pPr>
      <w:r>
        <w:rPr>
          <w:spacing w:val="-5"/>
          <w:sz w:val="24"/>
        </w:rPr>
        <w:t xml:space="preserve">Deficiência </w:t>
      </w:r>
      <w:r>
        <w:rPr>
          <w:spacing w:val="-3"/>
          <w:sz w:val="24"/>
        </w:rPr>
        <w:t xml:space="preserve">no </w:t>
      </w:r>
      <w:r>
        <w:rPr>
          <w:spacing w:val="-4"/>
          <w:sz w:val="24"/>
        </w:rPr>
        <w:t xml:space="preserve">controle </w:t>
      </w:r>
      <w:r>
        <w:rPr>
          <w:sz w:val="24"/>
        </w:rPr>
        <w:t xml:space="preserve">de </w:t>
      </w:r>
      <w:r>
        <w:rPr>
          <w:spacing w:val="-4"/>
          <w:sz w:val="24"/>
        </w:rPr>
        <w:t xml:space="preserve">estoque </w:t>
      </w:r>
      <w:r>
        <w:rPr>
          <w:sz w:val="24"/>
        </w:rPr>
        <w:t xml:space="preserve">e de </w:t>
      </w:r>
      <w:r>
        <w:rPr>
          <w:spacing w:val="-5"/>
          <w:sz w:val="24"/>
        </w:rPr>
        <w:t xml:space="preserve">suprimentos </w:t>
      </w:r>
      <w:r>
        <w:rPr>
          <w:spacing w:val="-4"/>
          <w:sz w:val="24"/>
        </w:rPr>
        <w:t xml:space="preserve">armazenados </w:t>
      </w:r>
      <w:r>
        <w:rPr>
          <w:spacing w:val="-3"/>
          <w:sz w:val="24"/>
        </w:rPr>
        <w:t xml:space="preserve">nos </w:t>
      </w:r>
      <w:r>
        <w:rPr>
          <w:spacing w:val="-4"/>
          <w:sz w:val="24"/>
        </w:rPr>
        <w:t xml:space="preserve">depósitos </w:t>
      </w:r>
      <w:r>
        <w:rPr>
          <w:spacing w:val="-3"/>
          <w:sz w:val="24"/>
        </w:rPr>
        <w:t xml:space="preserve">de </w:t>
      </w:r>
      <w:r>
        <w:rPr>
          <w:spacing w:val="-4"/>
          <w:sz w:val="24"/>
        </w:rPr>
        <w:t xml:space="preserve">urnas; ausência </w:t>
      </w:r>
      <w:r>
        <w:rPr>
          <w:spacing w:val="-3"/>
          <w:sz w:val="24"/>
        </w:rPr>
        <w:t xml:space="preserve">de </w:t>
      </w:r>
      <w:r>
        <w:rPr>
          <w:spacing w:val="-5"/>
          <w:sz w:val="24"/>
        </w:rPr>
        <w:t xml:space="preserve">constituição </w:t>
      </w:r>
      <w:r>
        <w:rPr>
          <w:sz w:val="24"/>
        </w:rPr>
        <w:t xml:space="preserve">de </w:t>
      </w:r>
      <w:r>
        <w:rPr>
          <w:spacing w:val="-5"/>
          <w:sz w:val="24"/>
        </w:rPr>
        <w:t xml:space="preserve">subalmoxarifado; </w:t>
      </w:r>
      <w:r>
        <w:rPr>
          <w:spacing w:val="-4"/>
          <w:sz w:val="24"/>
        </w:rPr>
        <w:t xml:space="preserve">consumo fictício </w:t>
      </w:r>
      <w:r>
        <w:rPr>
          <w:spacing w:val="-3"/>
          <w:sz w:val="24"/>
        </w:rPr>
        <w:t xml:space="preserve">dos </w:t>
      </w:r>
      <w:r>
        <w:rPr>
          <w:spacing w:val="-5"/>
          <w:sz w:val="24"/>
        </w:rPr>
        <w:t xml:space="preserve">suprimentos; </w:t>
      </w:r>
      <w:r>
        <w:rPr>
          <w:sz w:val="24"/>
        </w:rPr>
        <w:t xml:space="preserve">e </w:t>
      </w:r>
      <w:r>
        <w:rPr>
          <w:spacing w:val="-4"/>
          <w:sz w:val="24"/>
        </w:rPr>
        <w:t xml:space="preserve">incipiente cultura </w:t>
      </w:r>
      <w:r>
        <w:rPr>
          <w:spacing w:val="-3"/>
          <w:sz w:val="24"/>
        </w:rPr>
        <w:t xml:space="preserve">em </w:t>
      </w:r>
      <w:r>
        <w:rPr>
          <w:spacing w:val="-4"/>
          <w:sz w:val="24"/>
        </w:rPr>
        <w:t xml:space="preserve">proposição </w:t>
      </w:r>
      <w:r>
        <w:rPr>
          <w:sz w:val="24"/>
        </w:rPr>
        <w:t>de</w:t>
      </w:r>
      <w:r>
        <w:rPr>
          <w:spacing w:val="-38"/>
          <w:sz w:val="24"/>
        </w:rPr>
        <w:t xml:space="preserve"> </w:t>
      </w:r>
      <w:r>
        <w:rPr>
          <w:spacing w:val="-5"/>
          <w:sz w:val="24"/>
        </w:rPr>
        <w:t>controles.</w:t>
      </w:r>
    </w:p>
    <w:p w:rsidR="00026050" w:rsidRDefault="003F3F31">
      <w:pPr>
        <w:pStyle w:val="PargrafodaLista"/>
        <w:numPr>
          <w:ilvl w:val="3"/>
          <w:numId w:val="2"/>
        </w:numPr>
        <w:tabs>
          <w:tab w:val="left" w:pos="1340"/>
        </w:tabs>
        <w:spacing w:before="1"/>
        <w:ind w:hanging="1079"/>
        <w:jc w:val="both"/>
        <w:rPr>
          <w:i/>
          <w:sz w:val="24"/>
        </w:rPr>
      </w:pPr>
      <w:r>
        <w:rPr>
          <w:i/>
          <w:sz w:val="24"/>
        </w:rPr>
        <w:t>Efeito(s) (real e/ou</w:t>
      </w:r>
      <w:r>
        <w:rPr>
          <w:i/>
          <w:spacing w:val="-2"/>
          <w:sz w:val="24"/>
        </w:rPr>
        <w:t xml:space="preserve"> </w:t>
      </w:r>
      <w:r>
        <w:rPr>
          <w:i/>
          <w:sz w:val="24"/>
        </w:rPr>
        <w:t>potencial):</w:t>
      </w:r>
    </w:p>
    <w:p w:rsidR="00026050" w:rsidRDefault="003F3F31">
      <w:pPr>
        <w:pStyle w:val="PargrafodaLista"/>
        <w:numPr>
          <w:ilvl w:val="4"/>
          <w:numId w:val="2"/>
        </w:numPr>
        <w:tabs>
          <w:tab w:val="left" w:pos="1342"/>
        </w:tabs>
        <w:ind w:right="387"/>
        <w:jc w:val="both"/>
        <w:rPr>
          <w:sz w:val="24"/>
        </w:rPr>
      </w:pPr>
      <w:r>
        <w:rPr>
          <w:spacing w:val="-4"/>
          <w:sz w:val="24"/>
        </w:rPr>
        <w:t xml:space="preserve">Incremento </w:t>
      </w:r>
      <w:r>
        <w:rPr>
          <w:sz w:val="24"/>
        </w:rPr>
        <w:t xml:space="preserve">de </w:t>
      </w:r>
      <w:r>
        <w:rPr>
          <w:spacing w:val="-4"/>
          <w:sz w:val="24"/>
        </w:rPr>
        <w:t xml:space="preserve">custos </w:t>
      </w:r>
      <w:r>
        <w:rPr>
          <w:spacing w:val="-3"/>
          <w:sz w:val="24"/>
        </w:rPr>
        <w:t xml:space="preserve">com </w:t>
      </w:r>
      <w:r>
        <w:rPr>
          <w:spacing w:val="-5"/>
          <w:sz w:val="24"/>
        </w:rPr>
        <w:t xml:space="preserve">suprimentos </w:t>
      </w:r>
      <w:r>
        <w:rPr>
          <w:spacing w:val="-4"/>
          <w:sz w:val="24"/>
        </w:rPr>
        <w:t xml:space="preserve">devido </w:t>
      </w:r>
      <w:r>
        <w:rPr>
          <w:sz w:val="24"/>
        </w:rPr>
        <w:t xml:space="preserve">a </w:t>
      </w:r>
      <w:r>
        <w:rPr>
          <w:spacing w:val="-4"/>
          <w:sz w:val="24"/>
        </w:rPr>
        <w:t xml:space="preserve">perda, extravio </w:t>
      </w:r>
      <w:r>
        <w:rPr>
          <w:sz w:val="24"/>
        </w:rPr>
        <w:t xml:space="preserve">e </w:t>
      </w:r>
      <w:r>
        <w:rPr>
          <w:spacing w:val="-4"/>
          <w:sz w:val="24"/>
        </w:rPr>
        <w:t xml:space="preserve">aquisição </w:t>
      </w:r>
      <w:r>
        <w:rPr>
          <w:spacing w:val="-5"/>
          <w:sz w:val="24"/>
        </w:rPr>
        <w:t xml:space="preserve">desnecessária; </w:t>
      </w:r>
      <w:r>
        <w:rPr>
          <w:spacing w:val="-4"/>
          <w:sz w:val="24"/>
        </w:rPr>
        <w:t xml:space="preserve">inconsistência </w:t>
      </w:r>
      <w:r>
        <w:rPr>
          <w:sz w:val="24"/>
        </w:rPr>
        <w:t xml:space="preserve">na </w:t>
      </w:r>
      <w:r>
        <w:rPr>
          <w:spacing w:val="-4"/>
          <w:sz w:val="24"/>
        </w:rPr>
        <w:t xml:space="preserve">emissão </w:t>
      </w:r>
      <w:r>
        <w:rPr>
          <w:sz w:val="24"/>
        </w:rPr>
        <w:t xml:space="preserve">de </w:t>
      </w:r>
      <w:r>
        <w:rPr>
          <w:spacing w:val="-4"/>
          <w:sz w:val="24"/>
        </w:rPr>
        <w:t xml:space="preserve">relatórios </w:t>
      </w:r>
      <w:r>
        <w:rPr>
          <w:spacing w:val="-5"/>
          <w:sz w:val="24"/>
        </w:rPr>
        <w:t xml:space="preserve">gerenciais </w:t>
      </w:r>
      <w:r>
        <w:rPr>
          <w:spacing w:val="-4"/>
          <w:sz w:val="24"/>
        </w:rPr>
        <w:t xml:space="preserve">atinentes </w:t>
      </w:r>
      <w:r>
        <w:rPr>
          <w:sz w:val="24"/>
        </w:rPr>
        <w:t xml:space="preserve">a </w:t>
      </w:r>
      <w:r>
        <w:rPr>
          <w:spacing w:val="-4"/>
          <w:sz w:val="24"/>
        </w:rPr>
        <w:t xml:space="preserve">estoque </w:t>
      </w:r>
      <w:r>
        <w:rPr>
          <w:sz w:val="24"/>
        </w:rPr>
        <w:t xml:space="preserve">e </w:t>
      </w:r>
      <w:r>
        <w:rPr>
          <w:spacing w:val="-5"/>
          <w:sz w:val="24"/>
        </w:rPr>
        <w:t xml:space="preserve">histórico </w:t>
      </w:r>
      <w:r>
        <w:rPr>
          <w:sz w:val="24"/>
        </w:rPr>
        <w:t xml:space="preserve">de </w:t>
      </w:r>
      <w:r>
        <w:rPr>
          <w:spacing w:val="-4"/>
          <w:sz w:val="24"/>
        </w:rPr>
        <w:t xml:space="preserve">consumo </w:t>
      </w:r>
      <w:r>
        <w:rPr>
          <w:sz w:val="24"/>
        </w:rPr>
        <w:t xml:space="preserve">de </w:t>
      </w:r>
      <w:r>
        <w:rPr>
          <w:spacing w:val="-4"/>
          <w:sz w:val="24"/>
        </w:rPr>
        <w:t xml:space="preserve">suprimentos </w:t>
      </w:r>
      <w:r>
        <w:rPr>
          <w:spacing w:val="-5"/>
          <w:sz w:val="24"/>
        </w:rPr>
        <w:t xml:space="preserve">eleitorais; </w:t>
      </w:r>
      <w:r>
        <w:rPr>
          <w:spacing w:val="-4"/>
          <w:sz w:val="24"/>
        </w:rPr>
        <w:t xml:space="preserve">sub </w:t>
      </w:r>
      <w:r>
        <w:rPr>
          <w:spacing w:val="-3"/>
          <w:sz w:val="24"/>
        </w:rPr>
        <w:t xml:space="preserve">ou </w:t>
      </w:r>
      <w:r>
        <w:rPr>
          <w:spacing w:val="-5"/>
          <w:sz w:val="24"/>
        </w:rPr>
        <w:t xml:space="preserve">superdimensionamento </w:t>
      </w:r>
      <w:r>
        <w:rPr>
          <w:sz w:val="24"/>
        </w:rPr>
        <w:t xml:space="preserve">do </w:t>
      </w:r>
      <w:r>
        <w:rPr>
          <w:spacing w:val="-4"/>
          <w:sz w:val="24"/>
        </w:rPr>
        <w:t xml:space="preserve">estoque </w:t>
      </w:r>
      <w:r>
        <w:rPr>
          <w:sz w:val="24"/>
        </w:rPr>
        <w:t xml:space="preserve">de </w:t>
      </w:r>
      <w:r>
        <w:rPr>
          <w:spacing w:val="-4"/>
          <w:sz w:val="24"/>
        </w:rPr>
        <w:t xml:space="preserve">materiais </w:t>
      </w:r>
      <w:r>
        <w:rPr>
          <w:spacing w:val="-5"/>
          <w:sz w:val="24"/>
        </w:rPr>
        <w:t xml:space="preserve">eleitorais; indisponibilidade </w:t>
      </w:r>
      <w:r>
        <w:rPr>
          <w:spacing w:val="-3"/>
          <w:sz w:val="24"/>
        </w:rPr>
        <w:t xml:space="preserve">da </w:t>
      </w:r>
      <w:r>
        <w:rPr>
          <w:spacing w:val="-4"/>
          <w:sz w:val="24"/>
        </w:rPr>
        <w:t xml:space="preserve">urna eletrônica </w:t>
      </w:r>
      <w:r>
        <w:rPr>
          <w:spacing w:val="-3"/>
          <w:sz w:val="24"/>
        </w:rPr>
        <w:t xml:space="preserve">por </w:t>
      </w:r>
      <w:r>
        <w:rPr>
          <w:spacing w:val="-4"/>
          <w:sz w:val="24"/>
        </w:rPr>
        <w:t xml:space="preserve">ausência </w:t>
      </w:r>
      <w:r>
        <w:rPr>
          <w:spacing w:val="-3"/>
          <w:sz w:val="24"/>
        </w:rPr>
        <w:t xml:space="preserve">ou </w:t>
      </w:r>
      <w:r>
        <w:rPr>
          <w:spacing w:val="-5"/>
          <w:sz w:val="24"/>
        </w:rPr>
        <w:t>ins</w:t>
      </w:r>
      <w:r>
        <w:rPr>
          <w:spacing w:val="-5"/>
          <w:sz w:val="24"/>
        </w:rPr>
        <w:t xml:space="preserve">uficiência </w:t>
      </w:r>
      <w:r>
        <w:rPr>
          <w:sz w:val="24"/>
        </w:rPr>
        <w:t xml:space="preserve">de </w:t>
      </w:r>
      <w:r>
        <w:rPr>
          <w:spacing w:val="-5"/>
          <w:sz w:val="24"/>
        </w:rPr>
        <w:t xml:space="preserve">material </w:t>
      </w:r>
      <w:r>
        <w:rPr>
          <w:spacing w:val="-4"/>
          <w:sz w:val="24"/>
        </w:rPr>
        <w:t xml:space="preserve">requerido </w:t>
      </w:r>
      <w:r>
        <w:rPr>
          <w:sz w:val="24"/>
        </w:rPr>
        <w:t xml:space="preserve">ao </w:t>
      </w:r>
      <w:r>
        <w:rPr>
          <w:spacing w:val="-3"/>
          <w:sz w:val="24"/>
        </w:rPr>
        <w:t xml:space="preserve">seu </w:t>
      </w:r>
      <w:r>
        <w:rPr>
          <w:spacing w:val="-4"/>
          <w:sz w:val="24"/>
        </w:rPr>
        <w:t xml:space="preserve">regular </w:t>
      </w:r>
      <w:r>
        <w:rPr>
          <w:spacing w:val="-5"/>
          <w:sz w:val="24"/>
        </w:rPr>
        <w:t xml:space="preserve">funcionamento; </w:t>
      </w:r>
      <w:r>
        <w:rPr>
          <w:sz w:val="24"/>
        </w:rPr>
        <w:t xml:space="preserve">e </w:t>
      </w:r>
      <w:r>
        <w:rPr>
          <w:spacing w:val="-5"/>
          <w:sz w:val="24"/>
        </w:rPr>
        <w:t xml:space="preserve">comprometimento </w:t>
      </w:r>
      <w:r>
        <w:rPr>
          <w:sz w:val="24"/>
        </w:rPr>
        <w:t xml:space="preserve">da </w:t>
      </w:r>
      <w:r>
        <w:rPr>
          <w:spacing w:val="-4"/>
          <w:sz w:val="24"/>
        </w:rPr>
        <w:t xml:space="preserve">logística </w:t>
      </w:r>
      <w:r>
        <w:rPr>
          <w:spacing w:val="-3"/>
          <w:sz w:val="24"/>
        </w:rPr>
        <w:t xml:space="preserve">do </w:t>
      </w:r>
      <w:r>
        <w:rPr>
          <w:spacing w:val="-4"/>
          <w:sz w:val="24"/>
        </w:rPr>
        <w:t>processo eleitoral</w:t>
      </w:r>
      <w:r>
        <w:rPr>
          <w:spacing w:val="52"/>
          <w:sz w:val="24"/>
        </w:rPr>
        <w:t xml:space="preserve"> </w:t>
      </w:r>
      <w:r>
        <w:rPr>
          <w:spacing w:val="-3"/>
          <w:sz w:val="24"/>
        </w:rPr>
        <w:t xml:space="preserve">em </w:t>
      </w:r>
      <w:r>
        <w:rPr>
          <w:spacing w:val="-5"/>
          <w:sz w:val="24"/>
        </w:rPr>
        <w:t xml:space="preserve">decorrência </w:t>
      </w:r>
      <w:r>
        <w:rPr>
          <w:sz w:val="24"/>
        </w:rPr>
        <w:t xml:space="preserve">de </w:t>
      </w:r>
      <w:r>
        <w:rPr>
          <w:spacing w:val="-5"/>
          <w:sz w:val="24"/>
        </w:rPr>
        <w:t xml:space="preserve">redistribuição </w:t>
      </w:r>
      <w:r>
        <w:rPr>
          <w:sz w:val="24"/>
        </w:rPr>
        <w:t xml:space="preserve">de </w:t>
      </w:r>
      <w:r>
        <w:rPr>
          <w:spacing w:val="-4"/>
          <w:sz w:val="24"/>
        </w:rPr>
        <w:t>materiais</w:t>
      </w:r>
      <w:r>
        <w:rPr>
          <w:spacing w:val="-38"/>
          <w:sz w:val="24"/>
        </w:rPr>
        <w:t xml:space="preserve"> </w:t>
      </w:r>
      <w:r>
        <w:rPr>
          <w:spacing w:val="-5"/>
          <w:sz w:val="24"/>
        </w:rPr>
        <w:t>recebidos.</w:t>
      </w:r>
    </w:p>
    <w:p w:rsidR="00026050" w:rsidRDefault="003F3F31">
      <w:pPr>
        <w:pStyle w:val="PargrafodaLista"/>
        <w:numPr>
          <w:ilvl w:val="3"/>
          <w:numId w:val="2"/>
        </w:numPr>
        <w:tabs>
          <w:tab w:val="left" w:pos="1340"/>
        </w:tabs>
        <w:ind w:hanging="1079"/>
        <w:jc w:val="both"/>
        <w:rPr>
          <w:i/>
          <w:sz w:val="24"/>
        </w:rPr>
      </w:pPr>
      <w:r>
        <w:rPr>
          <w:i/>
          <w:sz w:val="24"/>
        </w:rPr>
        <w:t>Evidência(s):</w:t>
      </w:r>
    </w:p>
    <w:p w:rsidR="00026050" w:rsidRDefault="003F3F31">
      <w:pPr>
        <w:pStyle w:val="PargrafodaLista"/>
        <w:numPr>
          <w:ilvl w:val="4"/>
          <w:numId w:val="2"/>
        </w:numPr>
        <w:tabs>
          <w:tab w:val="left" w:pos="1342"/>
        </w:tabs>
        <w:ind w:right="391"/>
        <w:jc w:val="both"/>
        <w:rPr>
          <w:sz w:val="24"/>
        </w:rPr>
      </w:pPr>
      <w:r>
        <w:rPr>
          <w:sz w:val="24"/>
        </w:rPr>
        <w:t>PAD nº 8.986/2017, Doc. nº 126.901/2017; relatórios de inspeção física realizada no Centro de Apoio Técnico (CAT), nos locais de armazenamento de urnas de Cruz das Almas e Feira de Santana (PADs nº 9178, 9561 e 9775/2017,</w:t>
      </w:r>
      <w:r>
        <w:rPr>
          <w:spacing w:val="-1"/>
          <w:sz w:val="24"/>
        </w:rPr>
        <w:t xml:space="preserve"> </w:t>
      </w:r>
      <w:r>
        <w:rPr>
          <w:sz w:val="24"/>
        </w:rPr>
        <w:t>respectivamente).</w:t>
      </w:r>
    </w:p>
    <w:p w:rsidR="00026050" w:rsidRDefault="003F3F31">
      <w:pPr>
        <w:pStyle w:val="PargrafodaLista"/>
        <w:numPr>
          <w:ilvl w:val="3"/>
          <w:numId w:val="2"/>
        </w:numPr>
        <w:tabs>
          <w:tab w:val="left" w:pos="1340"/>
        </w:tabs>
        <w:spacing w:line="275" w:lineRule="exact"/>
        <w:ind w:hanging="1079"/>
        <w:jc w:val="both"/>
        <w:rPr>
          <w:i/>
          <w:sz w:val="24"/>
        </w:rPr>
      </w:pPr>
      <w:r>
        <w:rPr>
          <w:i/>
          <w:sz w:val="24"/>
        </w:rPr>
        <w:t>Esclarecimento(s</w:t>
      </w:r>
      <w:r>
        <w:rPr>
          <w:i/>
          <w:sz w:val="24"/>
        </w:rPr>
        <w:t>) do(s)</w:t>
      </w:r>
      <w:r>
        <w:rPr>
          <w:i/>
          <w:spacing w:val="-6"/>
          <w:sz w:val="24"/>
        </w:rPr>
        <w:t xml:space="preserve"> </w:t>
      </w:r>
      <w:r>
        <w:rPr>
          <w:i/>
          <w:sz w:val="24"/>
        </w:rPr>
        <w:t>responsável(is):</w:t>
      </w:r>
    </w:p>
    <w:p w:rsidR="00026050" w:rsidRDefault="003F3F31">
      <w:pPr>
        <w:pStyle w:val="PargrafodaLista"/>
        <w:numPr>
          <w:ilvl w:val="4"/>
          <w:numId w:val="2"/>
        </w:numPr>
        <w:tabs>
          <w:tab w:val="left" w:pos="1342"/>
        </w:tabs>
        <w:ind w:right="392"/>
        <w:jc w:val="both"/>
        <w:rPr>
          <w:sz w:val="24"/>
        </w:rPr>
      </w:pPr>
      <w:r>
        <w:rPr>
          <w:sz w:val="24"/>
        </w:rPr>
        <w:t>A SGA informou que encaminhou à Coordenadoria de Gestão de Material e Patrimônio (COMAP), por meio do PAD n.º 13.206/2017, a Ordem de Serviço n.º 7/2017, acessível na pasta pública da referida Secretaria, dispondo sobre a gestão de</w:t>
      </w:r>
      <w:r>
        <w:rPr>
          <w:sz w:val="24"/>
        </w:rPr>
        <w:t xml:space="preserve"> suprimentos para urnas eletrônicas, especialmente quanto à necessidade de adoção do procedimento de baixa de estoque, conforme atendimento aos pedidos das unidades</w:t>
      </w:r>
      <w:r>
        <w:rPr>
          <w:spacing w:val="-5"/>
          <w:sz w:val="24"/>
        </w:rPr>
        <w:t xml:space="preserve"> </w:t>
      </w:r>
      <w:r>
        <w:rPr>
          <w:sz w:val="24"/>
        </w:rPr>
        <w:t>usuárias.</w:t>
      </w:r>
    </w:p>
    <w:p w:rsidR="00026050" w:rsidRDefault="003F3F31">
      <w:pPr>
        <w:pStyle w:val="PargrafodaLista"/>
        <w:numPr>
          <w:ilvl w:val="4"/>
          <w:numId w:val="2"/>
        </w:numPr>
        <w:tabs>
          <w:tab w:val="left" w:pos="1342"/>
        </w:tabs>
        <w:ind w:right="392"/>
        <w:jc w:val="both"/>
        <w:rPr>
          <w:sz w:val="24"/>
        </w:rPr>
      </w:pPr>
      <w:r>
        <w:rPr>
          <w:sz w:val="24"/>
        </w:rPr>
        <w:t>A SEVIN informou, por meio do Doc. PAD nº 183.052/2017, que está providenciando a</w:t>
      </w:r>
      <w:r>
        <w:rPr>
          <w:sz w:val="24"/>
        </w:rPr>
        <w:t xml:space="preserve"> elaboração do documento referente à metodologia de controle de armazenamento de suprimentos eleitorais, bem como que já iniciou a vistoria nos depósitos de urnas para efetuar o</w:t>
      </w:r>
      <w:r>
        <w:rPr>
          <w:strike/>
          <w:sz w:val="24"/>
        </w:rPr>
        <w:t xml:space="preserve"> recomendado</w:t>
      </w:r>
      <w:r>
        <w:rPr>
          <w:sz w:val="24"/>
        </w:rPr>
        <w:t xml:space="preserve"> levantamento</w:t>
      </w:r>
      <w:r>
        <w:rPr>
          <w:spacing w:val="-1"/>
          <w:sz w:val="24"/>
        </w:rPr>
        <w:t xml:space="preserve"> </w:t>
      </w:r>
      <w:r>
        <w:rPr>
          <w:sz w:val="24"/>
        </w:rPr>
        <w:t>requerido.</w:t>
      </w:r>
    </w:p>
    <w:p w:rsidR="00026050" w:rsidRDefault="003F3F31">
      <w:pPr>
        <w:pStyle w:val="PargrafodaLista"/>
        <w:numPr>
          <w:ilvl w:val="3"/>
          <w:numId w:val="2"/>
        </w:numPr>
        <w:tabs>
          <w:tab w:val="left" w:pos="1340"/>
        </w:tabs>
        <w:ind w:hanging="1079"/>
        <w:jc w:val="both"/>
        <w:rPr>
          <w:i/>
          <w:sz w:val="24"/>
        </w:rPr>
      </w:pPr>
      <w:r>
        <w:rPr>
          <w:i/>
          <w:sz w:val="24"/>
        </w:rPr>
        <w:t>Conclusão da equipe de</w:t>
      </w:r>
      <w:r>
        <w:rPr>
          <w:i/>
          <w:spacing w:val="-1"/>
          <w:sz w:val="24"/>
        </w:rPr>
        <w:t xml:space="preserve"> </w:t>
      </w:r>
      <w:r>
        <w:rPr>
          <w:i/>
          <w:sz w:val="24"/>
        </w:rPr>
        <w:t>auditoria:</w:t>
      </w:r>
    </w:p>
    <w:p w:rsidR="00026050" w:rsidRDefault="003F3F31">
      <w:pPr>
        <w:pStyle w:val="PargrafodaLista"/>
        <w:numPr>
          <w:ilvl w:val="4"/>
          <w:numId w:val="2"/>
        </w:numPr>
        <w:tabs>
          <w:tab w:val="left" w:pos="1342"/>
        </w:tabs>
        <w:ind w:right="390"/>
        <w:jc w:val="both"/>
        <w:rPr>
          <w:sz w:val="24"/>
        </w:rPr>
      </w:pPr>
      <w:r>
        <w:rPr>
          <w:sz w:val="24"/>
        </w:rPr>
        <w:t>Analisad</w:t>
      </w:r>
      <w:r>
        <w:rPr>
          <w:sz w:val="24"/>
        </w:rPr>
        <w:t>o o inteiro teor da Ordem de Serviço nº 7/2017, encaminhada à COMAP, por meio do PAD n.º 13.206/2017, e constatada a ciência</w:t>
      </w:r>
      <w:r>
        <w:rPr>
          <w:spacing w:val="5"/>
          <w:sz w:val="24"/>
        </w:rPr>
        <w:t xml:space="preserve"> </w:t>
      </w:r>
      <w:r>
        <w:rPr>
          <w:sz w:val="24"/>
        </w:rPr>
        <w:t>da</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Corpodetexto"/>
        <w:spacing w:before="70"/>
        <w:ind w:right="391"/>
      </w:pPr>
      <w:r>
        <w:lastRenderedPageBreak/>
        <w:t>referida Coordenadoria quanto à necessidade de cumprimento da determinação de baixa de estoque associada conco</w:t>
      </w:r>
      <w:r>
        <w:t>mitante ao consumo dos suprimentos eleitorais, conclui-se pelo afastamento parcial do achado, dispensando-se, portanto, formulação de encaminhamento saneador, quanto aos aspectos já tratados.</w:t>
      </w:r>
    </w:p>
    <w:p w:rsidR="00026050" w:rsidRDefault="003F3F31">
      <w:pPr>
        <w:pStyle w:val="PargrafodaLista"/>
        <w:numPr>
          <w:ilvl w:val="4"/>
          <w:numId w:val="2"/>
        </w:numPr>
        <w:tabs>
          <w:tab w:val="left" w:pos="1342"/>
        </w:tabs>
        <w:ind w:right="391"/>
        <w:jc w:val="both"/>
        <w:rPr>
          <w:sz w:val="24"/>
        </w:rPr>
      </w:pPr>
      <w:r>
        <w:rPr>
          <w:sz w:val="24"/>
        </w:rPr>
        <w:t>Paralelamente, considerando que as medidas destinadas a definir,</w:t>
      </w:r>
      <w:r>
        <w:rPr>
          <w:sz w:val="24"/>
        </w:rPr>
        <w:t xml:space="preserve"> documentar e divulgar, aos responsáveis pelos depósitos de urnas eletrônicas do Estado, metodologia de controle de armazenamento de suprimentos eleitorais encontra-se, ainda, em fase de elaboração, conclui-se pela persistência das fragilidades e riscos</w:t>
      </w:r>
      <w:r>
        <w:rPr>
          <w:spacing w:val="-2"/>
          <w:sz w:val="24"/>
        </w:rPr>
        <w:t xml:space="preserve"> </w:t>
      </w:r>
      <w:r>
        <w:rPr>
          <w:sz w:val="24"/>
        </w:rPr>
        <w:t>as</w:t>
      </w:r>
      <w:r>
        <w:rPr>
          <w:sz w:val="24"/>
        </w:rPr>
        <w:t>sociados.</w:t>
      </w:r>
    </w:p>
    <w:p w:rsidR="00026050" w:rsidRDefault="003F3F31">
      <w:pPr>
        <w:pStyle w:val="PargrafodaLista"/>
        <w:numPr>
          <w:ilvl w:val="2"/>
          <w:numId w:val="1"/>
        </w:numPr>
        <w:tabs>
          <w:tab w:val="left" w:pos="982"/>
        </w:tabs>
        <w:spacing w:before="120"/>
        <w:ind w:right="391"/>
        <w:jc w:val="both"/>
        <w:rPr>
          <w:sz w:val="24"/>
        </w:rPr>
      </w:pPr>
      <w:r>
        <w:rPr>
          <w:sz w:val="24"/>
          <w:u w:val="single"/>
        </w:rPr>
        <w:t>Deficiência na manutenção elétrica dos locais de armazenamento de urnas eletrônicas.</w:t>
      </w:r>
    </w:p>
    <w:p w:rsidR="00026050" w:rsidRDefault="003F3F31">
      <w:pPr>
        <w:pStyle w:val="PargrafodaLista"/>
        <w:numPr>
          <w:ilvl w:val="3"/>
          <w:numId w:val="1"/>
        </w:numPr>
        <w:tabs>
          <w:tab w:val="left" w:pos="1340"/>
        </w:tabs>
        <w:spacing w:before="120"/>
        <w:ind w:hanging="1079"/>
        <w:jc w:val="both"/>
        <w:rPr>
          <w:sz w:val="24"/>
        </w:rPr>
      </w:pPr>
      <w:r>
        <w:rPr>
          <w:i/>
          <w:sz w:val="24"/>
        </w:rPr>
        <w:t>Situação</w:t>
      </w:r>
      <w:r>
        <w:rPr>
          <w:i/>
          <w:spacing w:val="-1"/>
          <w:sz w:val="24"/>
        </w:rPr>
        <w:t xml:space="preserve"> </w:t>
      </w:r>
      <w:r>
        <w:rPr>
          <w:i/>
          <w:sz w:val="24"/>
        </w:rPr>
        <w:t>encontrada</w:t>
      </w:r>
      <w:r>
        <w:rPr>
          <w:sz w:val="24"/>
        </w:rPr>
        <w:t>:</w:t>
      </w:r>
    </w:p>
    <w:p w:rsidR="00026050" w:rsidRDefault="003F3F31">
      <w:pPr>
        <w:pStyle w:val="PargrafodaLista"/>
        <w:numPr>
          <w:ilvl w:val="4"/>
          <w:numId w:val="1"/>
        </w:numPr>
        <w:tabs>
          <w:tab w:val="left" w:pos="1342"/>
        </w:tabs>
        <w:ind w:right="391"/>
        <w:jc w:val="both"/>
        <w:rPr>
          <w:sz w:val="24"/>
        </w:rPr>
      </w:pPr>
      <w:r>
        <w:rPr>
          <w:sz w:val="24"/>
        </w:rPr>
        <w:t>Existência de fiação exposta, ausência de tampa em tomadas, lâmpada de emergência danificada, bocal sem lâmpada. No local de armazenamento de urnas de Feira de Santana, registrou-se relatos de que as lâmpadas queimam com frequência, as tomadas são de model</w:t>
      </w:r>
      <w:r>
        <w:rPr>
          <w:sz w:val="24"/>
        </w:rPr>
        <w:t>o antigo e são utilizadas extensões sem adaptador. Inexistência de orientação acerca dos procedimentos necessários para evitar sobrecarga na rede</w:t>
      </w:r>
      <w:r>
        <w:rPr>
          <w:spacing w:val="-5"/>
          <w:sz w:val="24"/>
        </w:rPr>
        <w:t xml:space="preserve"> </w:t>
      </w:r>
      <w:r>
        <w:rPr>
          <w:sz w:val="24"/>
        </w:rPr>
        <w:t>elétrica.</w:t>
      </w:r>
    </w:p>
    <w:p w:rsidR="00026050" w:rsidRDefault="003F3F31">
      <w:pPr>
        <w:pStyle w:val="PargrafodaLista"/>
        <w:numPr>
          <w:ilvl w:val="3"/>
          <w:numId w:val="1"/>
        </w:numPr>
        <w:tabs>
          <w:tab w:val="left" w:pos="1340"/>
        </w:tabs>
        <w:ind w:hanging="1079"/>
        <w:jc w:val="both"/>
        <w:rPr>
          <w:sz w:val="24"/>
        </w:rPr>
      </w:pPr>
      <w:r>
        <w:rPr>
          <w:i/>
          <w:sz w:val="24"/>
        </w:rPr>
        <w:t>Critério(s)</w:t>
      </w:r>
      <w:r>
        <w:rPr>
          <w:sz w:val="24"/>
        </w:rPr>
        <w:t>:</w:t>
      </w:r>
    </w:p>
    <w:p w:rsidR="00026050" w:rsidRDefault="003F3F31">
      <w:pPr>
        <w:pStyle w:val="PargrafodaLista"/>
        <w:numPr>
          <w:ilvl w:val="4"/>
          <w:numId w:val="1"/>
        </w:numPr>
        <w:tabs>
          <w:tab w:val="left" w:pos="1342"/>
        </w:tabs>
        <w:spacing w:before="1"/>
        <w:ind w:right="391"/>
        <w:jc w:val="both"/>
        <w:rPr>
          <w:sz w:val="24"/>
        </w:rPr>
      </w:pPr>
      <w:r>
        <w:rPr>
          <w:spacing w:val="-3"/>
          <w:sz w:val="24"/>
        </w:rPr>
        <w:t xml:space="preserve">Resolução </w:t>
      </w:r>
      <w:r>
        <w:rPr>
          <w:sz w:val="24"/>
        </w:rPr>
        <w:t xml:space="preserve">TSE nº </w:t>
      </w:r>
      <w:r>
        <w:rPr>
          <w:spacing w:val="-3"/>
          <w:sz w:val="24"/>
        </w:rPr>
        <w:t xml:space="preserve">20.771/2001, art. </w:t>
      </w:r>
      <w:r>
        <w:rPr>
          <w:sz w:val="24"/>
        </w:rPr>
        <w:t xml:space="preserve">2º, § 1º, inciso </w:t>
      </w:r>
      <w:r>
        <w:rPr>
          <w:spacing w:val="-3"/>
          <w:sz w:val="24"/>
        </w:rPr>
        <w:t xml:space="preserve">I. Contrato </w:t>
      </w:r>
      <w:r>
        <w:rPr>
          <w:sz w:val="24"/>
        </w:rPr>
        <w:t xml:space="preserve">de </w:t>
      </w:r>
      <w:r>
        <w:rPr>
          <w:spacing w:val="-3"/>
          <w:sz w:val="24"/>
        </w:rPr>
        <w:t xml:space="preserve">Manutenção Predial </w:t>
      </w:r>
      <w:r>
        <w:rPr>
          <w:sz w:val="24"/>
        </w:rPr>
        <w:t>n</w:t>
      </w:r>
      <w:r>
        <w:rPr>
          <w:sz w:val="24"/>
        </w:rPr>
        <w:t>º</w:t>
      </w:r>
      <w:r>
        <w:rPr>
          <w:spacing w:val="-4"/>
          <w:sz w:val="24"/>
        </w:rPr>
        <w:t xml:space="preserve"> </w:t>
      </w:r>
      <w:r>
        <w:rPr>
          <w:spacing w:val="-3"/>
          <w:sz w:val="24"/>
        </w:rPr>
        <w:t>50/2016.</w:t>
      </w:r>
    </w:p>
    <w:p w:rsidR="00026050" w:rsidRDefault="003F3F31">
      <w:pPr>
        <w:pStyle w:val="PargrafodaLista"/>
        <w:numPr>
          <w:ilvl w:val="3"/>
          <w:numId w:val="1"/>
        </w:numPr>
        <w:tabs>
          <w:tab w:val="left" w:pos="1340"/>
        </w:tabs>
        <w:ind w:hanging="1079"/>
        <w:jc w:val="both"/>
        <w:rPr>
          <w:i/>
          <w:sz w:val="24"/>
        </w:rPr>
      </w:pPr>
      <w:r>
        <w:rPr>
          <w:i/>
          <w:sz w:val="24"/>
        </w:rPr>
        <w:t>Causa(s):</w:t>
      </w:r>
    </w:p>
    <w:p w:rsidR="00026050" w:rsidRDefault="003F3F31">
      <w:pPr>
        <w:pStyle w:val="PargrafodaLista"/>
        <w:numPr>
          <w:ilvl w:val="4"/>
          <w:numId w:val="1"/>
        </w:numPr>
        <w:tabs>
          <w:tab w:val="left" w:pos="1342"/>
        </w:tabs>
        <w:ind w:right="391"/>
        <w:jc w:val="both"/>
        <w:rPr>
          <w:sz w:val="24"/>
        </w:rPr>
      </w:pPr>
      <w:r>
        <w:rPr>
          <w:sz w:val="24"/>
        </w:rPr>
        <w:t xml:space="preserve">Ausência de fiscalização das condições físicas do local de armazenamento; ausência de reparos na estrutura e instalações elétricas dos locais de armazenamento; inobservância ao layout definido pela área técnica; inexistência no quadro </w:t>
      </w:r>
      <w:r>
        <w:rPr>
          <w:sz w:val="24"/>
        </w:rPr>
        <w:t>de pessoal do Tribunal de Engenheiro</w:t>
      </w:r>
      <w:r>
        <w:rPr>
          <w:spacing w:val="-11"/>
          <w:sz w:val="24"/>
        </w:rPr>
        <w:t xml:space="preserve"> </w:t>
      </w:r>
      <w:r>
        <w:rPr>
          <w:sz w:val="24"/>
        </w:rPr>
        <w:t>Eletricista.</w:t>
      </w:r>
    </w:p>
    <w:p w:rsidR="00026050" w:rsidRDefault="003F3F31">
      <w:pPr>
        <w:pStyle w:val="PargrafodaLista"/>
        <w:numPr>
          <w:ilvl w:val="3"/>
          <w:numId w:val="1"/>
        </w:numPr>
        <w:tabs>
          <w:tab w:val="left" w:pos="1340"/>
        </w:tabs>
        <w:ind w:hanging="1079"/>
        <w:jc w:val="both"/>
        <w:rPr>
          <w:i/>
          <w:sz w:val="24"/>
        </w:rPr>
      </w:pPr>
      <w:r>
        <w:rPr>
          <w:i/>
          <w:sz w:val="24"/>
        </w:rPr>
        <w:t>Efeito(s) (real e/ou</w:t>
      </w:r>
      <w:r>
        <w:rPr>
          <w:i/>
          <w:spacing w:val="-2"/>
          <w:sz w:val="24"/>
        </w:rPr>
        <w:t xml:space="preserve"> </w:t>
      </w:r>
      <w:r>
        <w:rPr>
          <w:i/>
          <w:sz w:val="24"/>
        </w:rPr>
        <w:t>potencial):</w:t>
      </w:r>
    </w:p>
    <w:p w:rsidR="00026050" w:rsidRDefault="003F3F31">
      <w:pPr>
        <w:pStyle w:val="PargrafodaLista"/>
        <w:numPr>
          <w:ilvl w:val="4"/>
          <w:numId w:val="1"/>
        </w:numPr>
        <w:tabs>
          <w:tab w:val="left" w:pos="1342"/>
        </w:tabs>
        <w:ind w:right="388"/>
        <w:jc w:val="both"/>
        <w:rPr>
          <w:sz w:val="24"/>
        </w:rPr>
      </w:pPr>
      <w:r>
        <w:rPr>
          <w:spacing w:val="-3"/>
          <w:sz w:val="24"/>
        </w:rPr>
        <w:t xml:space="preserve">Dano </w:t>
      </w:r>
      <w:r>
        <w:rPr>
          <w:sz w:val="24"/>
        </w:rPr>
        <w:t xml:space="preserve">ao </w:t>
      </w:r>
      <w:r>
        <w:rPr>
          <w:spacing w:val="-3"/>
          <w:sz w:val="24"/>
        </w:rPr>
        <w:t xml:space="preserve">Erário </w:t>
      </w:r>
      <w:r>
        <w:rPr>
          <w:sz w:val="24"/>
        </w:rPr>
        <w:t xml:space="preserve">em </w:t>
      </w:r>
      <w:r>
        <w:rPr>
          <w:spacing w:val="-3"/>
          <w:sz w:val="24"/>
        </w:rPr>
        <w:t xml:space="preserve">decorrência </w:t>
      </w:r>
      <w:r>
        <w:rPr>
          <w:sz w:val="24"/>
        </w:rPr>
        <w:t xml:space="preserve">do </w:t>
      </w:r>
      <w:r>
        <w:rPr>
          <w:spacing w:val="-2"/>
          <w:sz w:val="24"/>
        </w:rPr>
        <w:t xml:space="preserve">mau </w:t>
      </w:r>
      <w:r>
        <w:rPr>
          <w:spacing w:val="-3"/>
          <w:sz w:val="24"/>
        </w:rPr>
        <w:t xml:space="preserve">dimensionamento </w:t>
      </w:r>
      <w:r>
        <w:rPr>
          <w:sz w:val="24"/>
        </w:rPr>
        <w:t xml:space="preserve">da rede </w:t>
      </w:r>
      <w:r>
        <w:rPr>
          <w:spacing w:val="-3"/>
          <w:sz w:val="24"/>
        </w:rPr>
        <w:t xml:space="preserve">elétrica; incremento </w:t>
      </w:r>
      <w:r>
        <w:rPr>
          <w:sz w:val="24"/>
        </w:rPr>
        <w:t xml:space="preserve">nos </w:t>
      </w:r>
      <w:r>
        <w:rPr>
          <w:spacing w:val="-3"/>
          <w:sz w:val="24"/>
        </w:rPr>
        <w:t xml:space="preserve">custos com contratação </w:t>
      </w:r>
      <w:r>
        <w:rPr>
          <w:sz w:val="24"/>
        </w:rPr>
        <w:t xml:space="preserve">de </w:t>
      </w:r>
      <w:r>
        <w:rPr>
          <w:spacing w:val="-3"/>
          <w:sz w:val="24"/>
        </w:rPr>
        <w:t xml:space="preserve">gerador </w:t>
      </w:r>
      <w:r>
        <w:rPr>
          <w:sz w:val="24"/>
        </w:rPr>
        <w:t xml:space="preserve">de energia </w:t>
      </w:r>
      <w:r>
        <w:rPr>
          <w:spacing w:val="-3"/>
          <w:sz w:val="24"/>
        </w:rPr>
        <w:t xml:space="preserve">elétrica; comprometimento </w:t>
      </w:r>
      <w:r>
        <w:rPr>
          <w:sz w:val="24"/>
        </w:rPr>
        <w:t xml:space="preserve">da </w:t>
      </w:r>
      <w:r>
        <w:rPr>
          <w:spacing w:val="-2"/>
          <w:sz w:val="24"/>
        </w:rPr>
        <w:t xml:space="preserve">imagem </w:t>
      </w:r>
      <w:r>
        <w:rPr>
          <w:spacing w:val="-3"/>
          <w:sz w:val="24"/>
        </w:rPr>
        <w:t>instit</w:t>
      </w:r>
      <w:r>
        <w:rPr>
          <w:spacing w:val="-3"/>
          <w:sz w:val="24"/>
        </w:rPr>
        <w:t xml:space="preserve">ucional; </w:t>
      </w:r>
      <w:r>
        <w:rPr>
          <w:sz w:val="24"/>
        </w:rPr>
        <w:t xml:space="preserve">risco a </w:t>
      </w:r>
      <w:r>
        <w:rPr>
          <w:spacing w:val="-3"/>
          <w:sz w:val="24"/>
        </w:rPr>
        <w:t xml:space="preserve">integridade </w:t>
      </w:r>
      <w:r>
        <w:rPr>
          <w:spacing w:val="-2"/>
          <w:sz w:val="24"/>
        </w:rPr>
        <w:t xml:space="preserve">física </w:t>
      </w:r>
      <w:r>
        <w:rPr>
          <w:sz w:val="24"/>
        </w:rPr>
        <w:t xml:space="preserve">dos </w:t>
      </w:r>
      <w:r>
        <w:rPr>
          <w:spacing w:val="-3"/>
          <w:sz w:val="24"/>
        </w:rPr>
        <w:t xml:space="preserve">servidores </w:t>
      </w:r>
      <w:r>
        <w:rPr>
          <w:sz w:val="24"/>
        </w:rPr>
        <w:t xml:space="preserve">e </w:t>
      </w:r>
      <w:r>
        <w:rPr>
          <w:spacing w:val="-3"/>
          <w:sz w:val="24"/>
        </w:rPr>
        <w:t xml:space="preserve">colaboradores </w:t>
      </w:r>
      <w:r>
        <w:rPr>
          <w:sz w:val="24"/>
        </w:rPr>
        <w:t xml:space="preserve">da Justiça </w:t>
      </w:r>
      <w:r>
        <w:rPr>
          <w:spacing w:val="-3"/>
          <w:sz w:val="24"/>
        </w:rPr>
        <w:t xml:space="preserve">Eleitoral; impossibilidade </w:t>
      </w:r>
      <w:r>
        <w:rPr>
          <w:sz w:val="24"/>
        </w:rPr>
        <w:t xml:space="preserve">de </w:t>
      </w:r>
      <w:r>
        <w:rPr>
          <w:spacing w:val="-3"/>
          <w:sz w:val="24"/>
        </w:rPr>
        <w:t xml:space="preserve">realização </w:t>
      </w:r>
      <w:r>
        <w:rPr>
          <w:sz w:val="24"/>
        </w:rPr>
        <w:t xml:space="preserve">de </w:t>
      </w:r>
      <w:r>
        <w:rPr>
          <w:spacing w:val="-3"/>
          <w:sz w:val="24"/>
        </w:rPr>
        <w:t xml:space="preserve">eleições </w:t>
      </w:r>
      <w:r>
        <w:rPr>
          <w:sz w:val="24"/>
        </w:rPr>
        <w:t xml:space="preserve">por </w:t>
      </w:r>
      <w:r>
        <w:rPr>
          <w:spacing w:val="-3"/>
          <w:sz w:val="24"/>
        </w:rPr>
        <w:t xml:space="preserve">ausência </w:t>
      </w:r>
      <w:r>
        <w:rPr>
          <w:sz w:val="24"/>
        </w:rPr>
        <w:t xml:space="preserve">de </w:t>
      </w:r>
      <w:r>
        <w:rPr>
          <w:spacing w:val="-3"/>
          <w:sz w:val="24"/>
        </w:rPr>
        <w:t xml:space="preserve">equipamentos </w:t>
      </w:r>
      <w:r>
        <w:rPr>
          <w:sz w:val="24"/>
        </w:rPr>
        <w:t xml:space="preserve">em </w:t>
      </w:r>
      <w:r>
        <w:rPr>
          <w:spacing w:val="-3"/>
          <w:sz w:val="24"/>
        </w:rPr>
        <w:t xml:space="preserve">adequadas condições </w:t>
      </w:r>
      <w:r>
        <w:rPr>
          <w:sz w:val="24"/>
        </w:rPr>
        <w:t xml:space="preserve">de uso; e </w:t>
      </w:r>
      <w:r>
        <w:rPr>
          <w:spacing w:val="-3"/>
          <w:sz w:val="24"/>
        </w:rPr>
        <w:t xml:space="preserve">aumento </w:t>
      </w:r>
      <w:r>
        <w:rPr>
          <w:sz w:val="24"/>
        </w:rPr>
        <w:t xml:space="preserve">de </w:t>
      </w:r>
      <w:r>
        <w:rPr>
          <w:spacing w:val="-3"/>
          <w:sz w:val="24"/>
        </w:rPr>
        <w:t xml:space="preserve">demandas judiciais </w:t>
      </w:r>
      <w:r>
        <w:rPr>
          <w:sz w:val="24"/>
        </w:rPr>
        <w:t xml:space="preserve">por </w:t>
      </w:r>
      <w:r>
        <w:rPr>
          <w:spacing w:val="-3"/>
          <w:sz w:val="24"/>
        </w:rPr>
        <w:t xml:space="preserve">acidente </w:t>
      </w:r>
      <w:r>
        <w:rPr>
          <w:sz w:val="24"/>
        </w:rPr>
        <w:t>de</w:t>
      </w:r>
      <w:r>
        <w:rPr>
          <w:spacing w:val="-24"/>
          <w:sz w:val="24"/>
        </w:rPr>
        <w:t xml:space="preserve"> </w:t>
      </w:r>
      <w:r>
        <w:rPr>
          <w:sz w:val="24"/>
        </w:rPr>
        <w:t>trabalho.</w:t>
      </w:r>
    </w:p>
    <w:p w:rsidR="00026050" w:rsidRDefault="003F3F31">
      <w:pPr>
        <w:pStyle w:val="PargrafodaLista"/>
        <w:numPr>
          <w:ilvl w:val="3"/>
          <w:numId w:val="1"/>
        </w:numPr>
        <w:tabs>
          <w:tab w:val="left" w:pos="1340"/>
        </w:tabs>
        <w:spacing w:line="275" w:lineRule="exact"/>
        <w:ind w:hanging="1079"/>
        <w:jc w:val="both"/>
        <w:rPr>
          <w:i/>
          <w:sz w:val="24"/>
        </w:rPr>
      </w:pPr>
      <w:r>
        <w:rPr>
          <w:i/>
          <w:sz w:val="24"/>
        </w:rPr>
        <w:t>Evidênc</w:t>
      </w:r>
      <w:r>
        <w:rPr>
          <w:i/>
          <w:sz w:val="24"/>
        </w:rPr>
        <w:t>ia(s):</w:t>
      </w:r>
    </w:p>
    <w:p w:rsidR="00026050" w:rsidRDefault="003F3F31">
      <w:pPr>
        <w:pStyle w:val="PargrafodaLista"/>
        <w:numPr>
          <w:ilvl w:val="4"/>
          <w:numId w:val="1"/>
        </w:numPr>
        <w:tabs>
          <w:tab w:val="left" w:pos="1342"/>
        </w:tabs>
        <w:ind w:right="390"/>
        <w:jc w:val="both"/>
        <w:rPr>
          <w:sz w:val="24"/>
        </w:rPr>
      </w:pPr>
      <w:r>
        <w:rPr>
          <w:spacing w:val="-3"/>
          <w:sz w:val="24"/>
        </w:rPr>
        <w:t xml:space="preserve">Relatórios </w:t>
      </w:r>
      <w:r>
        <w:rPr>
          <w:sz w:val="24"/>
        </w:rPr>
        <w:t xml:space="preserve">de inspeções </w:t>
      </w:r>
      <w:r>
        <w:rPr>
          <w:spacing w:val="-3"/>
          <w:sz w:val="24"/>
        </w:rPr>
        <w:t xml:space="preserve">físicas </w:t>
      </w:r>
      <w:r>
        <w:rPr>
          <w:sz w:val="24"/>
        </w:rPr>
        <w:t xml:space="preserve">do Centro de Apoio </w:t>
      </w:r>
      <w:r>
        <w:rPr>
          <w:spacing w:val="-3"/>
          <w:sz w:val="24"/>
        </w:rPr>
        <w:t xml:space="preserve">Técnico </w:t>
      </w:r>
      <w:r>
        <w:rPr>
          <w:sz w:val="24"/>
        </w:rPr>
        <w:t xml:space="preserve">(CAT), </w:t>
      </w:r>
      <w:r>
        <w:rPr>
          <w:spacing w:val="-3"/>
          <w:sz w:val="24"/>
        </w:rPr>
        <w:t xml:space="preserve">realizadas </w:t>
      </w:r>
      <w:r>
        <w:rPr>
          <w:sz w:val="24"/>
        </w:rPr>
        <w:t xml:space="preserve">nos </w:t>
      </w:r>
      <w:r>
        <w:rPr>
          <w:spacing w:val="-3"/>
          <w:sz w:val="24"/>
        </w:rPr>
        <w:t xml:space="preserve">dias </w:t>
      </w:r>
      <w:r>
        <w:rPr>
          <w:sz w:val="24"/>
        </w:rPr>
        <w:t xml:space="preserve">24 e </w:t>
      </w:r>
      <w:r>
        <w:rPr>
          <w:spacing w:val="-3"/>
          <w:sz w:val="24"/>
        </w:rPr>
        <w:t xml:space="preserve">25/7/2017 (PAD </w:t>
      </w:r>
      <w:r>
        <w:rPr>
          <w:sz w:val="24"/>
        </w:rPr>
        <w:t xml:space="preserve">nº </w:t>
      </w:r>
      <w:r>
        <w:rPr>
          <w:spacing w:val="-3"/>
          <w:sz w:val="24"/>
        </w:rPr>
        <w:t xml:space="preserve">9178/2017); </w:t>
      </w:r>
      <w:r>
        <w:rPr>
          <w:sz w:val="24"/>
        </w:rPr>
        <w:t xml:space="preserve">PAD nº </w:t>
      </w:r>
      <w:r>
        <w:rPr>
          <w:spacing w:val="-3"/>
          <w:sz w:val="24"/>
        </w:rPr>
        <w:t xml:space="preserve">8.993/2017, </w:t>
      </w:r>
      <w:r>
        <w:rPr>
          <w:sz w:val="24"/>
        </w:rPr>
        <w:t xml:space="preserve">Doc. nº </w:t>
      </w:r>
      <w:r>
        <w:rPr>
          <w:spacing w:val="-3"/>
          <w:sz w:val="24"/>
        </w:rPr>
        <w:t>126.226/2017.</w:t>
      </w:r>
    </w:p>
    <w:p w:rsidR="00026050" w:rsidRDefault="003F3F31">
      <w:pPr>
        <w:pStyle w:val="PargrafodaLista"/>
        <w:numPr>
          <w:ilvl w:val="2"/>
          <w:numId w:val="1"/>
        </w:numPr>
        <w:tabs>
          <w:tab w:val="left" w:pos="982"/>
        </w:tabs>
        <w:spacing w:before="119"/>
        <w:ind w:hanging="721"/>
        <w:jc w:val="both"/>
        <w:rPr>
          <w:sz w:val="24"/>
        </w:rPr>
      </w:pPr>
      <w:r>
        <w:rPr>
          <w:sz w:val="24"/>
          <w:u w:val="single"/>
        </w:rPr>
        <w:t>Deficiência na fiscalização do Contrato de Manutenção de Urnas nº</w:t>
      </w:r>
      <w:r>
        <w:rPr>
          <w:spacing w:val="-8"/>
          <w:sz w:val="24"/>
          <w:u w:val="single"/>
        </w:rPr>
        <w:t xml:space="preserve"> </w:t>
      </w:r>
      <w:r>
        <w:rPr>
          <w:sz w:val="24"/>
          <w:u w:val="single"/>
        </w:rPr>
        <w:t>12/2016.</w:t>
      </w:r>
    </w:p>
    <w:p w:rsidR="00026050" w:rsidRDefault="003F3F31">
      <w:pPr>
        <w:pStyle w:val="PargrafodaLista"/>
        <w:numPr>
          <w:ilvl w:val="3"/>
          <w:numId w:val="1"/>
        </w:numPr>
        <w:tabs>
          <w:tab w:val="left" w:pos="1340"/>
        </w:tabs>
        <w:spacing w:before="120"/>
        <w:ind w:hanging="1079"/>
        <w:jc w:val="both"/>
        <w:rPr>
          <w:sz w:val="24"/>
        </w:rPr>
      </w:pPr>
      <w:r>
        <w:rPr>
          <w:i/>
          <w:sz w:val="24"/>
        </w:rPr>
        <w:t>Situação</w:t>
      </w:r>
      <w:r>
        <w:rPr>
          <w:i/>
          <w:spacing w:val="-1"/>
          <w:sz w:val="24"/>
        </w:rPr>
        <w:t xml:space="preserve"> </w:t>
      </w:r>
      <w:r>
        <w:rPr>
          <w:i/>
          <w:sz w:val="24"/>
        </w:rPr>
        <w:t>encontrada</w:t>
      </w:r>
      <w:r>
        <w:rPr>
          <w:sz w:val="24"/>
        </w:rPr>
        <w:t>:</w:t>
      </w:r>
    </w:p>
    <w:p w:rsidR="00026050" w:rsidRDefault="003F3F31">
      <w:pPr>
        <w:pStyle w:val="PargrafodaLista"/>
        <w:numPr>
          <w:ilvl w:val="4"/>
          <w:numId w:val="1"/>
        </w:numPr>
        <w:tabs>
          <w:tab w:val="left" w:pos="1342"/>
        </w:tabs>
        <w:ind w:right="390"/>
        <w:jc w:val="both"/>
        <w:rPr>
          <w:sz w:val="24"/>
        </w:rPr>
      </w:pPr>
      <w:r>
        <w:rPr>
          <w:sz w:val="24"/>
        </w:rPr>
        <w:t>Execução de atividades inerentes aos fiscais do contrato sem adoção de controle que garanta a regularidade do ateste e respectivo pagamento de ordens de serviço. Analisados a OS nº 5/2017 (manutenção preventiva Cruz das Almas), o Relatório Sint</w:t>
      </w:r>
      <w:r>
        <w:rPr>
          <w:sz w:val="24"/>
        </w:rPr>
        <w:t>ético de Manutenção Preventiva extraído do Logusweb, os Termos de Recebimento referentes à Nota Fiscal nº 354 e respectiva Ordem Bancária, verificou-se que foi solicitada à empresa contratada</w:t>
      </w:r>
      <w:r>
        <w:rPr>
          <w:spacing w:val="30"/>
          <w:sz w:val="24"/>
        </w:rPr>
        <w:t xml:space="preserve"> </w:t>
      </w:r>
      <w:r>
        <w:rPr>
          <w:sz w:val="24"/>
        </w:rPr>
        <w:t>a</w:t>
      </w:r>
      <w:r>
        <w:rPr>
          <w:spacing w:val="28"/>
          <w:sz w:val="24"/>
        </w:rPr>
        <w:t xml:space="preserve"> </w:t>
      </w:r>
      <w:r>
        <w:rPr>
          <w:sz w:val="24"/>
        </w:rPr>
        <w:t>manutenção</w:t>
      </w:r>
      <w:r>
        <w:rPr>
          <w:spacing w:val="31"/>
          <w:sz w:val="24"/>
        </w:rPr>
        <w:t xml:space="preserve"> </w:t>
      </w:r>
      <w:r>
        <w:rPr>
          <w:sz w:val="24"/>
        </w:rPr>
        <w:t>de</w:t>
      </w:r>
      <w:r>
        <w:rPr>
          <w:spacing w:val="28"/>
          <w:sz w:val="24"/>
        </w:rPr>
        <w:t xml:space="preserve"> </w:t>
      </w:r>
      <w:r>
        <w:rPr>
          <w:sz w:val="24"/>
        </w:rPr>
        <w:t>1.742</w:t>
      </w:r>
      <w:r>
        <w:rPr>
          <w:spacing w:val="30"/>
          <w:sz w:val="24"/>
        </w:rPr>
        <w:t xml:space="preserve"> </w:t>
      </w:r>
      <w:r>
        <w:rPr>
          <w:sz w:val="24"/>
        </w:rPr>
        <w:t>urnas</w:t>
      </w:r>
      <w:r>
        <w:rPr>
          <w:spacing w:val="29"/>
          <w:sz w:val="24"/>
        </w:rPr>
        <w:t xml:space="preserve"> </w:t>
      </w:r>
      <w:r>
        <w:rPr>
          <w:sz w:val="24"/>
        </w:rPr>
        <w:t>e</w:t>
      </w:r>
      <w:r>
        <w:rPr>
          <w:spacing w:val="28"/>
          <w:sz w:val="24"/>
        </w:rPr>
        <w:t xml:space="preserve"> </w:t>
      </w:r>
      <w:r>
        <w:rPr>
          <w:sz w:val="24"/>
        </w:rPr>
        <w:t>carga</w:t>
      </w:r>
      <w:r>
        <w:rPr>
          <w:spacing w:val="30"/>
          <w:sz w:val="24"/>
        </w:rPr>
        <w:t xml:space="preserve"> </w:t>
      </w:r>
      <w:r>
        <w:rPr>
          <w:sz w:val="24"/>
        </w:rPr>
        <w:t>em</w:t>
      </w:r>
      <w:r>
        <w:rPr>
          <w:spacing w:val="30"/>
          <w:sz w:val="24"/>
        </w:rPr>
        <w:t xml:space="preserve"> </w:t>
      </w:r>
      <w:r>
        <w:rPr>
          <w:sz w:val="24"/>
        </w:rPr>
        <w:t>100</w:t>
      </w:r>
      <w:r>
        <w:rPr>
          <w:spacing w:val="29"/>
          <w:sz w:val="24"/>
        </w:rPr>
        <w:t xml:space="preserve"> </w:t>
      </w:r>
      <w:r>
        <w:rPr>
          <w:sz w:val="24"/>
        </w:rPr>
        <w:t>baterias</w:t>
      </w:r>
      <w:r>
        <w:rPr>
          <w:spacing w:val="29"/>
          <w:sz w:val="24"/>
        </w:rPr>
        <w:t xml:space="preserve"> </w:t>
      </w:r>
      <w:r>
        <w:rPr>
          <w:sz w:val="24"/>
        </w:rPr>
        <w:t>reservas,</w:t>
      </w:r>
    </w:p>
    <w:p w:rsidR="00026050" w:rsidRDefault="00026050">
      <w:pPr>
        <w:jc w:val="both"/>
        <w:rPr>
          <w:sz w:val="24"/>
        </w:rPr>
        <w:sectPr w:rsidR="00026050">
          <w:pgSz w:w="11900" w:h="16840"/>
          <w:pgMar w:top="1340" w:right="1300" w:bottom="700" w:left="1440" w:header="0" w:footer="464" w:gutter="0"/>
          <w:cols w:space="720"/>
        </w:sectPr>
      </w:pPr>
    </w:p>
    <w:p w:rsidR="00026050" w:rsidRDefault="003F3F31">
      <w:pPr>
        <w:pStyle w:val="Corpodetexto"/>
        <w:spacing w:before="70"/>
        <w:ind w:right="392"/>
      </w:pPr>
      <w:r>
        <w:lastRenderedPageBreak/>
        <w:t>sendo efetivamente manutenidas 1.611 urnas e recarregadas 250 baterias reservas. No entanto, verificou-se o ateste, pelos fiscais técnico e regional, e respectivo pagamento da totalidade da OS original.</w:t>
      </w:r>
    </w:p>
    <w:p w:rsidR="00026050" w:rsidRDefault="003F3F31">
      <w:pPr>
        <w:pStyle w:val="PargrafodaLista"/>
        <w:numPr>
          <w:ilvl w:val="3"/>
          <w:numId w:val="1"/>
        </w:numPr>
        <w:tabs>
          <w:tab w:val="left" w:pos="1340"/>
        </w:tabs>
        <w:ind w:hanging="1079"/>
        <w:jc w:val="both"/>
        <w:rPr>
          <w:sz w:val="24"/>
        </w:rPr>
      </w:pPr>
      <w:r>
        <w:rPr>
          <w:i/>
          <w:sz w:val="24"/>
        </w:rPr>
        <w:t>Critério(s)</w:t>
      </w:r>
      <w:r>
        <w:rPr>
          <w:sz w:val="24"/>
        </w:rPr>
        <w:t>:</w:t>
      </w:r>
    </w:p>
    <w:p w:rsidR="00026050" w:rsidRDefault="003F3F31">
      <w:pPr>
        <w:pStyle w:val="PargrafodaLista"/>
        <w:numPr>
          <w:ilvl w:val="4"/>
          <w:numId w:val="1"/>
        </w:numPr>
        <w:tabs>
          <w:tab w:val="left" w:pos="1342"/>
        </w:tabs>
        <w:ind w:right="386"/>
        <w:jc w:val="both"/>
        <w:rPr>
          <w:sz w:val="24"/>
        </w:rPr>
      </w:pPr>
      <w:r>
        <w:rPr>
          <w:spacing w:val="-6"/>
          <w:sz w:val="24"/>
        </w:rPr>
        <w:t xml:space="preserve">Contrato </w:t>
      </w:r>
      <w:r>
        <w:rPr>
          <w:spacing w:val="-3"/>
          <w:sz w:val="24"/>
        </w:rPr>
        <w:t xml:space="preserve">nº </w:t>
      </w:r>
      <w:r>
        <w:rPr>
          <w:spacing w:val="-6"/>
          <w:sz w:val="24"/>
        </w:rPr>
        <w:t xml:space="preserve">12/2016 </w:t>
      </w:r>
      <w:r>
        <w:rPr>
          <w:sz w:val="24"/>
        </w:rPr>
        <w:t>-</w:t>
      </w:r>
      <w:r>
        <w:rPr>
          <w:sz w:val="24"/>
        </w:rPr>
        <w:t xml:space="preserve"> </w:t>
      </w:r>
      <w:r>
        <w:rPr>
          <w:spacing w:val="-6"/>
          <w:sz w:val="24"/>
        </w:rPr>
        <w:t xml:space="preserve">Manutenção Preventiva </w:t>
      </w:r>
      <w:r>
        <w:rPr>
          <w:spacing w:val="-3"/>
          <w:sz w:val="24"/>
        </w:rPr>
        <w:t xml:space="preserve">de </w:t>
      </w:r>
      <w:r>
        <w:rPr>
          <w:spacing w:val="-6"/>
          <w:sz w:val="24"/>
        </w:rPr>
        <w:t xml:space="preserve">Urnas Eletrônicas. Item </w:t>
      </w:r>
      <w:r>
        <w:rPr>
          <w:spacing w:val="-5"/>
          <w:sz w:val="24"/>
        </w:rPr>
        <w:t xml:space="preserve">3.1 </w:t>
      </w:r>
      <w:r>
        <w:rPr>
          <w:spacing w:val="-4"/>
          <w:sz w:val="24"/>
        </w:rPr>
        <w:t>do</w:t>
      </w:r>
      <w:r>
        <w:rPr>
          <w:spacing w:val="52"/>
          <w:sz w:val="24"/>
        </w:rPr>
        <w:t xml:space="preserve"> </w:t>
      </w:r>
      <w:r>
        <w:rPr>
          <w:spacing w:val="-6"/>
          <w:sz w:val="24"/>
        </w:rPr>
        <w:t xml:space="preserve">contrato </w:t>
      </w:r>
      <w:r>
        <w:rPr>
          <w:sz w:val="24"/>
        </w:rPr>
        <w:t xml:space="preserve">e </w:t>
      </w:r>
      <w:r>
        <w:rPr>
          <w:spacing w:val="-6"/>
          <w:sz w:val="24"/>
        </w:rPr>
        <w:t xml:space="preserve">Itens 6.26 </w:t>
      </w:r>
      <w:r>
        <w:rPr>
          <w:sz w:val="24"/>
        </w:rPr>
        <w:t xml:space="preserve">e 9 </w:t>
      </w:r>
      <w:r>
        <w:rPr>
          <w:spacing w:val="-3"/>
          <w:sz w:val="24"/>
        </w:rPr>
        <w:t xml:space="preserve">do </w:t>
      </w:r>
      <w:r>
        <w:rPr>
          <w:spacing w:val="-5"/>
          <w:sz w:val="24"/>
        </w:rPr>
        <w:t xml:space="preserve">Termo </w:t>
      </w:r>
      <w:r>
        <w:rPr>
          <w:spacing w:val="-3"/>
          <w:sz w:val="24"/>
        </w:rPr>
        <w:t xml:space="preserve">de </w:t>
      </w:r>
      <w:r>
        <w:rPr>
          <w:spacing w:val="-6"/>
          <w:sz w:val="24"/>
        </w:rPr>
        <w:t xml:space="preserve">Referência (TR). Portaria </w:t>
      </w:r>
      <w:r>
        <w:rPr>
          <w:spacing w:val="-4"/>
          <w:sz w:val="24"/>
        </w:rPr>
        <w:t xml:space="preserve">do </w:t>
      </w:r>
      <w:r>
        <w:rPr>
          <w:spacing w:val="-7"/>
          <w:sz w:val="24"/>
        </w:rPr>
        <w:t xml:space="preserve">Diretor-Geral </w:t>
      </w:r>
      <w:r>
        <w:rPr>
          <w:spacing w:val="-4"/>
          <w:sz w:val="24"/>
        </w:rPr>
        <w:t xml:space="preserve">do </w:t>
      </w:r>
      <w:r>
        <w:rPr>
          <w:spacing w:val="-5"/>
          <w:sz w:val="24"/>
        </w:rPr>
        <w:t xml:space="preserve">TRE-BA </w:t>
      </w:r>
      <w:r>
        <w:rPr>
          <w:spacing w:val="-4"/>
          <w:sz w:val="24"/>
        </w:rPr>
        <w:t xml:space="preserve">nº </w:t>
      </w:r>
      <w:r>
        <w:rPr>
          <w:spacing w:val="-6"/>
          <w:sz w:val="24"/>
        </w:rPr>
        <w:t>192/2015, Capítulo IX,</w:t>
      </w:r>
      <w:r>
        <w:rPr>
          <w:spacing w:val="-44"/>
          <w:sz w:val="24"/>
        </w:rPr>
        <w:t xml:space="preserve"> </w:t>
      </w:r>
      <w:r>
        <w:rPr>
          <w:spacing w:val="-6"/>
          <w:sz w:val="24"/>
        </w:rPr>
        <w:t>art.38.</w:t>
      </w:r>
    </w:p>
    <w:p w:rsidR="00026050" w:rsidRDefault="003F3F31">
      <w:pPr>
        <w:pStyle w:val="PargrafodaLista"/>
        <w:numPr>
          <w:ilvl w:val="3"/>
          <w:numId w:val="1"/>
        </w:numPr>
        <w:tabs>
          <w:tab w:val="left" w:pos="1340"/>
        </w:tabs>
        <w:ind w:hanging="1079"/>
        <w:jc w:val="both"/>
        <w:rPr>
          <w:i/>
          <w:sz w:val="24"/>
        </w:rPr>
      </w:pPr>
      <w:r>
        <w:rPr>
          <w:i/>
          <w:sz w:val="24"/>
        </w:rPr>
        <w:t>Causa(s):</w:t>
      </w:r>
    </w:p>
    <w:p w:rsidR="00026050" w:rsidRDefault="003F3F31">
      <w:pPr>
        <w:pStyle w:val="PargrafodaLista"/>
        <w:numPr>
          <w:ilvl w:val="4"/>
          <w:numId w:val="1"/>
        </w:numPr>
        <w:tabs>
          <w:tab w:val="left" w:pos="1342"/>
        </w:tabs>
        <w:ind w:right="391"/>
        <w:jc w:val="both"/>
        <w:rPr>
          <w:sz w:val="24"/>
        </w:rPr>
      </w:pPr>
      <w:r>
        <w:rPr>
          <w:sz w:val="24"/>
        </w:rPr>
        <w:t>Deficiência na fiscalização da execução dos serviços da empresa de manutenção preventiva; incipiente cultura em proposição de controles; deficiência na orientação aos fiscais de contrato; insuficiente capacitação dos fiscais de contrato; e inconsistência e</w:t>
      </w:r>
      <w:r>
        <w:rPr>
          <w:sz w:val="24"/>
        </w:rPr>
        <w:t>ntre os registros do ASIWEB e o LogusWeb.</w:t>
      </w:r>
    </w:p>
    <w:p w:rsidR="00026050" w:rsidRDefault="003F3F31">
      <w:pPr>
        <w:pStyle w:val="PargrafodaLista"/>
        <w:numPr>
          <w:ilvl w:val="3"/>
          <w:numId w:val="1"/>
        </w:numPr>
        <w:tabs>
          <w:tab w:val="left" w:pos="1340"/>
        </w:tabs>
        <w:ind w:hanging="1079"/>
        <w:jc w:val="both"/>
        <w:rPr>
          <w:i/>
          <w:sz w:val="24"/>
        </w:rPr>
      </w:pPr>
      <w:r>
        <w:rPr>
          <w:i/>
          <w:sz w:val="24"/>
        </w:rPr>
        <w:t>Efeito(s) (real e/ou</w:t>
      </w:r>
      <w:r>
        <w:rPr>
          <w:i/>
          <w:spacing w:val="-2"/>
          <w:sz w:val="24"/>
        </w:rPr>
        <w:t xml:space="preserve"> </w:t>
      </w:r>
      <w:r>
        <w:rPr>
          <w:i/>
          <w:sz w:val="24"/>
        </w:rPr>
        <w:t>potencial):</w:t>
      </w:r>
    </w:p>
    <w:p w:rsidR="00026050" w:rsidRDefault="003F3F31">
      <w:pPr>
        <w:pStyle w:val="PargrafodaLista"/>
        <w:numPr>
          <w:ilvl w:val="4"/>
          <w:numId w:val="1"/>
        </w:numPr>
        <w:tabs>
          <w:tab w:val="left" w:pos="1342"/>
        </w:tabs>
        <w:ind w:right="391"/>
        <w:jc w:val="both"/>
        <w:rPr>
          <w:sz w:val="24"/>
        </w:rPr>
      </w:pPr>
      <w:r>
        <w:rPr>
          <w:sz w:val="24"/>
        </w:rPr>
        <w:t>Dano ao Erário; gestão anti-econômica; indisponibilidade de urnas eletrônicas por ausência de manutenção</w:t>
      </w:r>
      <w:r>
        <w:rPr>
          <w:spacing w:val="-1"/>
          <w:sz w:val="24"/>
        </w:rPr>
        <w:t xml:space="preserve"> </w:t>
      </w:r>
      <w:r>
        <w:rPr>
          <w:sz w:val="24"/>
        </w:rPr>
        <w:t>preventiva.</w:t>
      </w:r>
    </w:p>
    <w:p w:rsidR="00026050" w:rsidRDefault="003F3F31">
      <w:pPr>
        <w:pStyle w:val="PargrafodaLista"/>
        <w:numPr>
          <w:ilvl w:val="3"/>
          <w:numId w:val="1"/>
        </w:numPr>
        <w:tabs>
          <w:tab w:val="left" w:pos="1340"/>
        </w:tabs>
        <w:ind w:hanging="1079"/>
        <w:jc w:val="both"/>
        <w:rPr>
          <w:i/>
          <w:sz w:val="24"/>
        </w:rPr>
      </w:pPr>
      <w:r>
        <w:rPr>
          <w:i/>
          <w:sz w:val="24"/>
        </w:rPr>
        <w:t>Evidência(s):</w:t>
      </w:r>
    </w:p>
    <w:p w:rsidR="00026050" w:rsidRDefault="003F3F31">
      <w:pPr>
        <w:pStyle w:val="PargrafodaLista"/>
        <w:numPr>
          <w:ilvl w:val="4"/>
          <w:numId w:val="1"/>
        </w:numPr>
        <w:tabs>
          <w:tab w:val="left" w:pos="1342"/>
        </w:tabs>
        <w:ind w:right="390"/>
        <w:jc w:val="both"/>
        <w:rPr>
          <w:sz w:val="24"/>
        </w:rPr>
      </w:pPr>
      <w:r>
        <w:rPr>
          <w:sz w:val="24"/>
        </w:rPr>
        <w:t>Ordem de Serviço (OS) nº 5/2017 - BA; Termo de Rec</w:t>
      </w:r>
      <w:r>
        <w:rPr>
          <w:sz w:val="24"/>
        </w:rPr>
        <w:t>ebimento Definitivo do local de armazenamento (TRD) nº 4, Nota Fiscal nº 354 (Doc. nº 109436/2017); Ordem Bancária (Doc. nº 127.998/2017); Relatório Sintético de Manutenção Preventiva do Logusweb referente ao primeiro ciclo no local de armazenamento de Cru</w:t>
      </w:r>
      <w:r>
        <w:rPr>
          <w:sz w:val="24"/>
        </w:rPr>
        <w:t>z das Almas; Docs. nº 150.780/2017 e 150.783/2017, ambos insertos no PAD nº</w:t>
      </w:r>
      <w:r>
        <w:rPr>
          <w:spacing w:val="-2"/>
          <w:sz w:val="24"/>
        </w:rPr>
        <w:t xml:space="preserve"> </w:t>
      </w:r>
      <w:r>
        <w:rPr>
          <w:sz w:val="24"/>
        </w:rPr>
        <w:t>10.757/2017.</w:t>
      </w:r>
    </w:p>
    <w:p w:rsidR="00026050" w:rsidRDefault="003F3F31">
      <w:pPr>
        <w:pStyle w:val="PargrafodaLista"/>
        <w:numPr>
          <w:ilvl w:val="3"/>
          <w:numId w:val="1"/>
        </w:numPr>
        <w:tabs>
          <w:tab w:val="left" w:pos="1340"/>
        </w:tabs>
        <w:spacing w:before="1"/>
        <w:ind w:hanging="1079"/>
        <w:jc w:val="both"/>
        <w:rPr>
          <w:i/>
          <w:sz w:val="24"/>
        </w:rPr>
      </w:pPr>
      <w:r>
        <w:rPr>
          <w:i/>
          <w:sz w:val="24"/>
        </w:rPr>
        <w:t>Esclarecimento(s) do(s)</w:t>
      </w:r>
      <w:r>
        <w:rPr>
          <w:i/>
          <w:spacing w:val="-6"/>
          <w:sz w:val="24"/>
        </w:rPr>
        <w:t xml:space="preserve"> </w:t>
      </w:r>
      <w:r>
        <w:rPr>
          <w:i/>
          <w:sz w:val="24"/>
        </w:rPr>
        <w:t>responsável(is):</w:t>
      </w:r>
    </w:p>
    <w:p w:rsidR="00026050" w:rsidRDefault="003F3F31">
      <w:pPr>
        <w:pStyle w:val="PargrafodaLista"/>
        <w:numPr>
          <w:ilvl w:val="4"/>
          <w:numId w:val="1"/>
        </w:numPr>
        <w:tabs>
          <w:tab w:val="left" w:pos="1342"/>
        </w:tabs>
        <w:ind w:right="390"/>
        <w:jc w:val="both"/>
        <w:rPr>
          <w:sz w:val="24"/>
        </w:rPr>
      </w:pPr>
      <w:r>
        <w:rPr>
          <w:sz w:val="24"/>
        </w:rPr>
        <w:t>A SEVIN/COSUP/STI, através do Doc nº 183.052/2017, informou que a prática de conferir documentos comprobatórios da execução do serviço demandado já vinha sendo adotado desde a assinatura do contrato. Esclareceu, ainda, que, ao final do ciclo que está sendo</w:t>
      </w:r>
      <w:r>
        <w:rPr>
          <w:sz w:val="24"/>
        </w:rPr>
        <w:t xml:space="preserve"> iniciado, serão notificados todos os fiscais sobre as suas responsabilidades através de documento</w:t>
      </w:r>
      <w:r>
        <w:rPr>
          <w:spacing w:val="-1"/>
          <w:sz w:val="24"/>
        </w:rPr>
        <w:t xml:space="preserve"> </w:t>
      </w:r>
      <w:r>
        <w:rPr>
          <w:sz w:val="24"/>
        </w:rPr>
        <w:t>PAD.</w:t>
      </w:r>
    </w:p>
    <w:p w:rsidR="00026050" w:rsidRDefault="003F3F31">
      <w:pPr>
        <w:pStyle w:val="PargrafodaLista"/>
        <w:numPr>
          <w:ilvl w:val="3"/>
          <w:numId w:val="1"/>
        </w:numPr>
        <w:tabs>
          <w:tab w:val="left" w:pos="1340"/>
        </w:tabs>
        <w:ind w:hanging="1079"/>
        <w:jc w:val="both"/>
        <w:rPr>
          <w:i/>
          <w:sz w:val="24"/>
        </w:rPr>
      </w:pPr>
      <w:r>
        <w:rPr>
          <w:i/>
          <w:sz w:val="24"/>
        </w:rPr>
        <w:t>Conclusão da equipe de</w:t>
      </w:r>
      <w:r>
        <w:rPr>
          <w:i/>
          <w:spacing w:val="-1"/>
          <w:sz w:val="24"/>
        </w:rPr>
        <w:t xml:space="preserve"> </w:t>
      </w:r>
      <w:r>
        <w:rPr>
          <w:i/>
          <w:sz w:val="24"/>
        </w:rPr>
        <w:t>auditoria:</w:t>
      </w:r>
    </w:p>
    <w:p w:rsidR="00026050" w:rsidRDefault="003F3F31">
      <w:pPr>
        <w:pStyle w:val="PargrafodaLista"/>
        <w:numPr>
          <w:ilvl w:val="4"/>
          <w:numId w:val="1"/>
        </w:numPr>
        <w:tabs>
          <w:tab w:val="left" w:pos="1342"/>
        </w:tabs>
        <w:ind w:right="391"/>
        <w:jc w:val="both"/>
        <w:rPr>
          <w:sz w:val="24"/>
        </w:rPr>
      </w:pPr>
      <w:r>
        <w:rPr>
          <w:sz w:val="24"/>
        </w:rPr>
        <w:t>Em que pese os esclarecimentos e justificativas apresentados pela SEVIN, conclui-se que subsistem o achado ora evidenc</w:t>
      </w:r>
      <w:r>
        <w:rPr>
          <w:sz w:val="24"/>
        </w:rPr>
        <w:t>iado, bem como as fragilidades e riscos associados.</w:t>
      </w:r>
    </w:p>
    <w:p w:rsidR="00026050" w:rsidRDefault="003F3F31">
      <w:pPr>
        <w:pStyle w:val="PargrafodaLista"/>
        <w:numPr>
          <w:ilvl w:val="2"/>
          <w:numId w:val="1"/>
        </w:numPr>
        <w:tabs>
          <w:tab w:val="left" w:pos="982"/>
        </w:tabs>
        <w:spacing w:before="120"/>
        <w:ind w:right="392" w:hanging="721"/>
        <w:jc w:val="both"/>
        <w:rPr>
          <w:sz w:val="24"/>
        </w:rPr>
      </w:pPr>
      <w:r>
        <w:rPr>
          <w:sz w:val="24"/>
          <w:u w:val="single"/>
        </w:rPr>
        <w:t>Desconformidade entre o Contrato de Manutenção de Urnas nº 12/2016 e a Portaria nº 192 do Diretor-Geral de 23 de novembro de 2015, no tocante à Gestão</w:t>
      </w:r>
      <w:r>
        <w:rPr>
          <w:spacing w:val="-1"/>
          <w:sz w:val="24"/>
          <w:u w:val="single"/>
        </w:rPr>
        <w:t xml:space="preserve"> </w:t>
      </w:r>
      <w:r>
        <w:rPr>
          <w:sz w:val="24"/>
          <w:u w:val="single"/>
        </w:rPr>
        <w:t>Contratual.</w:t>
      </w:r>
    </w:p>
    <w:p w:rsidR="00026050" w:rsidRDefault="003F3F31">
      <w:pPr>
        <w:pStyle w:val="PargrafodaLista"/>
        <w:numPr>
          <w:ilvl w:val="3"/>
          <w:numId w:val="1"/>
        </w:numPr>
        <w:tabs>
          <w:tab w:val="left" w:pos="1340"/>
        </w:tabs>
        <w:spacing w:before="118"/>
        <w:ind w:hanging="1079"/>
        <w:jc w:val="both"/>
        <w:rPr>
          <w:i/>
          <w:sz w:val="24"/>
        </w:rPr>
      </w:pPr>
      <w:r>
        <w:rPr>
          <w:i/>
          <w:sz w:val="24"/>
        </w:rPr>
        <w:t>Situação</w:t>
      </w:r>
      <w:r>
        <w:rPr>
          <w:i/>
          <w:spacing w:val="-1"/>
          <w:sz w:val="24"/>
        </w:rPr>
        <w:t xml:space="preserve"> </w:t>
      </w:r>
      <w:r>
        <w:rPr>
          <w:i/>
          <w:sz w:val="24"/>
        </w:rPr>
        <w:t>encontrada:</w:t>
      </w:r>
    </w:p>
    <w:p w:rsidR="00026050" w:rsidRDefault="003F3F31">
      <w:pPr>
        <w:pStyle w:val="PargrafodaLista"/>
        <w:numPr>
          <w:ilvl w:val="4"/>
          <w:numId w:val="1"/>
        </w:numPr>
        <w:tabs>
          <w:tab w:val="left" w:pos="1342"/>
        </w:tabs>
        <w:ind w:right="391"/>
        <w:jc w:val="both"/>
        <w:rPr>
          <w:sz w:val="24"/>
        </w:rPr>
      </w:pPr>
      <w:r>
        <w:rPr>
          <w:sz w:val="24"/>
        </w:rPr>
        <w:t>O Contrato de Manute</w:t>
      </w:r>
      <w:r>
        <w:rPr>
          <w:sz w:val="24"/>
        </w:rPr>
        <w:t>nção de Urnas nº 12/2016 estabelece que o a gestão do contrato constitui atribuição do Fiscal Regional que, no caso concreto, são servidores lotados na SEVIN. A Portaria DG nº 192/2015, que dispõe sobre a gestão e fiscalização de contratos firmados pelo TR</w:t>
      </w:r>
      <w:r>
        <w:rPr>
          <w:sz w:val="24"/>
        </w:rPr>
        <w:t>E-BA, estabelece que caberá ao Coordenador da área demandante a gestão dos contratos originados em sua Coordenadoria.</w:t>
      </w:r>
    </w:p>
    <w:p w:rsidR="00026050" w:rsidRDefault="003F3F31">
      <w:pPr>
        <w:pStyle w:val="PargrafodaLista"/>
        <w:numPr>
          <w:ilvl w:val="3"/>
          <w:numId w:val="1"/>
        </w:numPr>
        <w:tabs>
          <w:tab w:val="left" w:pos="1340"/>
        </w:tabs>
        <w:ind w:hanging="1079"/>
        <w:jc w:val="both"/>
        <w:rPr>
          <w:sz w:val="24"/>
        </w:rPr>
      </w:pPr>
      <w:r>
        <w:rPr>
          <w:i/>
          <w:sz w:val="24"/>
        </w:rPr>
        <w:t>Critério(s)</w:t>
      </w:r>
      <w:r>
        <w:rPr>
          <w:sz w:val="24"/>
        </w:rPr>
        <w:t>:</w:t>
      </w:r>
    </w:p>
    <w:p w:rsidR="00026050" w:rsidRDefault="003F3F31">
      <w:pPr>
        <w:pStyle w:val="PargrafodaLista"/>
        <w:numPr>
          <w:ilvl w:val="4"/>
          <w:numId w:val="1"/>
        </w:numPr>
        <w:tabs>
          <w:tab w:val="left" w:pos="1342"/>
        </w:tabs>
        <w:ind w:hanging="1081"/>
        <w:jc w:val="both"/>
        <w:rPr>
          <w:sz w:val="24"/>
        </w:rPr>
      </w:pPr>
      <w:r>
        <w:rPr>
          <w:spacing w:val="-6"/>
          <w:sz w:val="24"/>
        </w:rPr>
        <w:t>Contrato</w:t>
      </w:r>
      <w:r>
        <w:rPr>
          <w:spacing w:val="-10"/>
          <w:sz w:val="24"/>
        </w:rPr>
        <w:t xml:space="preserve"> </w:t>
      </w:r>
      <w:r>
        <w:rPr>
          <w:spacing w:val="-4"/>
          <w:sz w:val="24"/>
        </w:rPr>
        <w:t>nº</w:t>
      </w:r>
      <w:r>
        <w:rPr>
          <w:spacing w:val="-9"/>
          <w:sz w:val="24"/>
        </w:rPr>
        <w:t xml:space="preserve"> </w:t>
      </w:r>
      <w:r>
        <w:rPr>
          <w:spacing w:val="-6"/>
          <w:sz w:val="24"/>
        </w:rPr>
        <w:t>12/2016</w:t>
      </w:r>
      <w:r>
        <w:rPr>
          <w:spacing w:val="-9"/>
          <w:sz w:val="24"/>
        </w:rPr>
        <w:t xml:space="preserve"> </w:t>
      </w:r>
      <w:r>
        <w:rPr>
          <w:sz w:val="24"/>
        </w:rPr>
        <w:t>-</w:t>
      </w:r>
      <w:r>
        <w:rPr>
          <w:spacing w:val="-12"/>
          <w:sz w:val="24"/>
        </w:rPr>
        <w:t xml:space="preserve"> </w:t>
      </w:r>
      <w:r>
        <w:rPr>
          <w:spacing w:val="-6"/>
          <w:sz w:val="24"/>
        </w:rPr>
        <w:t>Manutenção</w:t>
      </w:r>
      <w:r>
        <w:rPr>
          <w:spacing w:val="-10"/>
          <w:sz w:val="24"/>
        </w:rPr>
        <w:t xml:space="preserve"> </w:t>
      </w:r>
      <w:r>
        <w:rPr>
          <w:spacing w:val="-6"/>
          <w:sz w:val="24"/>
        </w:rPr>
        <w:t>Preventiva</w:t>
      </w:r>
      <w:r>
        <w:rPr>
          <w:spacing w:val="-10"/>
          <w:sz w:val="24"/>
        </w:rPr>
        <w:t xml:space="preserve"> </w:t>
      </w:r>
      <w:r>
        <w:rPr>
          <w:spacing w:val="-3"/>
          <w:sz w:val="24"/>
        </w:rPr>
        <w:t>de</w:t>
      </w:r>
      <w:r>
        <w:rPr>
          <w:spacing w:val="-10"/>
          <w:sz w:val="24"/>
        </w:rPr>
        <w:t xml:space="preserve"> </w:t>
      </w:r>
      <w:r>
        <w:rPr>
          <w:spacing w:val="-6"/>
          <w:sz w:val="24"/>
        </w:rPr>
        <w:t>Urnas</w:t>
      </w:r>
      <w:r>
        <w:rPr>
          <w:spacing w:val="-9"/>
          <w:sz w:val="24"/>
        </w:rPr>
        <w:t xml:space="preserve"> </w:t>
      </w:r>
      <w:r>
        <w:rPr>
          <w:spacing w:val="-6"/>
          <w:sz w:val="24"/>
        </w:rPr>
        <w:t>Eletrônicas.</w:t>
      </w:r>
      <w:r>
        <w:rPr>
          <w:spacing w:val="-8"/>
          <w:sz w:val="24"/>
        </w:rPr>
        <w:t xml:space="preserve"> </w:t>
      </w:r>
      <w:r>
        <w:rPr>
          <w:spacing w:val="-6"/>
          <w:sz w:val="24"/>
        </w:rPr>
        <w:t>Itens</w:t>
      </w:r>
      <w:r>
        <w:rPr>
          <w:spacing w:val="-9"/>
          <w:sz w:val="24"/>
        </w:rPr>
        <w:t xml:space="preserve"> </w:t>
      </w:r>
      <w:r>
        <w:rPr>
          <w:spacing w:val="-6"/>
          <w:sz w:val="24"/>
        </w:rPr>
        <w:t>10.1.2</w:t>
      </w:r>
      <w:r>
        <w:rPr>
          <w:spacing w:val="-9"/>
          <w:sz w:val="24"/>
        </w:rPr>
        <w:t xml:space="preserve"> </w:t>
      </w:r>
      <w:r>
        <w:rPr>
          <w:sz w:val="24"/>
        </w:rPr>
        <w:t>e</w:t>
      </w:r>
    </w:p>
    <w:p w:rsidR="00026050" w:rsidRDefault="003F3F31">
      <w:pPr>
        <w:pStyle w:val="Corpodetexto"/>
        <w:ind w:right="386"/>
      </w:pPr>
      <w:r>
        <w:rPr>
          <w:spacing w:val="-6"/>
        </w:rPr>
        <w:t xml:space="preserve">10.1.7 </w:t>
      </w:r>
      <w:r>
        <w:rPr>
          <w:spacing w:val="-3"/>
        </w:rPr>
        <w:t xml:space="preserve">do </w:t>
      </w:r>
      <w:r>
        <w:rPr>
          <w:spacing w:val="-6"/>
        </w:rPr>
        <w:t xml:space="preserve">Termo </w:t>
      </w:r>
      <w:r>
        <w:rPr>
          <w:spacing w:val="-4"/>
        </w:rPr>
        <w:t xml:space="preserve">de </w:t>
      </w:r>
      <w:r>
        <w:rPr>
          <w:spacing w:val="-6"/>
        </w:rPr>
        <w:t xml:space="preserve">Referência (TR). Portaria </w:t>
      </w:r>
      <w:r>
        <w:rPr>
          <w:spacing w:val="-3"/>
        </w:rPr>
        <w:t xml:space="preserve">do </w:t>
      </w:r>
      <w:r>
        <w:rPr>
          <w:spacing w:val="-6"/>
        </w:rPr>
        <w:t xml:space="preserve">Diretor-Geral </w:t>
      </w:r>
      <w:r>
        <w:rPr>
          <w:spacing w:val="-3"/>
        </w:rPr>
        <w:t xml:space="preserve">do </w:t>
      </w:r>
      <w:r>
        <w:rPr>
          <w:spacing w:val="-6"/>
        </w:rPr>
        <w:t xml:space="preserve">TRE-BA </w:t>
      </w:r>
      <w:r>
        <w:rPr>
          <w:spacing w:val="-4"/>
        </w:rPr>
        <w:t xml:space="preserve">nº </w:t>
      </w:r>
      <w:r>
        <w:rPr>
          <w:spacing w:val="-6"/>
        </w:rPr>
        <w:t xml:space="preserve">192/2015, Capítulo </w:t>
      </w:r>
      <w:r>
        <w:rPr>
          <w:spacing w:val="-7"/>
        </w:rPr>
        <w:t xml:space="preserve">II, </w:t>
      </w:r>
      <w:r>
        <w:rPr>
          <w:spacing w:val="-6"/>
        </w:rPr>
        <w:t>art.5º.</w:t>
      </w:r>
    </w:p>
    <w:p w:rsidR="00026050" w:rsidRDefault="00026050">
      <w:pPr>
        <w:sectPr w:rsidR="00026050">
          <w:pgSz w:w="11900" w:h="16840"/>
          <w:pgMar w:top="1340" w:right="1300" w:bottom="700" w:left="1440" w:header="0" w:footer="464" w:gutter="0"/>
          <w:cols w:space="720"/>
        </w:sectPr>
      </w:pPr>
    </w:p>
    <w:p w:rsidR="00026050" w:rsidRDefault="003F3F31">
      <w:pPr>
        <w:pStyle w:val="PargrafodaLista"/>
        <w:numPr>
          <w:ilvl w:val="3"/>
          <w:numId w:val="1"/>
        </w:numPr>
        <w:tabs>
          <w:tab w:val="left" w:pos="1340"/>
        </w:tabs>
        <w:spacing w:before="70"/>
        <w:ind w:hanging="1079"/>
        <w:jc w:val="both"/>
        <w:rPr>
          <w:i/>
          <w:sz w:val="24"/>
        </w:rPr>
      </w:pPr>
      <w:r>
        <w:rPr>
          <w:i/>
          <w:sz w:val="24"/>
        </w:rPr>
        <w:lastRenderedPageBreak/>
        <w:t>Causa(s):</w:t>
      </w:r>
    </w:p>
    <w:p w:rsidR="00026050" w:rsidRDefault="003F3F31">
      <w:pPr>
        <w:pStyle w:val="PargrafodaLista"/>
        <w:numPr>
          <w:ilvl w:val="4"/>
          <w:numId w:val="1"/>
        </w:numPr>
        <w:tabs>
          <w:tab w:val="left" w:pos="1342"/>
        </w:tabs>
        <w:ind w:right="391"/>
        <w:jc w:val="both"/>
        <w:rPr>
          <w:sz w:val="24"/>
        </w:rPr>
      </w:pPr>
      <w:r>
        <w:rPr>
          <w:sz w:val="24"/>
        </w:rPr>
        <w:t>Utilização de minutas de editais bem como de termos de referência sem realização prévia dos devidos ajustes à realidade do Órgão; e deficiênc</w:t>
      </w:r>
      <w:r>
        <w:rPr>
          <w:sz w:val="24"/>
        </w:rPr>
        <w:t>ia nos controles internos associados à elaboração de termo de referência/projeto básico.</w:t>
      </w:r>
    </w:p>
    <w:p w:rsidR="00026050" w:rsidRDefault="003F3F31">
      <w:pPr>
        <w:pStyle w:val="PargrafodaLista"/>
        <w:numPr>
          <w:ilvl w:val="3"/>
          <w:numId w:val="1"/>
        </w:numPr>
        <w:tabs>
          <w:tab w:val="left" w:pos="1340"/>
        </w:tabs>
        <w:ind w:hanging="1079"/>
        <w:jc w:val="both"/>
        <w:rPr>
          <w:i/>
          <w:sz w:val="24"/>
        </w:rPr>
      </w:pPr>
      <w:r>
        <w:rPr>
          <w:i/>
          <w:sz w:val="24"/>
        </w:rPr>
        <w:t>Efeito(s) (real e/ou</w:t>
      </w:r>
      <w:r>
        <w:rPr>
          <w:i/>
          <w:spacing w:val="-2"/>
          <w:sz w:val="24"/>
        </w:rPr>
        <w:t xml:space="preserve"> </w:t>
      </w:r>
      <w:r>
        <w:rPr>
          <w:i/>
          <w:sz w:val="24"/>
        </w:rPr>
        <w:t>potencial):</w:t>
      </w:r>
    </w:p>
    <w:p w:rsidR="00026050" w:rsidRDefault="003F3F31">
      <w:pPr>
        <w:pStyle w:val="PargrafodaLista"/>
        <w:numPr>
          <w:ilvl w:val="4"/>
          <w:numId w:val="1"/>
        </w:numPr>
        <w:tabs>
          <w:tab w:val="left" w:pos="1342"/>
        </w:tabs>
        <w:ind w:right="392"/>
        <w:jc w:val="both"/>
        <w:rPr>
          <w:sz w:val="24"/>
        </w:rPr>
      </w:pPr>
      <w:r>
        <w:rPr>
          <w:sz w:val="24"/>
        </w:rPr>
        <w:t>Ausência de controle tempestivo do prazo de vigência quanto à necessidade de prorrogação contratual; ausência de segregação de funções</w:t>
      </w:r>
      <w:r>
        <w:rPr>
          <w:spacing w:val="-16"/>
          <w:sz w:val="24"/>
        </w:rPr>
        <w:t xml:space="preserve"> </w:t>
      </w:r>
      <w:r>
        <w:rPr>
          <w:sz w:val="24"/>
        </w:rPr>
        <w:t>inconciliáveis;</w:t>
      </w:r>
    </w:p>
    <w:p w:rsidR="00026050" w:rsidRDefault="003F3F31">
      <w:pPr>
        <w:pStyle w:val="PargrafodaLista"/>
        <w:numPr>
          <w:ilvl w:val="3"/>
          <w:numId w:val="1"/>
        </w:numPr>
        <w:tabs>
          <w:tab w:val="left" w:pos="1625"/>
        </w:tabs>
        <w:ind w:left="1624" w:hanging="1081"/>
        <w:jc w:val="both"/>
        <w:rPr>
          <w:i/>
          <w:sz w:val="24"/>
        </w:rPr>
      </w:pPr>
      <w:r>
        <w:rPr>
          <w:i/>
          <w:sz w:val="24"/>
        </w:rPr>
        <w:t>Evidência(s):</w:t>
      </w:r>
    </w:p>
    <w:p w:rsidR="00026050" w:rsidRDefault="003F3F31">
      <w:pPr>
        <w:pStyle w:val="Corpodetexto"/>
        <w:ind w:left="261"/>
      </w:pPr>
      <w:r>
        <w:t>2.1.9.5.1</w:t>
      </w:r>
      <w:r>
        <w:rPr>
          <w:spacing w:val="57"/>
        </w:rPr>
        <w:t xml:space="preserve"> </w:t>
      </w:r>
      <w:r>
        <w:t>Contrato nº 12/2016 - Manutenção Preventiva de Urnas Eletrônicas. Itens</w:t>
      </w:r>
    </w:p>
    <w:p w:rsidR="00026050" w:rsidRDefault="003F3F31">
      <w:pPr>
        <w:pStyle w:val="Corpodetexto"/>
        <w:ind w:right="393"/>
      </w:pPr>
      <w:r>
        <w:t>10.1.2 e 10.1.7 do Termo de Referência (TR). Portaria do Diretor-Geral do TRE-BA nº 192/2015, Capítulo II, art.5º.</w:t>
      </w:r>
    </w:p>
    <w:p w:rsidR="00026050" w:rsidRDefault="00026050">
      <w:pPr>
        <w:pStyle w:val="Corpodetexto"/>
        <w:spacing w:before="3"/>
        <w:ind w:left="0"/>
        <w:jc w:val="left"/>
        <w:rPr>
          <w:sz w:val="21"/>
        </w:rPr>
      </w:pPr>
    </w:p>
    <w:p w:rsidR="00026050" w:rsidRDefault="003F3F31">
      <w:pPr>
        <w:pStyle w:val="Ttulo1"/>
        <w:numPr>
          <w:ilvl w:val="0"/>
          <w:numId w:val="6"/>
        </w:numPr>
        <w:tabs>
          <w:tab w:val="left" w:pos="620"/>
        </w:tabs>
        <w:spacing w:before="1"/>
        <w:ind w:hanging="359"/>
        <w:jc w:val="both"/>
      </w:pPr>
      <w:bookmarkStart w:id="3" w:name="_TOC_250001"/>
      <w:bookmarkEnd w:id="3"/>
      <w:r>
        <w:t>CONCLUSÕES</w:t>
      </w:r>
    </w:p>
    <w:p w:rsidR="00026050" w:rsidRDefault="00026050">
      <w:pPr>
        <w:pStyle w:val="Corpodetexto"/>
        <w:spacing w:before="5"/>
        <w:ind w:left="0"/>
        <w:jc w:val="left"/>
        <w:rPr>
          <w:b/>
          <w:sz w:val="20"/>
        </w:rPr>
      </w:pPr>
    </w:p>
    <w:p w:rsidR="00026050" w:rsidRDefault="003F3F31">
      <w:pPr>
        <w:pStyle w:val="PargrafodaLista"/>
        <w:numPr>
          <w:ilvl w:val="1"/>
          <w:numId w:val="6"/>
        </w:numPr>
        <w:tabs>
          <w:tab w:val="left" w:pos="622"/>
        </w:tabs>
        <w:ind w:right="390"/>
        <w:jc w:val="both"/>
        <w:rPr>
          <w:sz w:val="24"/>
        </w:rPr>
      </w:pPr>
      <w:r>
        <w:rPr>
          <w:sz w:val="24"/>
        </w:rPr>
        <w:t>Os Processos de</w:t>
      </w:r>
      <w:r>
        <w:rPr>
          <w:sz w:val="24"/>
        </w:rPr>
        <w:t xml:space="preserve"> Gestão de Armazenamento e Manutenção das Urnas Eletrônicas e de Gestão do Suprimento de Materiais Eleitorais constituem atividades de extrema relevância, uma vez que são relacionadas diretamente ao cumprimento da missão deste Órgão - garantir a legitimida</w:t>
      </w:r>
      <w:r>
        <w:rPr>
          <w:sz w:val="24"/>
        </w:rPr>
        <w:t>de do processo eleitoral e o livre exercício do direito de votar e ser votado, a fim de fortalecer a democracia -, por meio do objetivo estratégico “Fortalecer a segurança do processo eleitoral”. Também, pela crescente demanda oriunda de órgãos de controle</w:t>
      </w:r>
      <w:r>
        <w:rPr>
          <w:sz w:val="24"/>
        </w:rPr>
        <w:t xml:space="preserve"> interno e externo, impactando na necessidade de aperfeiçoamento ou instituição de mecanismos de controle, a fim de assegurar maior eficiência, eficácia e economicidade no uso da coisa</w:t>
      </w:r>
      <w:r>
        <w:rPr>
          <w:spacing w:val="-11"/>
          <w:sz w:val="24"/>
        </w:rPr>
        <w:t xml:space="preserve"> </w:t>
      </w:r>
      <w:r>
        <w:rPr>
          <w:sz w:val="24"/>
        </w:rPr>
        <w:t>pública.</w:t>
      </w:r>
    </w:p>
    <w:p w:rsidR="00026050" w:rsidRDefault="003F3F31">
      <w:pPr>
        <w:pStyle w:val="PargrafodaLista"/>
        <w:numPr>
          <w:ilvl w:val="1"/>
          <w:numId w:val="6"/>
        </w:numPr>
        <w:tabs>
          <w:tab w:val="left" w:pos="622"/>
        </w:tabs>
        <w:spacing w:before="120"/>
        <w:ind w:right="392"/>
        <w:jc w:val="both"/>
        <w:rPr>
          <w:sz w:val="24"/>
        </w:rPr>
      </w:pPr>
      <w:r>
        <w:rPr>
          <w:sz w:val="24"/>
        </w:rPr>
        <w:t>Nesse sentido, analisadas as fontes de informação selecionadas e interpretados os resultados dos testes aplicados ao longo do presente procedimento de auditoria, concluiu-se pela: ausência de política de prevenção e combate a incêndio; deficiência na ident</w:t>
      </w:r>
      <w:r>
        <w:rPr>
          <w:sz w:val="24"/>
        </w:rPr>
        <w:t xml:space="preserve">ificação e comunicação relativas às urnas </w:t>
      </w:r>
      <w:r>
        <w:rPr>
          <w:i/>
          <w:sz w:val="24"/>
        </w:rPr>
        <w:t>sub judice</w:t>
      </w:r>
      <w:r>
        <w:rPr>
          <w:sz w:val="24"/>
        </w:rPr>
        <w:t>; deficiência na fiscalização do Contrato de Manutenção de Urnas nº 12/2016, principalmente no que se refere à conferência dos documentos comprobatórios da execução para recebimento do serviço; deficiênci</w:t>
      </w:r>
      <w:r>
        <w:rPr>
          <w:sz w:val="24"/>
        </w:rPr>
        <w:t>a no armazenamento de urnas eletrônicas e suprimentos de materiais eleitorais; e deficiência na gestão dos</w:t>
      </w:r>
      <w:r>
        <w:rPr>
          <w:spacing w:val="-7"/>
          <w:sz w:val="24"/>
        </w:rPr>
        <w:t xml:space="preserve"> </w:t>
      </w:r>
      <w:r>
        <w:rPr>
          <w:sz w:val="24"/>
        </w:rPr>
        <w:t>suprimentos.</w:t>
      </w:r>
    </w:p>
    <w:p w:rsidR="00026050" w:rsidRDefault="003F3F31">
      <w:pPr>
        <w:pStyle w:val="PargrafodaLista"/>
        <w:numPr>
          <w:ilvl w:val="1"/>
          <w:numId w:val="6"/>
        </w:numPr>
        <w:tabs>
          <w:tab w:val="left" w:pos="622"/>
        </w:tabs>
        <w:spacing w:before="120"/>
        <w:ind w:right="393"/>
        <w:jc w:val="both"/>
        <w:rPr>
          <w:sz w:val="24"/>
        </w:rPr>
      </w:pPr>
      <w:r>
        <w:rPr>
          <w:sz w:val="24"/>
        </w:rPr>
        <w:t>A partir dos comentários apresentados pelos gestores em resposta à RDI nº 13/2017 (Processo PAD nº 12.971/2017) percebe-se a materializa</w:t>
      </w:r>
      <w:r>
        <w:rPr>
          <w:sz w:val="24"/>
        </w:rPr>
        <w:t>ção de resultados decorrentes do presente trabalho de auditoria, consideradas, especialmente, as seguintes melhorias já implementadas pela</w:t>
      </w:r>
      <w:r>
        <w:rPr>
          <w:spacing w:val="-2"/>
          <w:sz w:val="24"/>
        </w:rPr>
        <w:t xml:space="preserve"> </w:t>
      </w:r>
      <w:r>
        <w:rPr>
          <w:sz w:val="24"/>
        </w:rPr>
        <w:t>gestão:</w:t>
      </w:r>
    </w:p>
    <w:p w:rsidR="00026050" w:rsidRDefault="003F3F31">
      <w:pPr>
        <w:pStyle w:val="PargrafodaLista"/>
        <w:numPr>
          <w:ilvl w:val="2"/>
          <w:numId w:val="6"/>
        </w:numPr>
        <w:tabs>
          <w:tab w:val="left" w:pos="689"/>
        </w:tabs>
        <w:spacing w:before="120"/>
        <w:ind w:left="688" w:right="391" w:hanging="569"/>
        <w:jc w:val="both"/>
        <w:rPr>
          <w:sz w:val="24"/>
        </w:rPr>
      </w:pPr>
      <w:r>
        <w:rPr>
          <w:sz w:val="24"/>
        </w:rPr>
        <w:t>Normatização, por meio da Ordem de Serviço nº 7/2017, da SGA, do procedimento de baixa de estoque de suprimentos eleitorais de forma concomitante ao seu fornecimento ao destinatário ou usuário final (zonas eleitorais ou depósitos de urna eletrônica do Esta</w:t>
      </w:r>
      <w:r>
        <w:rPr>
          <w:sz w:val="24"/>
        </w:rPr>
        <w:t>do), em consonância com o quanto preceituado no §3º, do art. 5º, da Resolução Administrativa do TSE nº 23.374/2011;</w:t>
      </w:r>
      <w:r>
        <w:rPr>
          <w:spacing w:val="-3"/>
          <w:sz w:val="24"/>
        </w:rPr>
        <w:t xml:space="preserve"> </w:t>
      </w:r>
      <w:r>
        <w:rPr>
          <w:sz w:val="24"/>
        </w:rPr>
        <w:t>e</w:t>
      </w:r>
    </w:p>
    <w:p w:rsidR="00026050" w:rsidRDefault="003F3F31">
      <w:pPr>
        <w:pStyle w:val="PargrafodaLista"/>
        <w:numPr>
          <w:ilvl w:val="2"/>
          <w:numId w:val="6"/>
        </w:numPr>
        <w:tabs>
          <w:tab w:val="left" w:pos="689"/>
        </w:tabs>
        <w:spacing w:before="118"/>
        <w:ind w:left="688" w:right="392" w:hanging="569"/>
        <w:jc w:val="both"/>
        <w:rPr>
          <w:sz w:val="24"/>
        </w:rPr>
      </w:pPr>
      <w:r>
        <w:rPr>
          <w:sz w:val="24"/>
        </w:rPr>
        <w:t>Adoção de sistemática de formalização, por meio de Processo PAD, de orientações destinadas aos fiscais do contrato de manutenção preventiv</w:t>
      </w:r>
      <w:r>
        <w:rPr>
          <w:sz w:val="24"/>
        </w:rPr>
        <w:t>a de urnas eletrônicas vigente, bem como criação de área específica, na Intranet do Tribunal, para compilação de informações atualizadas acerca dos procedimentos de manutenção de urnas e recarga de baterias, utilização de ferramentas informatizadas de supo</w:t>
      </w:r>
      <w:r>
        <w:rPr>
          <w:sz w:val="24"/>
        </w:rPr>
        <w:t>rte e legislação</w:t>
      </w:r>
      <w:r>
        <w:rPr>
          <w:spacing w:val="-1"/>
          <w:sz w:val="24"/>
        </w:rPr>
        <w:t xml:space="preserve"> </w:t>
      </w:r>
      <w:r>
        <w:rPr>
          <w:sz w:val="24"/>
        </w:rPr>
        <w:t>aplicável.</w:t>
      </w:r>
    </w:p>
    <w:p w:rsidR="00026050" w:rsidRDefault="00026050">
      <w:pPr>
        <w:jc w:val="both"/>
        <w:rPr>
          <w:sz w:val="24"/>
        </w:rPr>
        <w:sectPr w:rsidR="00026050">
          <w:pgSz w:w="11900" w:h="16840"/>
          <w:pgMar w:top="1340" w:right="1300" w:bottom="700" w:left="1440" w:header="0" w:footer="464" w:gutter="0"/>
          <w:cols w:space="720"/>
        </w:sectPr>
      </w:pPr>
    </w:p>
    <w:p w:rsidR="00026050" w:rsidRDefault="00026050">
      <w:pPr>
        <w:pStyle w:val="Corpodetexto"/>
        <w:spacing w:before="1"/>
        <w:ind w:left="0"/>
        <w:jc w:val="left"/>
        <w:rPr>
          <w:sz w:val="10"/>
        </w:rPr>
      </w:pPr>
    </w:p>
    <w:p w:rsidR="00026050" w:rsidRDefault="003F3F31">
      <w:pPr>
        <w:pStyle w:val="PargrafodaLista"/>
        <w:numPr>
          <w:ilvl w:val="1"/>
          <w:numId w:val="6"/>
        </w:numPr>
        <w:tabs>
          <w:tab w:val="left" w:pos="622"/>
        </w:tabs>
        <w:spacing w:before="90"/>
        <w:ind w:right="392"/>
        <w:jc w:val="both"/>
        <w:rPr>
          <w:sz w:val="24"/>
        </w:rPr>
      </w:pPr>
      <w:r>
        <w:rPr>
          <w:sz w:val="24"/>
        </w:rPr>
        <w:t>Assim, percebe-se que os resultados ora apresentados sinalizam relevantes oportunidades de melhoria, no que tange à adoção de medidas voltadas ao aperfeiçoamento dos processos avaliados, com vistas a sanear as</w:t>
      </w:r>
      <w:r>
        <w:rPr>
          <w:sz w:val="24"/>
        </w:rPr>
        <w:t xml:space="preserve"> fragilidades ora evidenciadas e ainda subsistentes, bem como assegurar a realização, na prática, da missão deste Regional, qual seja “garantir a legitimidade do processo eleitoral e o livre exercício do direito de votar e ser votado, a fim de fortalecer a</w:t>
      </w:r>
      <w:r>
        <w:rPr>
          <w:spacing w:val="-16"/>
          <w:sz w:val="24"/>
        </w:rPr>
        <w:t xml:space="preserve"> </w:t>
      </w:r>
      <w:r>
        <w:rPr>
          <w:sz w:val="24"/>
        </w:rPr>
        <w:t>democracia”.</w:t>
      </w:r>
    </w:p>
    <w:p w:rsidR="00026050" w:rsidRDefault="00026050">
      <w:pPr>
        <w:pStyle w:val="Corpodetexto"/>
        <w:spacing w:before="3"/>
        <w:ind w:left="0"/>
        <w:jc w:val="left"/>
        <w:rPr>
          <w:sz w:val="21"/>
        </w:rPr>
      </w:pPr>
    </w:p>
    <w:p w:rsidR="00026050" w:rsidRDefault="003F3F31">
      <w:pPr>
        <w:pStyle w:val="Ttulo1"/>
        <w:numPr>
          <w:ilvl w:val="0"/>
          <w:numId w:val="6"/>
        </w:numPr>
        <w:tabs>
          <w:tab w:val="left" w:pos="619"/>
          <w:tab w:val="left" w:pos="620"/>
        </w:tabs>
        <w:spacing w:before="1"/>
        <w:ind w:hanging="359"/>
      </w:pPr>
      <w:bookmarkStart w:id="4" w:name="_TOC_250000"/>
      <w:bookmarkEnd w:id="4"/>
      <w:r>
        <w:t>PROPOSTAS DE ENCAMINHAMENTO</w:t>
      </w:r>
    </w:p>
    <w:p w:rsidR="00026050" w:rsidRDefault="00026050">
      <w:pPr>
        <w:pStyle w:val="Corpodetexto"/>
        <w:spacing w:before="5"/>
        <w:ind w:left="0"/>
        <w:jc w:val="left"/>
        <w:rPr>
          <w:b/>
          <w:sz w:val="20"/>
        </w:rPr>
      </w:pPr>
    </w:p>
    <w:p w:rsidR="00026050" w:rsidRDefault="003F3F31">
      <w:pPr>
        <w:pStyle w:val="PargrafodaLista"/>
        <w:numPr>
          <w:ilvl w:val="1"/>
          <w:numId w:val="6"/>
        </w:numPr>
        <w:tabs>
          <w:tab w:val="left" w:pos="622"/>
        </w:tabs>
        <w:ind w:right="392"/>
        <w:jc w:val="both"/>
        <w:rPr>
          <w:sz w:val="24"/>
        </w:rPr>
      </w:pPr>
      <w:r>
        <w:rPr>
          <w:sz w:val="24"/>
        </w:rPr>
        <w:t>No tocante às vulnerabilidades evidenciadas no item 2, submete-se ao exame superior, visando posterior apreciação pela Presidência desta Casa, as seguintes propostas de</w:t>
      </w:r>
      <w:r>
        <w:rPr>
          <w:spacing w:val="-2"/>
          <w:sz w:val="24"/>
        </w:rPr>
        <w:t xml:space="preserve"> </w:t>
      </w:r>
      <w:r>
        <w:rPr>
          <w:sz w:val="24"/>
        </w:rPr>
        <w:t>encaminhamento:</w:t>
      </w:r>
    </w:p>
    <w:p w:rsidR="00026050" w:rsidRDefault="003F3F31">
      <w:pPr>
        <w:pStyle w:val="PargrafodaLista"/>
        <w:numPr>
          <w:ilvl w:val="2"/>
          <w:numId w:val="6"/>
        </w:numPr>
        <w:tabs>
          <w:tab w:val="left" w:pos="982"/>
        </w:tabs>
        <w:spacing w:before="120"/>
        <w:ind w:right="391"/>
        <w:jc w:val="both"/>
        <w:rPr>
          <w:sz w:val="24"/>
        </w:rPr>
      </w:pPr>
      <w:r>
        <w:rPr>
          <w:sz w:val="24"/>
        </w:rPr>
        <w:t>Recomendar à Alta Administr</w:t>
      </w:r>
      <w:r>
        <w:rPr>
          <w:sz w:val="24"/>
        </w:rPr>
        <w:t>ação que assegure a devida celeridade à tramitação dos Processos PAD nº 4.406/2017, atinente à formalização de registro de preços para aquisição de equipamentos de vigilância eletrônica destinados aos depósitos de urna situados no interior do Estado, e 12.</w:t>
      </w:r>
      <w:r>
        <w:rPr>
          <w:sz w:val="24"/>
        </w:rPr>
        <w:t>815/2016, referente à contratação de serviços de manutenção e recarga de extintores para a capital (Ref. subitens 2.1.1 e</w:t>
      </w:r>
      <w:r>
        <w:rPr>
          <w:spacing w:val="-2"/>
          <w:sz w:val="24"/>
        </w:rPr>
        <w:t xml:space="preserve"> </w:t>
      </w:r>
      <w:r>
        <w:rPr>
          <w:sz w:val="24"/>
        </w:rPr>
        <w:t>2.1.2);</w:t>
      </w:r>
    </w:p>
    <w:p w:rsidR="00026050" w:rsidRDefault="003F3F31">
      <w:pPr>
        <w:pStyle w:val="PargrafodaLista"/>
        <w:numPr>
          <w:ilvl w:val="2"/>
          <w:numId w:val="6"/>
        </w:numPr>
        <w:tabs>
          <w:tab w:val="left" w:pos="982"/>
        </w:tabs>
        <w:spacing w:before="120"/>
        <w:ind w:right="393"/>
        <w:jc w:val="both"/>
        <w:rPr>
          <w:sz w:val="24"/>
        </w:rPr>
      </w:pPr>
      <w:r>
        <w:rPr>
          <w:sz w:val="24"/>
        </w:rPr>
        <w:t>Recomendar à Alta Administração que, avaliada conveniência e oportunidade, determine à SOF a adoção de medidas necessárias à asseguração dos créditos requeridos à aquisição dos serviços e equipamentos de vigilância e/ou segurança referidos no PAD nº 4.406/</w:t>
      </w:r>
      <w:r>
        <w:rPr>
          <w:sz w:val="24"/>
        </w:rPr>
        <w:t>2017. (Ref. subitem</w:t>
      </w:r>
      <w:r>
        <w:rPr>
          <w:spacing w:val="-3"/>
          <w:sz w:val="24"/>
        </w:rPr>
        <w:t xml:space="preserve"> </w:t>
      </w:r>
      <w:r>
        <w:rPr>
          <w:sz w:val="24"/>
        </w:rPr>
        <w:t>2.1.1);</w:t>
      </w:r>
    </w:p>
    <w:p w:rsidR="00026050" w:rsidRDefault="003F3F31">
      <w:pPr>
        <w:pStyle w:val="PargrafodaLista"/>
        <w:numPr>
          <w:ilvl w:val="2"/>
          <w:numId w:val="6"/>
        </w:numPr>
        <w:tabs>
          <w:tab w:val="left" w:pos="982"/>
        </w:tabs>
        <w:spacing w:before="120"/>
        <w:ind w:right="391"/>
        <w:jc w:val="both"/>
        <w:rPr>
          <w:sz w:val="24"/>
        </w:rPr>
      </w:pPr>
      <w:r>
        <w:rPr>
          <w:sz w:val="24"/>
        </w:rPr>
        <w:t>Recomendar à Alta Administração que, avaliada conveniência e oportunidade, determine à SEGIN que contemple, na minuta de normativo que dispõe sobre procedimentos de segurança para acesso e permanência, nas dependências dos prédi</w:t>
      </w:r>
      <w:r>
        <w:rPr>
          <w:sz w:val="24"/>
        </w:rPr>
        <w:t>os deste Tribunal (Processo PAD nº 10.700/2016), os fóruns eleitorais do interior do Estado, notadamente depósitos de urnas eletrônicas, facultando aos juízos zonais a adoção de normas complementares em atenção às especificidades de cada circunscrição elei</w:t>
      </w:r>
      <w:r>
        <w:rPr>
          <w:sz w:val="24"/>
        </w:rPr>
        <w:t>toral (Ref. subitem</w:t>
      </w:r>
      <w:r>
        <w:rPr>
          <w:spacing w:val="-4"/>
          <w:sz w:val="24"/>
        </w:rPr>
        <w:t xml:space="preserve"> </w:t>
      </w:r>
      <w:r>
        <w:rPr>
          <w:sz w:val="24"/>
        </w:rPr>
        <w:t>2.1.1);</w:t>
      </w:r>
    </w:p>
    <w:p w:rsidR="00026050" w:rsidRDefault="003F3F31">
      <w:pPr>
        <w:pStyle w:val="PargrafodaLista"/>
        <w:numPr>
          <w:ilvl w:val="2"/>
          <w:numId w:val="6"/>
        </w:numPr>
        <w:tabs>
          <w:tab w:val="left" w:pos="982"/>
        </w:tabs>
        <w:spacing w:before="120"/>
        <w:ind w:right="391"/>
        <w:jc w:val="both"/>
        <w:rPr>
          <w:sz w:val="24"/>
        </w:rPr>
      </w:pPr>
      <w:r>
        <w:rPr>
          <w:sz w:val="24"/>
        </w:rPr>
        <w:t>Recomendar à SGS que, no prazo de 180 dias, providencie projeto de prevenção e combate a incêndio e pânico, bem como plano de segurança para situações de pânico para os locais de armazenamento de urnas eletrônicas do Estado (Ref</w:t>
      </w:r>
      <w:r>
        <w:rPr>
          <w:sz w:val="24"/>
        </w:rPr>
        <w:t>. subitem</w:t>
      </w:r>
      <w:r>
        <w:rPr>
          <w:spacing w:val="-1"/>
          <w:sz w:val="24"/>
        </w:rPr>
        <w:t xml:space="preserve"> </w:t>
      </w:r>
      <w:r>
        <w:rPr>
          <w:sz w:val="24"/>
        </w:rPr>
        <w:t>2.1.2);</w:t>
      </w:r>
    </w:p>
    <w:p w:rsidR="00026050" w:rsidRDefault="003F3F31">
      <w:pPr>
        <w:pStyle w:val="PargrafodaLista"/>
        <w:numPr>
          <w:ilvl w:val="2"/>
          <w:numId w:val="6"/>
        </w:numPr>
        <w:tabs>
          <w:tab w:val="left" w:pos="982"/>
        </w:tabs>
        <w:spacing w:before="120"/>
        <w:ind w:right="393"/>
        <w:jc w:val="both"/>
        <w:rPr>
          <w:sz w:val="24"/>
        </w:rPr>
      </w:pPr>
      <w:r>
        <w:rPr>
          <w:sz w:val="24"/>
        </w:rPr>
        <w:t>Determinar à SGS, observado o prazo de 60 dias, que elabore e execute plano de recarga periódica dos extintores dos locais de armazenamento de urnas eletrônicas do Estado (Ref. subitem 2.1.2);</w:t>
      </w:r>
    </w:p>
    <w:p w:rsidR="00026050" w:rsidRDefault="003F3F31">
      <w:pPr>
        <w:pStyle w:val="PargrafodaLista"/>
        <w:numPr>
          <w:ilvl w:val="2"/>
          <w:numId w:val="6"/>
        </w:numPr>
        <w:tabs>
          <w:tab w:val="left" w:pos="982"/>
        </w:tabs>
        <w:spacing w:before="118"/>
        <w:ind w:right="392"/>
        <w:jc w:val="both"/>
        <w:rPr>
          <w:sz w:val="24"/>
        </w:rPr>
      </w:pPr>
      <w:r>
        <w:rPr>
          <w:sz w:val="24"/>
        </w:rPr>
        <w:t>Recomendar à SGS que realize, conforme determ</w:t>
      </w:r>
      <w:r>
        <w:rPr>
          <w:sz w:val="24"/>
        </w:rPr>
        <w:t>inado pela Resolução TSE nº 20.771/2001, art. 2º, §5º, incisos II e III, inspeção nas calhas dos locais de armazenamento, no prazo de 180 dias (Ref. subitem</w:t>
      </w:r>
      <w:r>
        <w:rPr>
          <w:spacing w:val="-4"/>
          <w:sz w:val="24"/>
        </w:rPr>
        <w:t xml:space="preserve"> </w:t>
      </w:r>
      <w:r>
        <w:rPr>
          <w:sz w:val="24"/>
        </w:rPr>
        <w:t>2.1.3);</w:t>
      </w:r>
    </w:p>
    <w:p w:rsidR="00026050" w:rsidRDefault="003F3F31">
      <w:pPr>
        <w:pStyle w:val="PargrafodaLista"/>
        <w:numPr>
          <w:ilvl w:val="2"/>
          <w:numId w:val="6"/>
        </w:numPr>
        <w:tabs>
          <w:tab w:val="left" w:pos="982"/>
        </w:tabs>
        <w:spacing w:before="120"/>
        <w:ind w:right="392"/>
        <w:jc w:val="both"/>
        <w:rPr>
          <w:sz w:val="24"/>
        </w:rPr>
      </w:pPr>
      <w:r>
        <w:rPr>
          <w:sz w:val="24"/>
        </w:rPr>
        <w:t>Recomendar à SGS que adote, no prazo de 90 dias, providências para execução dos reparos nec</w:t>
      </w:r>
      <w:r>
        <w:rPr>
          <w:sz w:val="24"/>
        </w:rPr>
        <w:t>essários às telas de proteção dos cobogós do local de armazenamento de urnas de Feira de Santana para evitar a entrada de pássaros e consequências decorrentes (Ref. subitem</w:t>
      </w:r>
      <w:r>
        <w:rPr>
          <w:spacing w:val="-1"/>
          <w:sz w:val="24"/>
        </w:rPr>
        <w:t xml:space="preserve"> </w:t>
      </w:r>
      <w:r>
        <w:rPr>
          <w:sz w:val="24"/>
        </w:rPr>
        <w:t>2.1.3);</w:t>
      </w:r>
    </w:p>
    <w:p w:rsidR="00026050" w:rsidRDefault="003F3F31">
      <w:pPr>
        <w:pStyle w:val="PargrafodaLista"/>
        <w:numPr>
          <w:ilvl w:val="2"/>
          <w:numId w:val="6"/>
        </w:numPr>
        <w:tabs>
          <w:tab w:val="left" w:pos="982"/>
        </w:tabs>
        <w:spacing w:before="120"/>
        <w:ind w:right="391"/>
        <w:jc w:val="both"/>
        <w:rPr>
          <w:sz w:val="24"/>
        </w:rPr>
      </w:pPr>
      <w:r>
        <w:rPr>
          <w:sz w:val="24"/>
        </w:rPr>
        <w:t>Recomendar à SGS que, no prazo de 180 dias, apresente plano de ação contend</w:t>
      </w:r>
      <w:r>
        <w:rPr>
          <w:sz w:val="24"/>
        </w:rPr>
        <w:t>o medidas</w:t>
      </w:r>
      <w:r>
        <w:rPr>
          <w:spacing w:val="33"/>
          <w:sz w:val="24"/>
        </w:rPr>
        <w:t xml:space="preserve"> </w:t>
      </w:r>
      <w:r>
        <w:rPr>
          <w:sz w:val="24"/>
        </w:rPr>
        <w:t>para</w:t>
      </w:r>
      <w:r>
        <w:rPr>
          <w:spacing w:val="35"/>
          <w:sz w:val="24"/>
        </w:rPr>
        <w:t xml:space="preserve"> </w:t>
      </w:r>
      <w:r>
        <w:rPr>
          <w:sz w:val="24"/>
        </w:rPr>
        <w:t>solucionar</w:t>
      </w:r>
      <w:r>
        <w:rPr>
          <w:spacing w:val="35"/>
          <w:sz w:val="24"/>
        </w:rPr>
        <w:t xml:space="preserve"> </w:t>
      </w:r>
      <w:r>
        <w:rPr>
          <w:sz w:val="24"/>
        </w:rPr>
        <w:t>os</w:t>
      </w:r>
      <w:r>
        <w:rPr>
          <w:spacing w:val="34"/>
          <w:sz w:val="24"/>
        </w:rPr>
        <w:t xml:space="preserve"> </w:t>
      </w:r>
      <w:r>
        <w:rPr>
          <w:sz w:val="24"/>
        </w:rPr>
        <w:t>problemas</w:t>
      </w:r>
      <w:r>
        <w:rPr>
          <w:spacing w:val="34"/>
          <w:sz w:val="24"/>
        </w:rPr>
        <w:t xml:space="preserve"> </w:t>
      </w:r>
      <w:r>
        <w:rPr>
          <w:sz w:val="24"/>
        </w:rPr>
        <w:t>estruturais</w:t>
      </w:r>
      <w:r>
        <w:rPr>
          <w:spacing w:val="34"/>
          <w:sz w:val="24"/>
        </w:rPr>
        <w:t xml:space="preserve"> </w:t>
      </w:r>
      <w:r>
        <w:rPr>
          <w:sz w:val="24"/>
        </w:rPr>
        <w:t>e</w:t>
      </w:r>
      <w:r>
        <w:rPr>
          <w:spacing w:val="33"/>
          <w:sz w:val="24"/>
        </w:rPr>
        <w:t xml:space="preserve"> </w:t>
      </w:r>
      <w:r>
        <w:rPr>
          <w:sz w:val="24"/>
        </w:rPr>
        <w:t>elétricos</w:t>
      </w:r>
      <w:r>
        <w:rPr>
          <w:spacing w:val="34"/>
          <w:sz w:val="24"/>
        </w:rPr>
        <w:t xml:space="preserve"> </w:t>
      </w:r>
      <w:r>
        <w:rPr>
          <w:sz w:val="24"/>
        </w:rPr>
        <w:t>identificados</w:t>
      </w:r>
      <w:r>
        <w:rPr>
          <w:spacing w:val="34"/>
          <w:sz w:val="24"/>
        </w:rPr>
        <w:t xml:space="preserve"> </w:t>
      </w:r>
      <w:r>
        <w:rPr>
          <w:sz w:val="24"/>
        </w:rPr>
        <w:t>nos</w:t>
      </w:r>
    </w:p>
    <w:p w:rsidR="00026050" w:rsidRDefault="00026050">
      <w:pPr>
        <w:jc w:val="both"/>
        <w:rPr>
          <w:sz w:val="24"/>
        </w:rPr>
        <w:sectPr w:rsidR="00026050">
          <w:pgSz w:w="11900" w:h="16840"/>
          <w:pgMar w:top="1600" w:right="1300" w:bottom="700" w:left="1440" w:header="0" w:footer="464" w:gutter="0"/>
          <w:cols w:space="720"/>
        </w:sectPr>
      </w:pPr>
    </w:p>
    <w:p w:rsidR="00026050" w:rsidRDefault="003F3F31">
      <w:pPr>
        <w:pStyle w:val="Corpodetexto"/>
        <w:spacing w:before="70"/>
        <w:ind w:left="981" w:right="393"/>
      </w:pPr>
      <w:r>
        <w:lastRenderedPageBreak/>
        <w:t>locais de armazenamento de urnas eletrônicas e suprimento de materiais eleitorais do Estado, a exemplo de infiltrações e mofo nas paredes, fiação exposta e quedas de energia (Ref. subitem 2.1.3 e</w:t>
      </w:r>
      <w:r>
        <w:rPr>
          <w:spacing w:val="-5"/>
        </w:rPr>
        <w:t xml:space="preserve"> </w:t>
      </w:r>
      <w:r>
        <w:t>2.1.7);</w:t>
      </w:r>
    </w:p>
    <w:p w:rsidR="00026050" w:rsidRDefault="003F3F31">
      <w:pPr>
        <w:pStyle w:val="PargrafodaLista"/>
        <w:numPr>
          <w:ilvl w:val="2"/>
          <w:numId w:val="6"/>
        </w:numPr>
        <w:tabs>
          <w:tab w:val="left" w:pos="982"/>
        </w:tabs>
        <w:spacing w:before="120"/>
        <w:ind w:right="393"/>
        <w:jc w:val="both"/>
        <w:rPr>
          <w:sz w:val="24"/>
        </w:rPr>
      </w:pPr>
      <w:r>
        <w:rPr>
          <w:sz w:val="24"/>
        </w:rPr>
        <w:t>Recomendar à STI que, no prazo de 90 dias, adote pro</w:t>
      </w:r>
      <w:r>
        <w:rPr>
          <w:sz w:val="24"/>
        </w:rPr>
        <w:t>vidências para garantir a manutenção e/ou aquisição de multímetros, a fim de assegurar que a prestação do serviço de manutenção de urnas seja realizada conforme previsto no Contrato nº 12/2016, item 5.5.2 do Termo de Referência (Ref. subitem</w:t>
      </w:r>
      <w:r>
        <w:rPr>
          <w:spacing w:val="-6"/>
          <w:sz w:val="24"/>
        </w:rPr>
        <w:t xml:space="preserve"> </w:t>
      </w:r>
      <w:r>
        <w:rPr>
          <w:sz w:val="24"/>
        </w:rPr>
        <w:t>2.1.4);</w:t>
      </w:r>
    </w:p>
    <w:p w:rsidR="00026050" w:rsidRDefault="003F3F31">
      <w:pPr>
        <w:pStyle w:val="PargrafodaLista"/>
        <w:numPr>
          <w:ilvl w:val="2"/>
          <w:numId w:val="6"/>
        </w:numPr>
        <w:tabs>
          <w:tab w:val="left" w:pos="982"/>
        </w:tabs>
        <w:spacing w:before="120"/>
        <w:ind w:right="390"/>
        <w:jc w:val="both"/>
        <w:rPr>
          <w:sz w:val="24"/>
        </w:rPr>
      </w:pPr>
      <w:r>
        <w:rPr>
          <w:sz w:val="24"/>
        </w:rPr>
        <w:t>Recome</w:t>
      </w:r>
      <w:r>
        <w:rPr>
          <w:sz w:val="24"/>
        </w:rPr>
        <w:t xml:space="preserve">ndar à Alta Administração que determine à Assessoria Jurídico- Administrativa que, consultadas a SCR e a SJU, observado o prazo de 120 dias, apresente proposta de normativo que defina critérios e estabeleça os procedimentos para levantamento e atualização </w:t>
      </w:r>
      <w:r>
        <w:rPr>
          <w:sz w:val="24"/>
        </w:rPr>
        <w:t>sistemática da relação das urnas eletrônicas que deverão permanecer com os respectivos lacres preservados em decorrência de demandas judiciais pendentes. (Ref. subitem</w:t>
      </w:r>
      <w:r>
        <w:rPr>
          <w:spacing w:val="-4"/>
          <w:sz w:val="24"/>
        </w:rPr>
        <w:t xml:space="preserve"> </w:t>
      </w:r>
      <w:r>
        <w:rPr>
          <w:sz w:val="24"/>
        </w:rPr>
        <w:t>2.1.5);</w:t>
      </w:r>
    </w:p>
    <w:p w:rsidR="00026050" w:rsidRDefault="003F3F31">
      <w:pPr>
        <w:pStyle w:val="PargrafodaLista"/>
        <w:numPr>
          <w:ilvl w:val="2"/>
          <w:numId w:val="6"/>
        </w:numPr>
        <w:tabs>
          <w:tab w:val="left" w:pos="982"/>
        </w:tabs>
        <w:spacing w:before="120"/>
        <w:ind w:right="393"/>
        <w:jc w:val="both"/>
        <w:rPr>
          <w:sz w:val="24"/>
        </w:rPr>
      </w:pPr>
      <w:r>
        <w:rPr>
          <w:sz w:val="24"/>
        </w:rPr>
        <w:t>Recomendar à STI que, no prazo de 120 dias, defina, documente e divulgue aos res</w:t>
      </w:r>
      <w:r>
        <w:rPr>
          <w:sz w:val="24"/>
        </w:rPr>
        <w:t xml:space="preserve">ponsáveis pelos depósitos de urnas do Estado metodologia de controle de armazenamento das baterias, bobinas, mídias de resultado e </w:t>
      </w:r>
      <w:r>
        <w:rPr>
          <w:i/>
          <w:sz w:val="24"/>
        </w:rPr>
        <w:t xml:space="preserve">flash cards </w:t>
      </w:r>
      <w:r>
        <w:rPr>
          <w:sz w:val="24"/>
        </w:rPr>
        <w:t>(Ref. subitem</w:t>
      </w:r>
      <w:r>
        <w:rPr>
          <w:spacing w:val="-1"/>
          <w:sz w:val="24"/>
        </w:rPr>
        <w:t xml:space="preserve"> </w:t>
      </w:r>
      <w:r>
        <w:rPr>
          <w:sz w:val="24"/>
        </w:rPr>
        <w:t>2.1.6);</w:t>
      </w:r>
    </w:p>
    <w:p w:rsidR="00026050" w:rsidRDefault="003F3F31">
      <w:pPr>
        <w:pStyle w:val="PargrafodaLista"/>
        <w:numPr>
          <w:ilvl w:val="2"/>
          <w:numId w:val="6"/>
        </w:numPr>
        <w:tabs>
          <w:tab w:val="left" w:pos="982"/>
        </w:tabs>
        <w:spacing w:before="120"/>
        <w:ind w:right="391"/>
        <w:jc w:val="both"/>
        <w:rPr>
          <w:sz w:val="24"/>
        </w:rPr>
      </w:pPr>
      <w:r>
        <w:rPr>
          <w:sz w:val="24"/>
        </w:rPr>
        <w:t xml:space="preserve">Recomendar aos Fiscais Regionais que, no prazo de 30 dias, orientem formalmente os fiscais </w:t>
      </w:r>
      <w:r>
        <w:rPr>
          <w:sz w:val="24"/>
        </w:rPr>
        <w:t>técnicos do Contrato nº 12/2016 acerca da necessidade de efetiva conferência dos documentos comprobatórios da execução do serviço demandado, observando as disposições contratuais referentes ao recebimento provisório e definitivo do serviço, previamente à r</w:t>
      </w:r>
      <w:r>
        <w:rPr>
          <w:sz w:val="24"/>
        </w:rPr>
        <w:t>ealização dos atestes,  glosando eventuais parcelas não executadas, consoante níveis de serviço acordados (Ref. subitem</w:t>
      </w:r>
      <w:r>
        <w:rPr>
          <w:spacing w:val="4"/>
          <w:sz w:val="24"/>
        </w:rPr>
        <w:t xml:space="preserve"> </w:t>
      </w:r>
      <w:r>
        <w:rPr>
          <w:sz w:val="24"/>
        </w:rPr>
        <w:t>2.1.8);</w:t>
      </w:r>
    </w:p>
    <w:p w:rsidR="00026050" w:rsidRDefault="003F3F31">
      <w:pPr>
        <w:pStyle w:val="PargrafodaLista"/>
        <w:numPr>
          <w:ilvl w:val="2"/>
          <w:numId w:val="6"/>
        </w:numPr>
        <w:tabs>
          <w:tab w:val="left" w:pos="982"/>
        </w:tabs>
        <w:spacing w:before="121"/>
        <w:ind w:right="390"/>
        <w:jc w:val="both"/>
        <w:rPr>
          <w:sz w:val="24"/>
        </w:rPr>
      </w:pPr>
      <w:r>
        <w:rPr>
          <w:sz w:val="24"/>
        </w:rPr>
        <w:t>Recomendar aos responsáveis pelos locais de armazenamento de urnas que, no prazo de 60 dias, observem as regras dispostas na Por</w:t>
      </w:r>
      <w:r>
        <w:rPr>
          <w:sz w:val="24"/>
        </w:rPr>
        <w:t>taria da Presidência nº 364/2017 relativas ao inventário e controle da movimentação de bens, a fim de que o ASIWEB espelhe a real localização das urnas eletrônicas, possibilitando o uso otimizado das funcionalidades do LogusWeb (Ref. subitem</w:t>
      </w:r>
      <w:r>
        <w:rPr>
          <w:spacing w:val="-4"/>
          <w:sz w:val="24"/>
        </w:rPr>
        <w:t xml:space="preserve"> </w:t>
      </w:r>
      <w:r>
        <w:rPr>
          <w:sz w:val="24"/>
        </w:rPr>
        <w:t>2.1.8);</w:t>
      </w:r>
    </w:p>
    <w:p w:rsidR="00026050" w:rsidRDefault="003F3F31">
      <w:pPr>
        <w:pStyle w:val="PargrafodaLista"/>
        <w:numPr>
          <w:ilvl w:val="2"/>
          <w:numId w:val="6"/>
        </w:numPr>
        <w:tabs>
          <w:tab w:val="left" w:pos="982"/>
        </w:tabs>
        <w:spacing w:before="120"/>
        <w:ind w:right="390"/>
        <w:jc w:val="both"/>
        <w:rPr>
          <w:sz w:val="24"/>
        </w:rPr>
      </w:pPr>
      <w:r>
        <w:rPr>
          <w:spacing w:val="-3"/>
          <w:sz w:val="24"/>
        </w:rPr>
        <w:t>Reiter</w:t>
      </w:r>
      <w:r>
        <w:rPr>
          <w:spacing w:val="-3"/>
          <w:sz w:val="24"/>
        </w:rPr>
        <w:t xml:space="preserve">ar </w:t>
      </w:r>
      <w:r>
        <w:rPr>
          <w:sz w:val="24"/>
        </w:rPr>
        <w:t xml:space="preserve">o quanto proposto no item 6.1.26 do </w:t>
      </w:r>
      <w:r>
        <w:rPr>
          <w:spacing w:val="-3"/>
          <w:sz w:val="24"/>
        </w:rPr>
        <w:t xml:space="preserve">Relatório </w:t>
      </w:r>
      <w:r>
        <w:rPr>
          <w:sz w:val="24"/>
        </w:rPr>
        <w:t xml:space="preserve">de Auditoria de </w:t>
      </w:r>
      <w:r>
        <w:rPr>
          <w:spacing w:val="-3"/>
          <w:sz w:val="24"/>
        </w:rPr>
        <w:t xml:space="preserve">Contratações Terceirizadas </w:t>
      </w:r>
      <w:r>
        <w:rPr>
          <w:sz w:val="24"/>
        </w:rPr>
        <w:t xml:space="preserve">- </w:t>
      </w:r>
      <w:r>
        <w:rPr>
          <w:spacing w:val="-3"/>
          <w:sz w:val="24"/>
        </w:rPr>
        <w:t xml:space="preserve">Exercício </w:t>
      </w:r>
      <w:r>
        <w:rPr>
          <w:sz w:val="24"/>
        </w:rPr>
        <w:t xml:space="preserve">2016, referente à </w:t>
      </w:r>
      <w:r>
        <w:rPr>
          <w:spacing w:val="-3"/>
          <w:sz w:val="24"/>
        </w:rPr>
        <w:t xml:space="preserve">recomendação </w:t>
      </w:r>
      <w:r>
        <w:rPr>
          <w:sz w:val="24"/>
        </w:rPr>
        <w:t xml:space="preserve">de que a SGP, a partir deste </w:t>
      </w:r>
      <w:r>
        <w:rPr>
          <w:spacing w:val="-3"/>
          <w:sz w:val="24"/>
        </w:rPr>
        <w:t xml:space="preserve">exercício, </w:t>
      </w:r>
      <w:r>
        <w:rPr>
          <w:sz w:val="24"/>
        </w:rPr>
        <w:t xml:space="preserve">proceda à </w:t>
      </w:r>
      <w:r>
        <w:rPr>
          <w:spacing w:val="-3"/>
          <w:sz w:val="24"/>
        </w:rPr>
        <w:t xml:space="preserve">ampliação </w:t>
      </w:r>
      <w:r>
        <w:rPr>
          <w:sz w:val="24"/>
        </w:rPr>
        <w:t xml:space="preserve">do </w:t>
      </w:r>
      <w:r>
        <w:rPr>
          <w:spacing w:val="-3"/>
          <w:sz w:val="24"/>
        </w:rPr>
        <w:t xml:space="preserve">público-alvo </w:t>
      </w:r>
      <w:r>
        <w:rPr>
          <w:sz w:val="24"/>
        </w:rPr>
        <w:t xml:space="preserve">do “Programa de </w:t>
      </w:r>
      <w:r>
        <w:rPr>
          <w:spacing w:val="-2"/>
          <w:sz w:val="24"/>
        </w:rPr>
        <w:t xml:space="preserve">Gestão </w:t>
      </w:r>
      <w:r>
        <w:rPr>
          <w:sz w:val="24"/>
        </w:rPr>
        <w:t xml:space="preserve">de </w:t>
      </w:r>
      <w:r>
        <w:rPr>
          <w:spacing w:val="-3"/>
          <w:sz w:val="24"/>
        </w:rPr>
        <w:t xml:space="preserve">Compras </w:t>
      </w:r>
      <w:r>
        <w:rPr>
          <w:sz w:val="24"/>
        </w:rPr>
        <w:t xml:space="preserve">e </w:t>
      </w:r>
      <w:r>
        <w:rPr>
          <w:spacing w:val="-3"/>
          <w:sz w:val="24"/>
        </w:rPr>
        <w:t>Contratos</w:t>
      </w:r>
      <w:r>
        <w:rPr>
          <w:spacing w:val="-3"/>
          <w:sz w:val="24"/>
        </w:rPr>
        <w:t xml:space="preserve">”, </w:t>
      </w:r>
      <w:r>
        <w:rPr>
          <w:sz w:val="24"/>
        </w:rPr>
        <w:t xml:space="preserve">previsto no Plano Anual de </w:t>
      </w:r>
      <w:r>
        <w:rPr>
          <w:spacing w:val="-3"/>
          <w:sz w:val="24"/>
        </w:rPr>
        <w:t xml:space="preserve">Capacitação (PAC), </w:t>
      </w:r>
      <w:r>
        <w:rPr>
          <w:sz w:val="24"/>
        </w:rPr>
        <w:t xml:space="preserve">de modo a </w:t>
      </w:r>
      <w:r>
        <w:rPr>
          <w:spacing w:val="-3"/>
          <w:sz w:val="24"/>
        </w:rPr>
        <w:t xml:space="preserve">assegurar capacitação </w:t>
      </w:r>
      <w:r>
        <w:rPr>
          <w:sz w:val="24"/>
        </w:rPr>
        <w:t xml:space="preserve">de </w:t>
      </w:r>
      <w:r>
        <w:rPr>
          <w:spacing w:val="-3"/>
          <w:sz w:val="24"/>
        </w:rPr>
        <w:t xml:space="preserve">servidores designados </w:t>
      </w:r>
      <w:r>
        <w:rPr>
          <w:sz w:val="24"/>
        </w:rPr>
        <w:t xml:space="preserve">para o </w:t>
      </w:r>
      <w:r>
        <w:rPr>
          <w:spacing w:val="-3"/>
          <w:sz w:val="24"/>
        </w:rPr>
        <w:t xml:space="preserve">exercício </w:t>
      </w:r>
      <w:r>
        <w:rPr>
          <w:sz w:val="24"/>
        </w:rPr>
        <w:t>da</w:t>
      </w:r>
      <w:r>
        <w:rPr>
          <w:spacing w:val="-8"/>
          <w:sz w:val="24"/>
        </w:rPr>
        <w:t xml:space="preserve"> </w:t>
      </w:r>
      <w:r>
        <w:rPr>
          <w:sz w:val="24"/>
        </w:rPr>
        <w:t>função</w:t>
      </w:r>
      <w:r>
        <w:rPr>
          <w:spacing w:val="-6"/>
          <w:sz w:val="24"/>
        </w:rPr>
        <w:t xml:space="preserve"> </w:t>
      </w:r>
      <w:r>
        <w:rPr>
          <w:sz w:val="24"/>
        </w:rPr>
        <w:t>de</w:t>
      </w:r>
      <w:r>
        <w:rPr>
          <w:spacing w:val="-8"/>
          <w:sz w:val="24"/>
        </w:rPr>
        <w:t xml:space="preserve"> </w:t>
      </w:r>
      <w:r>
        <w:rPr>
          <w:spacing w:val="-3"/>
          <w:sz w:val="24"/>
        </w:rPr>
        <w:t>pregoeiro,</w:t>
      </w:r>
      <w:r>
        <w:rPr>
          <w:spacing w:val="-4"/>
          <w:sz w:val="24"/>
        </w:rPr>
        <w:t xml:space="preserve"> </w:t>
      </w:r>
      <w:r>
        <w:rPr>
          <w:spacing w:val="-3"/>
          <w:sz w:val="24"/>
        </w:rPr>
        <w:t>gestor</w:t>
      </w:r>
      <w:r>
        <w:rPr>
          <w:spacing w:val="-6"/>
          <w:sz w:val="24"/>
        </w:rPr>
        <w:t xml:space="preserve"> </w:t>
      </w:r>
      <w:r>
        <w:rPr>
          <w:sz w:val="24"/>
        </w:rPr>
        <w:t>e</w:t>
      </w:r>
      <w:r>
        <w:rPr>
          <w:spacing w:val="-5"/>
          <w:sz w:val="24"/>
        </w:rPr>
        <w:t xml:space="preserve"> </w:t>
      </w:r>
      <w:r>
        <w:rPr>
          <w:spacing w:val="-3"/>
          <w:sz w:val="24"/>
        </w:rPr>
        <w:t>fiscal</w:t>
      </w:r>
      <w:r>
        <w:rPr>
          <w:spacing w:val="-7"/>
          <w:sz w:val="24"/>
        </w:rPr>
        <w:t xml:space="preserve"> </w:t>
      </w:r>
      <w:r>
        <w:rPr>
          <w:sz w:val="24"/>
        </w:rPr>
        <w:t>de</w:t>
      </w:r>
      <w:r>
        <w:rPr>
          <w:spacing w:val="-7"/>
          <w:sz w:val="24"/>
        </w:rPr>
        <w:t xml:space="preserve"> </w:t>
      </w:r>
      <w:r>
        <w:rPr>
          <w:sz w:val="24"/>
        </w:rPr>
        <w:t>contrato</w:t>
      </w:r>
      <w:r>
        <w:rPr>
          <w:spacing w:val="-7"/>
          <w:sz w:val="24"/>
        </w:rPr>
        <w:t xml:space="preserve"> </w:t>
      </w:r>
      <w:r>
        <w:rPr>
          <w:spacing w:val="-3"/>
          <w:sz w:val="24"/>
        </w:rPr>
        <w:t>(Ref.</w:t>
      </w:r>
      <w:r>
        <w:rPr>
          <w:spacing w:val="-6"/>
          <w:sz w:val="24"/>
        </w:rPr>
        <w:t xml:space="preserve"> </w:t>
      </w:r>
      <w:r>
        <w:rPr>
          <w:sz w:val="24"/>
        </w:rPr>
        <w:t>subitem</w:t>
      </w:r>
      <w:r>
        <w:rPr>
          <w:spacing w:val="-6"/>
          <w:sz w:val="24"/>
        </w:rPr>
        <w:t xml:space="preserve"> </w:t>
      </w:r>
      <w:r>
        <w:rPr>
          <w:sz w:val="24"/>
        </w:rPr>
        <w:t>2.1.8);</w:t>
      </w:r>
      <w:r>
        <w:rPr>
          <w:spacing w:val="-7"/>
          <w:sz w:val="24"/>
        </w:rPr>
        <w:t xml:space="preserve"> </w:t>
      </w:r>
      <w:r>
        <w:rPr>
          <w:sz w:val="24"/>
        </w:rPr>
        <w:t>e</w:t>
      </w:r>
    </w:p>
    <w:p w:rsidR="00026050" w:rsidRDefault="003F3F31">
      <w:pPr>
        <w:pStyle w:val="PargrafodaLista"/>
        <w:numPr>
          <w:ilvl w:val="2"/>
          <w:numId w:val="6"/>
        </w:numPr>
        <w:tabs>
          <w:tab w:val="left" w:pos="982"/>
        </w:tabs>
        <w:spacing w:before="117"/>
        <w:ind w:right="390"/>
        <w:jc w:val="both"/>
        <w:rPr>
          <w:sz w:val="24"/>
        </w:rPr>
      </w:pPr>
      <w:r>
        <w:rPr>
          <w:sz w:val="24"/>
        </w:rPr>
        <w:t>Recomendar à STI que, na proposição de contratações futuras, preserve a correlação entre as disposições contratuais e os normativos internos atinentes à gestão e fiscalização de contratos, de modo a facilitar a identificação e cumprimento de papéis e respo</w:t>
      </w:r>
      <w:r>
        <w:rPr>
          <w:sz w:val="24"/>
        </w:rPr>
        <w:t>nsabilidades decorrentes (Ref. subitem</w:t>
      </w:r>
      <w:r>
        <w:rPr>
          <w:spacing w:val="-8"/>
          <w:sz w:val="24"/>
        </w:rPr>
        <w:t xml:space="preserve"> </w:t>
      </w:r>
      <w:r>
        <w:rPr>
          <w:sz w:val="24"/>
        </w:rPr>
        <w:t>2.1.9).</w:t>
      </w:r>
    </w:p>
    <w:p w:rsidR="00026050" w:rsidRDefault="00026050">
      <w:pPr>
        <w:pStyle w:val="Corpodetexto"/>
        <w:spacing w:before="10"/>
        <w:ind w:left="0"/>
        <w:jc w:val="left"/>
        <w:rPr>
          <w:sz w:val="20"/>
        </w:rPr>
      </w:pPr>
    </w:p>
    <w:p w:rsidR="00026050" w:rsidRDefault="003F3F31">
      <w:pPr>
        <w:pStyle w:val="Corpodetexto"/>
        <w:spacing w:before="1"/>
        <w:ind w:left="261"/>
        <w:jc w:val="left"/>
      </w:pPr>
      <w:r>
        <w:t>Salvador, 6 de outubro de 2017.</w:t>
      </w:r>
    </w:p>
    <w:p w:rsidR="00026050" w:rsidRDefault="00026050">
      <w:pPr>
        <w:pStyle w:val="Corpodetexto"/>
        <w:ind w:left="0"/>
        <w:jc w:val="left"/>
        <w:rPr>
          <w:sz w:val="20"/>
        </w:rPr>
      </w:pPr>
    </w:p>
    <w:p w:rsidR="00026050" w:rsidRDefault="00026050">
      <w:pPr>
        <w:pStyle w:val="Corpodetexto"/>
        <w:ind w:left="0"/>
        <w:jc w:val="left"/>
        <w:rPr>
          <w:sz w:val="17"/>
        </w:rPr>
      </w:pPr>
    </w:p>
    <w:p w:rsidR="00026050" w:rsidRDefault="00026050">
      <w:pPr>
        <w:rPr>
          <w:sz w:val="17"/>
        </w:rPr>
        <w:sectPr w:rsidR="00026050">
          <w:pgSz w:w="11900" w:h="16840"/>
          <w:pgMar w:top="1340" w:right="1300" w:bottom="700" w:left="1440" w:header="0" w:footer="464" w:gutter="0"/>
          <w:cols w:space="720"/>
        </w:sectPr>
      </w:pPr>
    </w:p>
    <w:p w:rsidR="00026050" w:rsidRDefault="003F3F31">
      <w:pPr>
        <w:pStyle w:val="Corpodetexto"/>
        <w:spacing w:before="90"/>
        <w:ind w:left="574"/>
        <w:jc w:val="center"/>
      </w:pPr>
      <w:r>
        <w:lastRenderedPageBreak/>
        <w:t>ANTONIO FERNANDO PAIXÃO</w:t>
      </w:r>
    </w:p>
    <w:p w:rsidR="00026050" w:rsidRDefault="003F3F31">
      <w:pPr>
        <w:pStyle w:val="Corpodetexto"/>
        <w:ind w:left="576"/>
        <w:jc w:val="center"/>
      </w:pPr>
      <w:r>
        <w:t xml:space="preserve">Auditor Interno e Chefe da Seção </w:t>
      </w:r>
      <w:r>
        <w:rPr>
          <w:spacing w:val="-5"/>
        </w:rPr>
        <w:t xml:space="preserve">de </w:t>
      </w:r>
      <w:r>
        <w:t>Auditoria</w:t>
      </w:r>
    </w:p>
    <w:p w:rsidR="00026050" w:rsidRDefault="003F3F31">
      <w:pPr>
        <w:pStyle w:val="Corpodetexto"/>
        <w:spacing w:before="90"/>
        <w:ind w:left="369" w:right="269"/>
        <w:jc w:val="center"/>
      </w:pPr>
      <w:r>
        <w:br w:type="column"/>
      </w:r>
      <w:r>
        <w:lastRenderedPageBreak/>
        <w:t>RICARDO NASCIMENTO CANTHARINO</w:t>
      </w:r>
    </w:p>
    <w:p w:rsidR="00026050" w:rsidRDefault="003F3F31">
      <w:pPr>
        <w:pStyle w:val="Corpodetexto"/>
        <w:ind w:left="361" w:right="269"/>
        <w:jc w:val="center"/>
      </w:pPr>
      <w:r>
        <w:t>Auditor Interno</w:t>
      </w:r>
    </w:p>
    <w:p w:rsidR="00026050" w:rsidRDefault="00026050">
      <w:pPr>
        <w:jc w:val="center"/>
        <w:sectPr w:rsidR="00026050">
          <w:type w:val="continuous"/>
          <w:pgSz w:w="11900" w:h="16840"/>
          <w:pgMar w:top="420" w:right="1300" w:bottom="2000" w:left="1440" w:header="720" w:footer="720" w:gutter="0"/>
          <w:cols w:num="2" w:space="720" w:equalWidth="0">
            <w:col w:w="4081" w:space="40"/>
            <w:col w:w="5039"/>
          </w:cols>
        </w:sectPr>
      </w:pPr>
    </w:p>
    <w:p w:rsidR="00026050" w:rsidRDefault="00026050">
      <w:pPr>
        <w:pStyle w:val="Corpodetexto"/>
        <w:spacing w:before="6"/>
        <w:ind w:left="0"/>
        <w:jc w:val="left"/>
        <w:rPr>
          <w:sz w:val="20"/>
        </w:rPr>
      </w:pPr>
    </w:p>
    <w:p w:rsidR="00026050" w:rsidRDefault="00026050">
      <w:pPr>
        <w:rPr>
          <w:sz w:val="20"/>
        </w:rPr>
        <w:sectPr w:rsidR="00026050">
          <w:pgSz w:w="11900" w:h="16840"/>
          <w:pgMar w:top="1600" w:right="1300" w:bottom="700" w:left="1440" w:header="0" w:footer="464" w:gutter="0"/>
          <w:cols w:space="720"/>
        </w:sectPr>
      </w:pPr>
    </w:p>
    <w:p w:rsidR="00026050" w:rsidRDefault="003F3F31">
      <w:pPr>
        <w:pStyle w:val="Corpodetexto"/>
        <w:spacing w:before="90"/>
        <w:ind w:left="652"/>
        <w:jc w:val="center"/>
      </w:pPr>
      <w:r>
        <w:lastRenderedPageBreak/>
        <w:t>MIRELA RIOS CRUZ DE JESUS</w:t>
      </w:r>
    </w:p>
    <w:p w:rsidR="00026050" w:rsidRDefault="003F3F31">
      <w:pPr>
        <w:pStyle w:val="Corpodetexto"/>
        <w:ind w:left="651"/>
        <w:jc w:val="center"/>
      </w:pPr>
      <w:r>
        <w:t>Auditora Interna</w:t>
      </w:r>
    </w:p>
    <w:p w:rsidR="00026050" w:rsidRDefault="003F3F31">
      <w:pPr>
        <w:pStyle w:val="Corpodetexto"/>
        <w:spacing w:before="90"/>
        <w:ind w:left="390" w:right="207"/>
        <w:jc w:val="center"/>
      </w:pPr>
      <w:r>
        <w:br w:type="column"/>
      </w:r>
      <w:r>
        <w:lastRenderedPageBreak/>
        <w:t>ANA REJANE CATUNDA DE CARVALHO</w:t>
      </w:r>
    </w:p>
    <w:p w:rsidR="00026050" w:rsidRDefault="003F3F31">
      <w:pPr>
        <w:pStyle w:val="Corpodetexto"/>
        <w:ind w:left="712" w:right="537" w:hanging="2"/>
        <w:jc w:val="center"/>
      </w:pPr>
      <w:r>
        <w:t>Líder da equipe de auditoria e Coordenadora da COGES até 13/9/2017</w:t>
      </w:r>
    </w:p>
    <w:p w:rsidR="00026050" w:rsidRDefault="00026050">
      <w:pPr>
        <w:jc w:val="center"/>
        <w:sectPr w:rsidR="00026050">
          <w:type w:val="continuous"/>
          <w:pgSz w:w="11900" w:h="16840"/>
          <w:pgMar w:top="420" w:right="1300" w:bottom="2000" w:left="1440" w:header="720" w:footer="720" w:gutter="0"/>
          <w:cols w:num="2" w:space="720" w:equalWidth="0">
            <w:col w:w="4003" w:space="40"/>
            <w:col w:w="5117"/>
          </w:cols>
        </w:sectPr>
      </w:pPr>
    </w:p>
    <w:p w:rsidR="00026050" w:rsidRDefault="00026050">
      <w:pPr>
        <w:pStyle w:val="Corpodetexto"/>
        <w:ind w:left="0"/>
        <w:jc w:val="left"/>
        <w:rPr>
          <w:sz w:val="20"/>
        </w:rPr>
      </w:pPr>
    </w:p>
    <w:p w:rsidR="00026050" w:rsidRDefault="00026050">
      <w:pPr>
        <w:pStyle w:val="Corpodetexto"/>
        <w:spacing w:before="2"/>
        <w:ind w:left="0"/>
        <w:jc w:val="left"/>
        <w:rPr>
          <w:sz w:val="20"/>
        </w:rPr>
      </w:pPr>
    </w:p>
    <w:p w:rsidR="00026050" w:rsidRDefault="003F3F31">
      <w:pPr>
        <w:pStyle w:val="Corpodetexto"/>
        <w:spacing w:before="90"/>
        <w:ind w:left="472" w:right="606"/>
        <w:jc w:val="center"/>
      </w:pPr>
      <w:r>
        <w:t>FERNANDA GUIMARÃES</w:t>
      </w:r>
    </w:p>
    <w:p w:rsidR="00026050" w:rsidRDefault="003F3F31">
      <w:pPr>
        <w:pStyle w:val="Corpodetexto"/>
        <w:ind w:left="2232" w:right="2368" w:firstLine="1401"/>
        <w:jc w:val="left"/>
      </w:pPr>
      <w:r>
        <w:t>Auditora Interna e Coordenadora da COGES a partir de</w:t>
      </w:r>
      <w:r>
        <w:rPr>
          <w:spacing w:val="-11"/>
        </w:rPr>
        <w:t xml:space="preserve"> </w:t>
      </w:r>
      <w:r>
        <w:t>14/9/2017</w:t>
      </w:r>
    </w:p>
    <w:sectPr w:rsidR="00026050">
      <w:type w:val="continuous"/>
      <w:pgSz w:w="11900" w:h="16840"/>
      <w:pgMar w:top="420" w:right="1300" w:bottom="20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F3F31">
      <w:r>
        <w:separator/>
      </w:r>
    </w:p>
  </w:endnote>
  <w:endnote w:type="continuationSeparator" w:id="0">
    <w:p w:rsidR="00000000" w:rsidRDefault="003F3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0" w:rsidRDefault="003F3F31">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487354368" behindDoc="1" locked="0" layoutInCell="1" allowOverlap="1">
              <wp:simplePos x="0" y="0"/>
              <wp:positionH relativeFrom="page">
                <wp:posOffset>3293110</wp:posOffset>
              </wp:positionH>
              <wp:positionV relativeFrom="page">
                <wp:posOffset>9406890</wp:posOffset>
              </wp:positionV>
              <wp:extent cx="975360" cy="36957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6050" w:rsidRDefault="003F3F31">
                          <w:pPr>
                            <w:spacing w:before="10"/>
                            <w:ind w:left="46" w:right="3" w:hanging="27"/>
                            <w:rPr>
                              <w:b/>
                              <w:sz w:val="24"/>
                            </w:rPr>
                          </w:pPr>
                          <w:r>
                            <w:rPr>
                              <w:b/>
                              <w:sz w:val="24"/>
                            </w:rPr>
                            <w:t>Salvador – BA Outubro</w:t>
                          </w:r>
                          <w:r>
                            <w:rPr>
                              <w:b/>
                              <w:sz w:val="24"/>
                            </w:rPr>
                            <w:t>/2017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59.3pt;margin-top:740.7pt;width:76.8pt;height:29.1pt;z-index:-15962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" filled="f" stroked="f">
              <v:textbox inset="0,0,0,0">
                <w:txbxContent>
                  <w:p w:rsidR="00026050" w:rsidRDefault="003F3F31">
                    <w:pPr>
                      <w:spacing w:before="10"/>
                      <w:ind w:left="46" w:right="3" w:hanging="27"/>
                      <w:rPr>
                        <w:b/>
                        <w:sz w:val="24"/>
                      </w:rPr>
                    </w:pPr>
                    <w:r>
                      <w:rPr>
                        <w:b/>
                        <w:sz w:val="24"/>
                      </w:rPr>
                      <w:t>Salvador – BA Outubro</w:t>
                    </w:r>
                    <w:r>
                      <w:rPr>
                        <w:b/>
                        <w:sz w:val="24"/>
                      </w:rPr>
                      <w:t>/2017</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0" w:rsidRDefault="003F3F31">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487354880" behindDoc="1" locked="0" layoutInCell="1" allowOverlap="1">
              <wp:simplePos x="0" y="0"/>
              <wp:positionH relativeFrom="page">
                <wp:posOffset>6551930</wp:posOffset>
              </wp:positionH>
              <wp:positionV relativeFrom="page">
                <wp:posOffset>9914890</wp:posOffset>
              </wp:positionV>
              <wp:extent cx="147320" cy="17526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6050" w:rsidRDefault="003F3F31">
                          <w:pPr>
                            <w:spacing w:line="247" w:lineRule="exact"/>
                            <w:ind w:left="60"/>
                            <w:rPr>
                              <w:rFonts w:ascii="Arial"/>
                            </w:rPr>
                          </w:pPr>
                          <w:r>
                            <w:fldChar w:fldCharType="begin"/>
                          </w:r>
                          <w:r>
                            <w:rPr>
                              <w:rFonts w:ascii="Arial"/>
                              <w:w w:val="91"/>
                            </w:rPr>
                            <w:instrText xml:space="preserve"> PAGE </w:instrText>
                          </w:r>
                          <w:r>
                            <w:fldChar w:fldCharType="separate"/>
                          </w:r>
                          <w:r>
                            <w:rPr>
                              <w:rFonts w:ascii="Arial"/>
                              <w:noProof/>
                              <w:w w:val="91"/>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5.9pt;margin-top:780.7pt;width:11.6pt;height:13.8pt;z-index:-15961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" filled="f" stroked="f">
              <v:textbox inset="0,0,0,0">
                <w:txbxContent>
                  <w:p w:rsidR="00026050" w:rsidRDefault="003F3F31">
                    <w:pPr>
                      <w:spacing w:line="247" w:lineRule="exact"/>
                      <w:ind w:left="60"/>
                      <w:rPr>
                        <w:rFonts w:ascii="Arial"/>
                      </w:rPr>
                    </w:pPr>
                    <w:r>
                      <w:fldChar w:fldCharType="begin"/>
                    </w:r>
                    <w:r>
                      <w:rPr>
                        <w:rFonts w:ascii="Arial"/>
                        <w:w w:val="91"/>
                      </w:rPr>
                      <w:instrText xml:space="preserve"> PAGE </w:instrText>
                    </w:r>
                    <w:r>
                      <w:fldChar w:fldCharType="separate"/>
                    </w:r>
                    <w:r>
                      <w:rPr>
                        <w:rFonts w:ascii="Arial"/>
                        <w:noProof/>
                        <w:w w:val="91"/>
                      </w:rPr>
                      <w:t>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0" w:rsidRDefault="003F3F31">
    <w:pPr>
      <w:pStyle w:val="Corpodetexto"/>
      <w:spacing w:line="14" w:lineRule="auto"/>
      <w:ind w:left="0"/>
      <w:jc w:val="left"/>
      <w:rPr>
        <w:sz w:val="20"/>
      </w:rPr>
    </w:pPr>
    <w:r>
      <w:rPr>
        <w:noProof/>
        <w:lang w:val="pt-BR" w:eastAsia="pt-BR"/>
      </w:rPr>
      <mc:AlternateContent>
        <mc:Choice Requires="wps">
          <w:drawing>
            <wp:anchor distT="0" distB="0" distL="114300" distR="114300" simplePos="0" relativeHeight="487355392" behindDoc="1" locked="0" layoutInCell="1" allowOverlap="1">
              <wp:simplePos x="0" y="0"/>
              <wp:positionH relativeFrom="page">
                <wp:posOffset>6301740</wp:posOffset>
              </wp:positionH>
              <wp:positionV relativeFrom="page">
                <wp:posOffset>10234930</wp:posOffset>
              </wp:positionV>
              <wp:extent cx="217805" cy="1905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6050" w:rsidRDefault="003F3F31">
                          <w:pPr>
                            <w:spacing w:before="11"/>
                            <w:ind w:left="60"/>
                          </w:pPr>
                          <w:r>
                            <w:fldChar w:fldCharType="begin"/>
                          </w:r>
                          <w:r>
                            <w:instrText xml:space="preserve"> PAGE </w:instrText>
                          </w:r>
                          <w:r>
                            <w:fldChar w:fldCharType="separate"/>
                          </w:r>
                          <w:r>
                            <w:rPr>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496.2pt;margin-top:805.9pt;width:17.15pt;height:15pt;z-index:-1596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" filled="f" stroked="f">
              <v:textbox inset="0,0,0,0">
                <w:txbxContent>
                  <w:p w:rsidR="00026050" w:rsidRDefault="003F3F31">
                    <w:pPr>
                      <w:spacing w:before="11"/>
                      <w:ind w:left="60"/>
                    </w:pPr>
                    <w:r>
                      <w:fldChar w:fldCharType="begin"/>
                    </w:r>
                    <w:r>
                      <w:instrText xml:space="preserve"> PAGE </w:instrText>
                    </w:r>
                    <w:r>
                      <w:fldChar w:fldCharType="separate"/>
                    </w:r>
                    <w:r>
                      <w:rPr>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F3F31">
      <w:r>
        <w:separator/>
      </w:r>
    </w:p>
  </w:footnote>
  <w:footnote w:type="continuationSeparator" w:id="0">
    <w:p w:rsidR="00000000" w:rsidRDefault="003F3F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761DD"/>
    <w:multiLevelType w:val="multilevel"/>
    <w:tmpl w:val="08A8552A"/>
    <w:lvl w:ilvl="0">
      <w:start w:val="2"/>
      <w:numFmt w:val="decimal"/>
      <w:lvlText w:val="%1"/>
      <w:lvlJc w:val="left"/>
      <w:pPr>
        <w:ind w:left="981" w:hanging="720"/>
        <w:jc w:val="left"/>
      </w:pPr>
      <w:rPr>
        <w:rFonts w:hint="default"/>
        <w:lang w:val="pt-PT" w:eastAsia="en-US" w:bidi="ar-SA"/>
      </w:rPr>
    </w:lvl>
    <w:lvl w:ilvl="1">
      <w:start w:val="1"/>
      <w:numFmt w:val="decimal"/>
      <w:lvlText w:val="%1.%2"/>
      <w:lvlJc w:val="left"/>
      <w:pPr>
        <w:ind w:left="981" w:hanging="720"/>
        <w:jc w:val="left"/>
      </w:pPr>
      <w:rPr>
        <w:rFonts w:hint="default"/>
        <w:lang w:val="pt-PT" w:eastAsia="en-US" w:bidi="ar-SA"/>
      </w:rPr>
    </w:lvl>
    <w:lvl w:ilvl="2">
      <w:start w:val="5"/>
      <w:numFmt w:val="decimal"/>
      <w:lvlText w:val="%1.%2.%3"/>
      <w:lvlJc w:val="left"/>
      <w:pPr>
        <w:ind w:left="981" w:hanging="720"/>
        <w:jc w:val="left"/>
      </w:pPr>
      <w:rPr>
        <w:rFonts w:ascii="Times New Roman" w:eastAsia="Times New Roman" w:hAnsi="Times New Roman" w:cs="Times New Roman" w:hint="default"/>
        <w:w w:val="99"/>
        <w:sz w:val="24"/>
        <w:szCs w:val="24"/>
        <w:lang w:val="pt-PT" w:eastAsia="en-US" w:bidi="ar-SA"/>
      </w:rPr>
    </w:lvl>
    <w:lvl w:ilvl="3">
      <w:start w:val="1"/>
      <w:numFmt w:val="decimal"/>
      <w:lvlText w:val="%1.%2.%3.%4"/>
      <w:lvlJc w:val="left"/>
      <w:pPr>
        <w:ind w:left="1339" w:hanging="1078"/>
        <w:jc w:val="left"/>
      </w:pPr>
      <w:rPr>
        <w:rFonts w:ascii="Times New Roman" w:eastAsia="Times New Roman" w:hAnsi="Times New Roman" w:cs="Times New Roman" w:hint="default"/>
        <w:w w:val="99"/>
        <w:sz w:val="24"/>
        <w:szCs w:val="24"/>
        <w:lang w:val="pt-PT" w:eastAsia="en-US" w:bidi="ar-SA"/>
      </w:rPr>
    </w:lvl>
    <w:lvl w:ilvl="4">
      <w:start w:val="1"/>
      <w:numFmt w:val="decimal"/>
      <w:lvlText w:val="%1.%2.%3.%4.%5"/>
      <w:lvlJc w:val="left"/>
      <w:pPr>
        <w:ind w:left="1341" w:hanging="1080"/>
        <w:jc w:val="left"/>
      </w:pPr>
      <w:rPr>
        <w:rFonts w:ascii="Times New Roman" w:eastAsia="Times New Roman" w:hAnsi="Times New Roman" w:cs="Times New Roman" w:hint="default"/>
        <w:w w:val="99"/>
        <w:sz w:val="24"/>
        <w:szCs w:val="24"/>
        <w:lang w:val="pt-PT" w:eastAsia="en-US" w:bidi="ar-SA"/>
      </w:rPr>
    </w:lvl>
    <w:lvl w:ilvl="5">
      <w:numFmt w:val="bullet"/>
      <w:lvlText w:val="•"/>
      <w:lvlJc w:val="left"/>
      <w:pPr>
        <w:ind w:left="4815" w:hanging="1080"/>
      </w:pPr>
      <w:rPr>
        <w:rFonts w:hint="default"/>
        <w:lang w:val="pt-PT" w:eastAsia="en-US" w:bidi="ar-SA"/>
      </w:rPr>
    </w:lvl>
    <w:lvl w:ilvl="6">
      <w:numFmt w:val="bullet"/>
      <w:lvlText w:val="•"/>
      <w:lvlJc w:val="left"/>
      <w:pPr>
        <w:ind w:left="5684" w:hanging="1080"/>
      </w:pPr>
      <w:rPr>
        <w:rFonts w:hint="default"/>
        <w:lang w:val="pt-PT" w:eastAsia="en-US" w:bidi="ar-SA"/>
      </w:rPr>
    </w:lvl>
    <w:lvl w:ilvl="7">
      <w:numFmt w:val="bullet"/>
      <w:lvlText w:val="•"/>
      <w:lvlJc w:val="left"/>
      <w:pPr>
        <w:ind w:left="6553" w:hanging="1080"/>
      </w:pPr>
      <w:rPr>
        <w:rFonts w:hint="default"/>
        <w:lang w:val="pt-PT" w:eastAsia="en-US" w:bidi="ar-SA"/>
      </w:rPr>
    </w:lvl>
    <w:lvl w:ilvl="8">
      <w:numFmt w:val="bullet"/>
      <w:lvlText w:val="•"/>
      <w:lvlJc w:val="left"/>
      <w:pPr>
        <w:ind w:left="7422" w:hanging="1080"/>
      </w:pPr>
      <w:rPr>
        <w:rFonts w:hint="default"/>
        <w:lang w:val="pt-PT" w:eastAsia="en-US" w:bidi="ar-SA"/>
      </w:rPr>
    </w:lvl>
  </w:abstractNum>
  <w:abstractNum w:abstractNumId="1">
    <w:nsid w:val="30403A31"/>
    <w:multiLevelType w:val="multilevel"/>
    <w:tmpl w:val="B1B031B2"/>
    <w:lvl w:ilvl="0">
      <w:start w:val="2"/>
      <w:numFmt w:val="decimal"/>
      <w:lvlText w:val="%1"/>
      <w:lvlJc w:val="left"/>
      <w:pPr>
        <w:ind w:left="981" w:hanging="720"/>
        <w:jc w:val="left"/>
      </w:pPr>
      <w:rPr>
        <w:rFonts w:hint="default"/>
        <w:lang w:val="pt-PT" w:eastAsia="en-US" w:bidi="ar-SA"/>
      </w:rPr>
    </w:lvl>
    <w:lvl w:ilvl="1">
      <w:start w:val="1"/>
      <w:numFmt w:val="decimal"/>
      <w:lvlText w:val="%1.%2"/>
      <w:lvlJc w:val="left"/>
      <w:pPr>
        <w:ind w:left="981" w:hanging="720"/>
        <w:jc w:val="left"/>
      </w:pPr>
      <w:rPr>
        <w:rFonts w:hint="default"/>
        <w:lang w:val="pt-PT" w:eastAsia="en-US" w:bidi="ar-SA"/>
      </w:rPr>
    </w:lvl>
    <w:lvl w:ilvl="2">
      <w:start w:val="7"/>
      <w:numFmt w:val="decimal"/>
      <w:lvlText w:val="%1.%2.%3"/>
      <w:lvlJc w:val="left"/>
      <w:pPr>
        <w:ind w:left="981" w:hanging="720"/>
        <w:jc w:val="left"/>
      </w:pPr>
      <w:rPr>
        <w:rFonts w:ascii="Times New Roman" w:eastAsia="Times New Roman" w:hAnsi="Times New Roman" w:cs="Times New Roman" w:hint="default"/>
        <w:w w:val="99"/>
        <w:sz w:val="24"/>
        <w:szCs w:val="24"/>
        <w:lang w:val="pt-PT" w:eastAsia="en-US" w:bidi="ar-SA"/>
      </w:rPr>
    </w:lvl>
    <w:lvl w:ilvl="3">
      <w:start w:val="1"/>
      <w:numFmt w:val="decimal"/>
      <w:lvlText w:val="%1.%2.%3.%4"/>
      <w:lvlJc w:val="left"/>
      <w:pPr>
        <w:ind w:left="1339" w:hanging="1078"/>
        <w:jc w:val="left"/>
      </w:pPr>
      <w:rPr>
        <w:rFonts w:ascii="Times New Roman" w:eastAsia="Times New Roman" w:hAnsi="Times New Roman" w:cs="Times New Roman" w:hint="default"/>
        <w:w w:val="99"/>
        <w:sz w:val="24"/>
        <w:szCs w:val="24"/>
        <w:lang w:val="pt-PT" w:eastAsia="en-US" w:bidi="ar-SA"/>
      </w:rPr>
    </w:lvl>
    <w:lvl w:ilvl="4">
      <w:start w:val="1"/>
      <w:numFmt w:val="decimal"/>
      <w:lvlText w:val="%1.%2.%3.%4.%5"/>
      <w:lvlJc w:val="left"/>
      <w:pPr>
        <w:ind w:left="1341" w:hanging="1080"/>
        <w:jc w:val="left"/>
      </w:pPr>
      <w:rPr>
        <w:rFonts w:ascii="Times New Roman" w:eastAsia="Times New Roman" w:hAnsi="Times New Roman" w:cs="Times New Roman" w:hint="default"/>
        <w:w w:val="99"/>
        <w:sz w:val="24"/>
        <w:szCs w:val="24"/>
        <w:lang w:val="pt-PT" w:eastAsia="en-US" w:bidi="ar-SA"/>
      </w:rPr>
    </w:lvl>
    <w:lvl w:ilvl="5">
      <w:numFmt w:val="bullet"/>
      <w:lvlText w:val="•"/>
      <w:lvlJc w:val="left"/>
      <w:pPr>
        <w:ind w:left="4815" w:hanging="1080"/>
      </w:pPr>
      <w:rPr>
        <w:rFonts w:hint="default"/>
        <w:lang w:val="pt-PT" w:eastAsia="en-US" w:bidi="ar-SA"/>
      </w:rPr>
    </w:lvl>
    <w:lvl w:ilvl="6">
      <w:numFmt w:val="bullet"/>
      <w:lvlText w:val="•"/>
      <w:lvlJc w:val="left"/>
      <w:pPr>
        <w:ind w:left="5684" w:hanging="1080"/>
      </w:pPr>
      <w:rPr>
        <w:rFonts w:hint="default"/>
        <w:lang w:val="pt-PT" w:eastAsia="en-US" w:bidi="ar-SA"/>
      </w:rPr>
    </w:lvl>
    <w:lvl w:ilvl="7">
      <w:numFmt w:val="bullet"/>
      <w:lvlText w:val="•"/>
      <w:lvlJc w:val="left"/>
      <w:pPr>
        <w:ind w:left="6553" w:hanging="1080"/>
      </w:pPr>
      <w:rPr>
        <w:rFonts w:hint="default"/>
        <w:lang w:val="pt-PT" w:eastAsia="en-US" w:bidi="ar-SA"/>
      </w:rPr>
    </w:lvl>
    <w:lvl w:ilvl="8">
      <w:numFmt w:val="bullet"/>
      <w:lvlText w:val="•"/>
      <w:lvlJc w:val="left"/>
      <w:pPr>
        <w:ind w:left="7422" w:hanging="1080"/>
      </w:pPr>
      <w:rPr>
        <w:rFonts w:hint="default"/>
        <w:lang w:val="pt-PT" w:eastAsia="en-US" w:bidi="ar-SA"/>
      </w:rPr>
    </w:lvl>
  </w:abstractNum>
  <w:abstractNum w:abstractNumId="2">
    <w:nsid w:val="41B751CB"/>
    <w:multiLevelType w:val="hybridMultilevel"/>
    <w:tmpl w:val="2C3A19BA"/>
    <w:lvl w:ilvl="0" w:tplc="6F14D124">
      <w:start w:val="1"/>
      <w:numFmt w:val="decimal"/>
      <w:lvlText w:val="%1."/>
      <w:lvlJc w:val="left"/>
      <w:pPr>
        <w:ind w:left="544" w:hanging="284"/>
        <w:jc w:val="left"/>
      </w:pPr>
      <w:rPr>
        <w:rFonts w:ascii="Times New Roman" w:eastAsia="Times New Roman" w:hAnsi="Times New Roman" w:cs="Times New Roman" w:hint="default"/>
        <w:w w:val="99"/>
        <w:sz w:val="24"/>
        <w:szCs w:val="24"/>
        <w:lang w:val="pt-PT" w:eastAsia="en-US" w:bidi="ar-SA"/>
      </w:rPr>
    </w:lvl>
    <w:lvl w:ilvl="1" w:tplc="EAD0B032">
      <w:numFmt w:val="bullet"/>
      <w:lvlText w:val="•"/>
      <w:lvlJc w:val="left"/>
      <w:pPr>
        <w:ind w:left="1402" w:hanging="284"/>
      </w:pPr>
      <w:rPr>
        <w:rFonts w:hint="default"/>
        <w:lang w:val="pt-PT" w:eastAsia="en-US" w:bidi="ar-SA"/>
      </w:rPr>
    </w:lvl>
    <w:lvl w:ilvl="2" w:tplc="F6C0EC2C">
      <w:numFmt w:val="bullet"/>
      <w:lvlText w:val="•"/>
      <w:lvlJc w:val="left"/>
      <w:pPr>
        <w:ind w:left="2264" w:hanging="284"/>
      </w:pPr>
      <w:rPr>
        <w:rFonts w:hint="default"/>
        <w:lang w:val="pt-PT" w:eastAsia="en-US" w:bidi="ar-SA"/>
      </w:rPr>
    </w:lvl>
    <w:lvl w:ilvl="3" w:tplc="115088D4">
      <w:numFmt w:val="bullet"/>
      <w:lvlText w:val="•"/>
      <w:lvlJc w:val="left"/>
      <w:pPr>
        <w:ind w:left="3126" w:hanging="284"/>
      </w:pPr>
      <w:rPr>
        <w:rFonts w:hint="default"/>
        <w:lang w:val="pt-PT" w:eastAsia="en-US" w:bidi="ar-SA"/>
      </w:rPr>
    </w:lvl>
    <w:lvl w:ilvl="4" w:tplc="D1FEBE74">
      <w:numFmt w:val="bullet"/>
      <w:lvlText w:val="•"/>
      <w:lvlJc w:val="left"/>
      <w:pPr>
        <w:ind w:left="3988" w:hanging="284"/>
      </w:pPr>
      <w:rPr>
        <w:rFonts w:hint="default"/>
        <w:lang w:val="pt-PT" w:eastAsia="en-US" w:bidi="ar-SA"/>
      </w:rPr>
    </w:lvl>
    <w:lvl w:ilvl="5" w:tplc="00B8EDAE">
      <w:numFmt w:val="bullet"/>
      <w:lvlText w:val="•"/>
      <w:lvlJc w:val="left"/>
      <w:pPr>
        <w:ind w:left="4850" w:hanging="284"/>
      </w:pPr>
      <w:rPr>
        <w:rFonts w:hint="default"/>
        <w:lang w:val="pt-PT" w:eastAsia="en-US" w:bidi="ar-SA"/>
      </w:rPr>
    </w:lvl>
    <w:lvl w:ilvl="6" w:tplc="D4A686A2">
      <w:numFmt w:val="bullet"/>
      <w:lvlText w:val="•"/>
      <w:lvlJc w:val="left"/>
      <w:pPr>
        <w:ind w:left="5712" w:hanging="284"/>
      </w:pPr>
      <w:rPr>
        <w:rFonts w:hint="default"/>
        <w:lang w:val="pt-PT" w:eastAsia="en-US" w:bidi="ar-SA"/>
      </w:rPr>
    </w:lvl>
    <w:lvl w:ilvl="7" w:tplc="7160D15C">
      <w:numFmt w:val="bullet"/>
      <w:lvlText w:val="•"/>
      <w:lvlJc w:val="left"/>
      <w:pPr>
        <w:ind w:left="6574" w:hanging="284"/>
      </w:pPr>
      <w:rPr>
        <w:rFonts w:hint="default"/>
        <w:lang w:val="pt-PT" w:eastAsia="en-US" w:bidi="ar-SA"/>
      </w:rPr>
    </w:lvl>
    <w:lvl w:ilvl="8" w:tplc="30CEDB38">
      <w:numFmt w:val="bullet"/>
      <w:lvlText w:val="•"/>
      <w:lvlJc w:val="left"/>
      <w:pPr>
        <w:ind w:left="7436" w:hanging="284"/>
      </w:pPr>
      <w:rPr>
        <w:rFonts w:hint="default"/>
        <w:lang w:val="pt-PT" w:eastAsia="en-US" w:bidi="ar-SA"/>
      </w:rPr>
    </w:lvl>
  </w:abstractNum>
  <w:abstractNum w:abstractNumId="3">
    <w:nsid w:val="54AC213C"/>
    <w:multiLevelType w:val="multilevel"/>
    <w:tmpl w:val="DCCAD332"/>
    <w:lvl w:ilvl="0">
      <w:start w:val="2"/>
      <w:numFmt w:val="decimal"/>
      <w:lvlText w:val="%1"/>
      <w:lvlJc w:val="left"/>
      <w:pPr>
        <w:ind w:left="981" w:hanging="720"/>
        <w:jc w:val="left"/>
      </w:pPr>
      <w:rPr>
        <w:rFonts w:hint="default"/>
        <w:lang w:val="pt-PT" w:eastAsia="en-US" w:bidi="ar-SA"/>
      </w:rPr>
    </w:lvl>
    <w:lvl w:ilvl="1">
      <w:start w:val="1"/>
      <w:numFmt w:val="decimal"/>
      <w:lvlText w:val="%1.%2"/>
      <w:lvlJc w:val="left"/>
      <w:pPr>
        <w:ind w:left="981" w:hanging="720"/>
        <w:jc w:val="left"/>
      </w:pPr>
      <w:rPr>
        <w:rFonts w:hint="default"/>
        <w:lang w:val="pt-PT" w:eastAsia="en-US" w:bidi="ar-SA"/>
      </w:rPr>
    </w:lvl>
    <w:lvl w:ilvl="2">
      <w:start w:val="4"/>
      <w:numFmt w:val="decimal"/>
      <w:lvlText w:val="%1.%2.%3"/>
      <w:lvlJc w:val="left"/>
      <w:pPr>
        <w:ind w:left="981" w:hanging="720"/>
        <w:jc w:val="left"/>
      </w:pPr>
      <w:rPr>
        <w:rFonts w:ascii="Times New Roman" w:eastAsia="Times New Roman" w:hAnsi="Times New Roman" w:cs="Times New Roman" w:hint="default"/>
        <w:w w:val="99"/>
        <w:sz w:val="24"/>
        <w:szCs w:val="24"/>
        <w:lang w:val="pt-PT" w:eastAsia="en-US" w:bidi="ar-SA"/>
      </w:rPr>
    </w:lvl>
    <w:lvl w:ilvl="3">
      <w:start w:val="1"/>
      <w:numFmt w:val="decimal"/>
      <w:lvlText w:val="%1.%2.%3.%4"/>
      <w:lvlJc w:val="left"/>
      <w:pPr>
        <w:ind w:left="1339" w:hanging="1078"/>
        <w:jc w:val="left"/>
      </w:pPr>
      <w:rPr>
        <w:rFonts w:ascii="Times New Roman" w:eastAsia="Times New Roman" w:hAnsi="Times New Roman" w:cs="Times New Roman" w:hint="default"/>
        <w:w w:val="99"/>
        <w:sz w:val="24"/>
        <w:szCs w:val="24"/>
        <w:lang w:val="pt-PT" w:eastAsia="en-US" w:bidi="ar-SA"/>
      </w:rPr>
    </w:lvl>
    <w:lvl w:ilvl="4">
      <w:start w:val="1"/>
      <w:numFmt w:val="decimal"/>
      <w:lvlText w:val="%1.%2.%3.%4.%5"/>
      <w:lvlJc w:val="left"/>
      <w:pPr>
        <w:ind w:left="1341" w:hanging="1080"/>
        <w:jc w:val="left"/>
      </w:pPr>
      <w:rPr>
        <w:rFonts w:ascii="Times New Roman" w:eastAsia="Times New Roman" w:hAnsi="Times New Roman" w:cs="Times New Roman" w:hint="default"/>
        <w:w w:val="99"/>
        <w:sz w:val="24"/>
        <w:szCs w:val="24"/>
        <w:lang w:val="pt-PT" w:eastAsia="en-US" w:bidi="ar-SA"/>
      </w:rPr>
    </w:lvl>
    <w:lvl w:ilvl="5">
      <w:numFmt w:val="bullet"/>
      <w:lvlText w:val="•"/>
      <w:lvlJc w:val="left"/>
      <w:pPr>
        <w:ind w:left="4815" w:hanging="1080"/>
      </w:pPr>
      <w:rPr>
        <w:rFonts w:hint="default"/>
        <w:lang w:val="pt-PT" w:eastAsia="en-US" w:bidi="ar-SA"/>
      </w:rPr>
    </w:lvl>
    <w:lvl w:ilvl="6">
      <w:numFmt w:val="bullet"/>
      <w:lvlText w:val="•"/>
      <w:lvlJc w:val="left"/>
      <w:pPr>
        <w:ind w:left="5684" w:hanging="1080"/>
      </w:pPr>
      <w:rPr>
        <w:rFonts w:hint="default"/>
        <w:lang w:val="pt-PT" w:eastAsia="en-US" w:bidi="ar-SA"/>
      </w:rPr>
    </w:lvl>
    <w:lvl w:ilvl="7">
      <w:numFmt w:val="bullet"/>
      <w:lvlText w:val="•"/>
      <w:lvlJc w:val="left"/>
      <w:pPr>
        <w:ind w:left="6553" w:hanging="1080"/>
      </w:pPr>
      <w:rPr>
        <w:rFonts w:hint="default"/>
        <w:lang w:val="pt-PT" w:eastAsia="en-US" w:bidi="ar-SA"/>
      </w:rPr>
    </w:lvl>
    <w:lvl w:ilvl="8">
      <w:numFmt w:val="bullet"/>
      <w:lvlText w:val="•"/>
      <w:lvlJc w:val="left"/>
      <w:pPr>
        <w:ind w:left="7422" w:hanging="1080"/>
      </w:pPr>
      <w:rPr>
        <w:rFonts w:hint="default"/>
        <w:lang w:val="pt-PT" w:eastAsia="en-US" w:bidi="ar-SA"/>
      </w:rPr>
    </w:lvl>
  </w:abstractNum>
  <w:abstractNum w:abstractNumId="4">
    <w:nsid w:val="5594509C"/>
    <w:multiLevelType w:val="multilevel"/>
    <w:tmpl w:val="D08AEB50"/>
    <w:lvl w:ilvl="0">
      <w:start w:val="1"/>
      <w:numFmt w:val="decimal"/>
      <w:lvlText w:val="%1"/>
      <w:lvlJc w:val="left"/>
      <w:pPr>
        <w:ind w:left="619" w:hanging="358"/>
        <w:jc w:val="left"/>
      </w:pPr>
      <w:rPr>
        <w:rFonts w:ascii="Times New Roman" w:eastAsia="Times New Roman" w:hAnsi="Times New Roman" w:cs="Times New Roman" w:hint="default"/>
        <w:b/>
        <w:bCs/>
        <w:w w:val="99"/>
        <w:sz w:val="24"/>
        <w:szCs w:val="24"/>
        <w:lang w:val="pt-PT" w:eastAsia="en-US" w:bidi="ar-SA"/>
      </w:rPr>
    </w:lvl>
    <w:lvl w:ilvl="1">
      <w:start w:val="1"/>
      <w:numFmt w:val="decimal"/>
      <w:lvlText w:val="%1.%2"/>
      <w:lvlJc w:val="left"/>
      <w:pPr>
        <w:ind w:left="621" w:hanging="360"/>
        <w:jc w:val="left"/>
      </w:pPr>
      <w:rPr>
        <w:rFonts w:ascii="Times New Roman" w:eastAsia="Times New Roman" w:hAnsi="Times New Roman" w:cs="Times New Roman" w:hint="default"/>
        <w:w w:val="99"/>
        <w:sz w:val="24"/>
        <w:szCs w:val="24"/>
        <w:lang w:val="pt-PT" w:eastAsia="en-US" w:bidi="ar-SA"/>
      </w:rPr>
    </w:lvl>
    <w:lvl w:ilvl="2">
      <w:start w:val="1"/>
      <w:numFmt w:val="decimal"/>
      <w:lvlText w:val="%1.%2.%3"/>
      <w:lvlJc w:val="left"/>
      <w:pPr>
        <w:ind w:left="981" w:hanging="720"/>
        <w:jc w:val="left"/>
      </w:pPr>
      <w:rPr>
        <w:rFonts w:ascii="Times New Roman" w:eastAsia="Times New Roman" w:hAnsi="Times New Roman" w:cs="Times New Roman" w:hint="default"/>
        <w:w w:val="99"/>
        <w:sz w:val="24"/>
        <w:szCs w:val="24"/>
        <w:lang w:val="pt-PT" w:eastAsia="en-US" w:bidi="ar-SA"/>
      </w:rPr>
    </w:lvl>
    <w:lvl w:ilvl="3">
      <w:start w:val="1"/>
      <w:numFmt w:val="decimal"/>
      <w:lvlText w:val="%1.%2.%3.%4"/>
      <w:lvlJc w:val="left"/>
      <w:pPr>
        <w:ind w:left="1339" w:hanging="1078"/>
        <w:jc w:val="left"/>
      </w:pPr>
      <w:rPr>
        <w:rFonts w:ascii="Times New Roman" w:eastAsia="Times New Roman" w:hAnsi="Times New Roman" w:cs="Times New Roman" w:hint="default"/>
        <w:w w:val="99"/>
        <w:sz w:val="24"/>
        <w:szCs w:val="24"/>
        <w:lang w:val="pt-PT" w:eastAsia="en-US" w:bidi="ar-SA"/>
      </w:rPr>
    </w:lvl>
    <w:lvl w:ilvl="4">
      <w:start w:val="1"/>
      <w:numFmt w:val="decimal"/>
      <w:lvlText w:val="%1.%2.%3.%4.%5"/>
      <w:lvlJc w:val="left"/>
      <w:pPr>
        <w:ind w:left="1341" w:hanging="1080"/>
        <w:jc w:val="left"/>
      </w:pPr>
      <w:rPr>
        <w:rFonts w:ascii="Times New Roman" w:eastAsia="Times New Roman" w:hAnsi="Times New Roman" w:cs="Times New Roman" w:hint="default"/>
        <w:spacing w:val="-3"/>
        <w:w w:val="99"/>
        <w:sz w:val="24"/>
        <w:szCs w:val="24"/>
        <w:lang w:val="pt-PT" w:eastAsia="en-US" w:bidi="ar-SA"/>
      </w:rPr>
    </w:lvl>
    <w:lvl w:ilvl="5">
      <w:numFmt w:val="bullet"/>
      <w:lvlText w:val="•"/>
      <w:lvlJc w:val="left"/>
      <w:pPr>
        <w:ind w:left="3574" w:hanging="1080"/>
      </w:pPr>
      <w:rPr>
        <w:rFonts w:hint="default"/>
        <w:lang w:val="pt-PT" w:eastAsia="en-US" w:bidi="ar-SA"/>
      </w:rPr>
    </w:lvl>
    <w:lvl w:ilvl="6">
      <w:numFmt w:val="bullet"/>
      <w:lvlText w:val="•"/>
      <w:lvlJc w:val="left"/>
      <w:pPr>
        <w:ind w:left="4691" w:hanging="1080"/>
      </w:pPr>
      <w:rPr>
        <w:rFonts w:hint="default"/>
        <w:lang w:val="pt-PT" w:eastAsia="en-US" w:bidi="ar-SA"/>
      </w:rPr>
    </w:lvl>
    <w:lvl w:ilvl="7">
      <w:numFmt w:val="bullet"/>
      <w:lvlText w:val="•"/>
      <w:lvlJc w:val="left"/>
      <w:pPr>
        <w:ind w:left="5808" w:hanging="1080"/>
      </w:pPr>
      <w:rPr>
        <w:rFonts w:hint="default"/>
        <w:lang w:val="pt-PT" w:eastAsia="en-US" w:bidi="ar-SA"/>
      </w:rPr>
    </w:lvl>
    <w:lvl w:ilvl="8">
      <w:numFmt w:val="bullet"/>
      <w:lvlText w:val="•"/>
      <w:lvlJc w:val="left"/>
      <w:pPr>
        <w:ind w:left="6925" w:hanging="1080"/>
      </w:pPr>
      <w:rPr>
        <w:rFonts w:hint="default"/>
        <w:lang w:val="pt-PT" w:eastAsia="en-US" w:bidi="ar-SA"/>
      </w:rPr>
    </w:lvl>
  </w:abstractNum>
  <w:abstractNum w:abstractNumId="5">
    <w:nsid w:val="583C4A44"/>
    <w:multiLevelType w:val="multilevel"/>
    <w:tmpl w:val="E048EEEE"/>
    <w:lvl w:ilvl="0">
      <w:start w:val="2"/>
      <w:numFmt w:val="decimal"/>
      <w:lvlText w:val="%1"/>
      <w:lvlJc w:val="left"/>
      <w:pPr>
        <w:ind w:left="981" w:hanging="720"/>
        <w:jc w:val="left"/>
      </w:pPr>
      <w:rPr>
        <w:rFonts w:hint="default"/>
        <w:lang w:val="pt-PT" w:eastAsia="en-US" w:bidi="ar-SA"/>
      </w:rPr>
    </w:lvl>
    <w:lvl w:ilvl="1">
      <w:start w:val="1"/>
      <w:numFmt w:val="decimal"/>
      <w:lvlText w:val="%1.%2"/>
      <w:lvlJc w:val="left"/>
      <w:pPr>
        <w:ind w:left="981" w:hanging="720"/>
        <w:jc w:val="left"/>
      </w:pPr>
      <w:rPr>
        <w:rFonts w:hint="default"/>
        <w:lang w:val="pt-PT" w:eastAsia="en-US" w:bidi="ar-SA"/>
      </w:rPr>
    </w:lvl>
    <w:lvl w:ilvl="2">
      <w:start w:val="3"/>
      <w:numFmt w:val="decimal"/>
      <w:lvlText w:val="%1.%2.%3"/>
      <w:lvlJc w:val="left"/>
      <w:pPr>
        <w:ind w:left="981" w:hanging="720"/>
        <w:jc w:val="left"/>
      </w:pPr>
      <w:rPr>
        <w:rFonts w:ascii="Times New Roman" w:eastAsia="Times New Roman" w:hAnsi="Times New Roman" w:cs="Times New Roman" w:hint="default"/>
        <w:w w:val="99"/>
        <w:sz w:val="24"/>
        <w:szCs w:val="24"/>
        <w:lang w:val="pt-PT" w:eastAsia="en-US" w:bidi="ar-SA"/>
      </w:rPr>
    </w:lvl>
    <w:lvl w:ilvl="3">
      <w:start w:val="1"/>
      <w:numFmt w:val="decimal"/>
      <w:lvlText w:val="%1.%2.%3.%4"/>
      <w:lvlJc w:val="left"/>
      <w:pPr>
        <w:ind w:left="1339" w:hanging="1078"/>
        <w:jc w:val="left"/>
      </w:pPr>
      <w:rPr>
        <w:rFonts w:ascii="Times New Roman" w:eastAsia="Times New Roman" w:hAnsi="Times New Roman" w:cs="Times New Roman" w:hint="default"/>
        <w:w w:val="99"/>
        <w:sz w:val="24"/>
        <w:szCs w:val="24"/>
        <w:lang w:val="pt-PT" w:eastAsia="en-US" w:bidi="ar-SA"/>
      </w:rPr>
    </w:lvl>
    <w:lvl w:ilvl="4">
      <w:start w:val="1"/>
      <w:numFmt w:val="decimal"/>
      <w:lvlText w:val="%1.%2.%3.%4.%5"/>
      <w:lvlJc w:val="left"/>
      <w:pPr>
        <w:ind w:left="1339" w:hanging="1078"/>
        <w:jc w:val="left"/>
      </w:pPr>
      <w:rPr>
        <w:rFonts w:ascii="Times New Roman" w:eastAsia="Times New Roman" w:hAnsi="Times New Roman" w:cs="Times New Roman" w:hint="default"/>
        <w:w w:val="99"/>
        <w:sz w:val="24"/>
        <w:szCs w:val="24"/>
        <w:lang w:val="pt-PT" w:eastAsia="en-US" w:bidi="ar-SA"/>
      </w:rPr>
    </w:lvl>
    <w:lvl w:ilvl="5">
      <w:numFmt w:val="bullet"/>
      <w:lvlText w:val="•"/>
      <w:lvlJc w:val="left"/>
      <w:pPr>
        <w:ind w:left="4815" w:hanging="1078"/>
      </w:pPr>
      <w:rPr>
        <w:rFonts w:hint="default"/>
        <w:lang w:val="pt-PT" w:eastAsia="en-US" w:bidi="ar-SA"/>
      </w:rPr>
    </w:lvl>
    <w:lvl w:ilvl="6">
      <w:numFmt w:val="bullet"/>
      <w:lvlText w:val="•"/>
      <w:lvlJc w:val="left"/>
      <w:pPr>
        <w:ind w:left="5684" w:hanging="1078"/>
      </w:pPr>
      <w:rPr>
        <w:rFonts w:hint="default"/>
        <w:lang w:val="pt-PT" w:eastAsia="en-US" w:bidi="ar-SA"/>
      </w:rPr>
    </w:lvl>
    <w:lvl w:ilvl="7">
      <w:numFmt w:val="bullet"/>
      <w:lvlText w:val="•"/>
      <w:lvlJc w:val="left"/>
      <w:pPr>
        <w:ind w:left="6553" w:hanging="1078"/>
      </w:pPr>
      <w:rPr>
        <w:rFonts w:hint="default"/>
        <w:lang w:val="pt-PT" w:eastAsia="en-US" w:bidi="ar-SA"/>
      </w:rPr>
    </w:lvl>
    <w:lvl w:ilvl="8">
      <w:numFmt w:val="bullet"/>
      <w:lvlText w:val="•"/>
      <w:lvlJc w:val="left"/>
      <w:pPr>
        <w:ind w:left="7422" w:hanging="1078"/>
      </w:pPr>
      <w:rPr>
        <w:rFonts w:hint="default"/>
        <w:lang w:val="pt-PT" w:eastAsia="en-US" w:bidi="ar-SA"/>
      </w:rPr>
    </w:lvl>
  </w:abstractNum>
  <w:abstractNum w:abstractNumId="6">
    <w:nsid w:val="6A191FEB"/>
    <w:multiLevelType w:val="multilevel"/>
    <w:tmpl w:val="EA58D468"/>
    <w:lvl w:ilvl="0">
      <w:start w:val="2"/>
      <w:numFmt w:val="decimal"/>
      <w:lvlText w:val="%1"/>
      <w:lvlJc w:val="left"/>
      <w:pPr>
        <w:ind w:left="981" w:hanging="720"/>
        <w:jc w:val="left"/>
      </w:pPr>
      <w:rPr>
        <w:rFonts w:hint="default"/>
        <w:lang w:val="pt-PT" w:eastAsia="en-US" w:bidi="ar-SA"/>
      </w:rPr>
    </w:lvl>
    <w:lvl w:ilvl="1">
      <w:start w:val="1"/>
      <w:numFmt w:val="decimal"/>
      <w:lvlText w:val="%1.%2"/>
      <w:lvlJc w:val="left"/>
      <w:pPr>
        <w:ind w:left="981" w:hanging="720"/>
        <w:jc w:val="left"/>
      </w:pPr>
      <w:rPr>
        <w:rFonts w:hint="default"/>
        <w:lang w:val="pt-PT" w:eastAsia="en-US" w:bidi="ar-SA"/>
      </w:rPr>
    </w:lvl>
    <w:lvl w:ilvl="2">
      <w:start w:val="2"/>
      <w:numFmt w:val="decimal"/>
      <w:lvlText w:val="%1.%2.%3"/>
      <w:lvlJc w:val="left"/>
      <w:pPr>
        <w:ind w:left="981" w:hanging="720"/>
        <w:jc w:val="left"/>
      </w:pPr>
      <w:rPr>
        <w:rFonts w:ascii="Times New Roman" w:eastAsia="Times New Roman" w:hAnsi="Times New Roman" w:cs="Times New Roman" w:hint="default"/>
        <w:w w:val="99"/>
        <w:sz w:val="24"/>
        <w:szCs w:val="24"/>
        <w:lang w:val="pt-PT" w:eastAsia="en-US" w:bidi="ar-SA"/>
      </w:rPr>
    </w:lvl>
    <w:lvl w:ilvl="3">
      <w:start w:val="1"/>
      <w:numFmt w:val="decimal"/>
      <w:lvlText w:val="%1.%2.%3.%4"/>
      <w:lvlJc w:val="left"/>
      <w:pPr>
        <w:ind w:left="1339" w:hanging="1078"/>
        <w:jc w:val="left"/>
      </w:pPr>
      <w:rPr>
        <w:rFonts w:ascii="Times New Roman" w:eastAsia="Times New Roman" w:hAnsi="Times New Roman" w:cs="Times New Roman" w:hint="default"/>
        <w:w w:val="99"/>
        <w:sz w:val="24"/>
        <w:szCs w:val="24"/>
        <w:lang w:val="pt-PT" w:eastAsia="en-US" w:bidi="ar-SA"/>
      </w:rPr>
    </w:lvl>
    <w:lvl w:ilvl="4">
      <w:start w:val="1"/>
      <w:numFmt w:val="decimal"/>
      <w:lvlText w:val="%1.%2.%3.%4.%5"/>
      <w:lvlJc w:val="left"/>
      <w:pPr>
        <w:ind w:left="1341" w:hanging="1080"/>
        <w:jc w:val="left"/>
      </w:pPr>
      <w:rPr>
        <w:rFonts w:ascii="Times New Roman" w:eastAsia="Times New Roman" w:hAnsi="Times New Roman" w:cs="Times New Roman" w:hint="default"/>
        <w:w w:val="99"/>
        <w:sz w:val="24"/>
        <w:szCs w:val="24"/>
        <w:lang w:val="pt-PT" w:eastAsia="en-US" w:bidi="ar-SA"/>
      </w:rPr>
    </w:lvl>
    <w:lvl w:ilvl="5">
      <w:start w:val="1"/>
      <w:numFmt w:val="decimal"/>
      <w:lvlText w:val="%1.%2.%3.%4.%5.%6"/>
      <w:lvlJc w:val="left"/>
      <w:pPr>
        <w:ind w:left="1339" w:hanging="1078"/>
        <w:jc w:val="left"/>
      </w:pPr>
      <w:rPr>
        <w:rFonts w:ascii="Times New Roman" w:eastAsia="Times New Roman" w:hAnsi="Times New Roman" w:cs="Times New Roman" w:hint="default"/>
        <w:w w:val="99"/>
        <w:sz w:val="24"/>
        <w:szCs w:val="24"/>
        <w:lang w:val="pt-PT" w:eastAsia="en-US" w:bidi="ar-SA"/>
      </w:rPr>
    </w:lvl>
    <w:lvl w:ilvl="6">
      <w:numFmt w:val="bullet"/>
      <w:lvlText w:val="•"/>
      <w:lvlJc w:val="left"/>
      <w:pPr>
        <w:ind w:left="5684" w:hanging="1078"/>
      </w:pPr>
      <w:rPr>
        <w:rFonts w:hint="default"/>
        <w:lang w:val="pt-PT" w:eastAsia="en-US" w:bidi="ar-SA"/>
      </w:rPr>
    </w:lvl>
    <w:lvl w:ilvl="7">
      <w:numFmt w:val="bullet"/>
      <w:lvlText w:val="•"/>
      <w:lvlJc w:val="left"/>
      <w:pPr>
        <w:ind w:left="6553" w:hanging="1078"/>
      </w:pPr>
      <w:rPr>
        <w:rFonts w:hint="default"/>
        <w:lang w:val="pt-PT" w:eastAsia="en-US" w:bidi="ar-SA"/>
      </w:rPr>
    </w:lvl>
    <w:lvl w:ilvl="8">
      <w:numFmt w:val="bullet"/>
      <w:lvlText w:val="•"/>
      <w:lvlJc w:val="left"/>
      <w:pPr>
        <w:ind w:left="7422" w:hanging="1078"/>
      </w:pPr>
      <w:rPr>
        <w:rFonts w:hint="default"/>
        <w:lang w:val="pt-PT" w:eastAsia="en-US" w:bidi="ar-SA"/>
      </w:rPr>
    </w:lvl>
  </w:abstractNum>
  <w:abstractNum w:abstractNumId="7">
    <w:nsid w:val="6FFA22D4"/>
    <w:multiLevelType w:val="hybridMultilevel"/>
    <w:tmpl w:val="B868F59E"/>
    <w:lvl w:ilvl="0" w:tplc="6EAA070A">
      <w:start w:val="1"/>
      <w:numFmt w:val="decimal"/>
      <w:lvlText w:val="%1"/>
      <w:lvlJc w:val="left"/>
      <w:pPr>
        <w:ind w:left="700" w:hanging="440"/>
        <w:jc w:val="left"/>
      </w:pPr>
      <w:rPr>
        <w:rFonts w:ascii="Times New Roman" w:eastAsia="Times New Roman" w:hAnsi="Times New Roman" w:cs="Times New Roman" w:hint="default"/>
        <w:w w:val="99"/>
        <w:sz w:val="24"/>
        <w:szCs w:val="24"/>
        <w:lang w:val="pt-PT" w:eastAsia="en-US" w:bidi="ar-SA"/>
      </w:rPr>
    </w:lvl>
    <w:lvl w:ilvl="1" w:tplc="633EBF06">
      <w:numFmt w:val="bullet"/>
      <w:lvlText w:val="•"/>
      <w:lvlJc w:val="left"/>
      <w:pPr>
        <w:ind w:left="1546" w:hanging="440"/>
      </w:pPr>
      <w:rPr>
        <w:rFonts w:hint="default"/>
        <w:lang w:val="pt-PT" w:eastAsia="en-US" w:bidi="ar-SA"/>
      </w:rPr>
    </w:lvl>
    <w:lvl w:ilvl="2" w:tplc="FEA6C5FE">
      <w:numFmt w:val="bullet"/>
      <w:lvlText w:val="•"/>
      <w:lvlJc w:val="left"/>
      <w:pPr>
        <w:ind w:left="2392" w:hanging="440"/>
      </w:pPr>
      <w:rPr>
        <w:rFonts w:hint="default"/>
        <w:lang w:val="pt-PT" w:eastAsia="en-US" w:bidi="ar-SA"/>
      </w:rPr>
    </w:lvl>
    <w:lvl w:ilvl="3" w:tplc="47748AC2">
      <w:numFmt w:val="bullet"/>
      <w:lvlText w:val="•"/>
      <w:lvlJc w:val="left"/>
      <w:pPr>
        <w:ind w:left="3238" w:hanging="440"/>
      </w:pPr>
      <w:rPr>
        <w:rFonts w:hint="default"/>
        <w:lang w:val="pt-PT" w:eastAsia="en-US" w:bidi="ar-SA"/>
      </w:rPr>
    </w:lvl>
    <w:lvl w:ilvl="4" w:tplc="D1C2AEF8">
      <w:numFmt w:val="bullet"/>
      <w:lvlText w:val="•"/>
      <w:lvlJc w:val="left"/>
      <w:pPr>
        <w:ind w:left="4084" w:hanging="440"/>
      </w:pPr>
      <w:rPr>
        <w:rFonts w:hint="default"/>
        <w:lang w:val="pt-PT" w:eastAsia="en-US" w:bidi="ar-SA"/>
      </w:rPr>
    </w:lvl>
    <w:lvl w:ilvl="5" w:tplc="EF54FD02">
      <w:numFmt w:val="bullet"/>
      <w:lvlText w:val="•"/>
      <w:lvlJc w:val="left"/>
      <w:pPr>
        <w:ind w:left="4930" w:hanging="440"/>
      </w:pPr>
      <w:rPr>
        <w:rFonts w:hint="default"/>
        <w:lang w:val="pt-PT" w:eastAsia="en-US" w:bidi="ar-SA"/>
      </w:rPr>
    </w:lvl>
    <w:lvl w:ilvl="6" w:tplc="FC26F5CC">
      <w:numFmt w:val="bullet"/>
      <w:lvlText w:val="•"/>
      <w:lvlJc w:val="left"/>
      <w:pPr>
        <w:ind w:left="5776" w:hanging="440"/>
      </w:pPr>
      <w:rPr>
        <w:rFonts w:hint="default"/>
        <w:lang w:val="pt-PT" w:eastAsia="en-US" w:bidi="ar-SA"/>
      </w:rPr>
    </w:lvl>
    <w:lvl w:ilvl="7" w:tplc="330EEFCE">
      <w:numFmt w:val="bullet"/>
      <w:lvlText w:val="•"/>
      <w:lvlJc w:val="left"/>
      <w:pPr>
        <w:ind w:left="6622" w:hanging="440"/>
      </w:pPr>
      <w:rPr>
        <w:rFonts w:hint="default"/>
        <w:lang w:val="pt-PT" w:eastAsia="en-US" w:bidi="ar-SA"/>
      </w:rPr>
    </w:lvl>
    <w:lvl w:ilvl="8" w:tplc="4802CA82">
      <w:numFmt w:val="bullet"/>
      <w:lvlText w:val="•"/>
      <w:lvlJc w:val="left"/>
      <w:pPr>
        <w:ind w:left="7468" w:hanging="440"/>
      </w:pPr>
      <w:rPr>
        <w:rFonts w:hint="default"/>
        <w:lang w:val="pt-PT" w:eastAsia="en-US" w:bidi="ar-SA"/>
      </w:rPr>
    </w:lvl>
  </w:abstractNum>
  <w:num w:numId="1">
    <w:abstractNumId w:val="1"/>
  </w:num>
  <w:num w:numId="2">
    <w:abstractNumId w:val="0"/>
  </w:num>
  <w:num w:numId="3">
    <w:abstractNumId w:val="3"/>
  </w:num>
  <w:num w:numId="4">
    <w:abstractNumId w:val="5"/>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050"/>
    <w:rsid w:val="00026050"/>
    <w:rsid w:val="003F3F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spacing w:before="90"/>
      <w:ind w:left="472"/>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161"/>
      <w:ind w:left="700" w:hanging="440"/>
    </w:pPr>
    <w:rPr>
      <w:sz w:val="24"/>
      <w:szCs w:val="24"/>
    </w:rPr>
  </w:style>
  <w:style w:type="paragraph" w:styleId="Corpodetexto">
    <w:name w:val="Body Text"/>
    <w:basedOn w:val="Normal"/>
    <w:uiPriority w:val="1"/>
    <w:qFormat/>
    <w:pPr>
      <w:ind w:left="1341"/>
      <w:jc w:val="both"/>
    </w:pPr>
    <w:rPr>
      <w:sz w:val="24"/>
      <w:szCs w:val="24"/>
    </w:rPr>
  </w:style>
  <w:style w:type="paragraph" w:styleId="PargrafodaLista">
    <w:name w:val="List Paragraph"/>
    <w:basedOn w:val="Normal"/>
    <w:uiPriority w:val="1"/>
    <w:qFormat/>
    <w:pPr>
      <w:ind w:left="1341" w:hanging="1080"/>
      <w:jc w:val="both"/>
    </w:pPr>
  </w:style>
  <w:style w:type="paragraph" w:customStyle="1" w:styleId="TableParagraph">
    <w:name w:val="Table Paragraph"/>
    <w:basedOn w:val="Normal"/>
    <w:uiPriority w:val="1"/>
    <w:qFormat/>
  </w:style>
  <w:style w:type="paragraph" w:styleId="Textodebalo">
    <w:name w:val="Balloon Text"/>
    <w:basedOn w:val="Normal"/>
    <w:link w:val="TextodebaloChar"/>
    <w:uiPriority w:val="99"/>
    <w:semiHidden/>
    <w:unhideWhenUsed/>
    <w:rsid w:val="003F3F31"/>
    <w:rPr>
      <w:rFonts w:ascii="Tahoma" w:hAnsi="Tahoma" w:cs="Tahoma"/>
      <w:sz w:val="16"/>
      <w:szCs w:val="16"/>
    </w:rPr>
  </w:style>
  <w:style w:type="character" w:customStyle="1" w:styleId="TextodebaloChar">
    <w:name w:val="Texto de balão Char"/>
    <w:basedOn w:val="Fontepargpadro"/>
    <w:link w:val="Textodebalo"/>
    <w:uiPriority w:val="99"/>
    <w:semiHidden/>
    <w:rsid w:val="003F3F31"/>
    <w:rPr>
      <w:rFonts w:ascii="Tahoma" w:eastAsia="Times New Roman" w:hAnsi="Tahoma" w:cs="Tahoma"/>
      <w:sz w:val="16"/>
      <w:szCs w:val="16"/>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spacing w:before="90"/>
      <w:ind w:left="472"/>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161"/>
      <w:ind w:left="700" w:hanging="440"/>
    </w:pPr>
    <w:rPr>
      <w:sz w:val="24"/>
      <w:szCs w:val="24"/>
    </w:rPr>
  </w:style>
  <w:style w:type="paragraph" w:styleId="Corpodetexto">
    <w:name w:val="Body Text"/>
    <w:basedOn w:val="Normal"/>
    <w:uiPriority w:val="1"/>
    <w:qFormat/>
    <w:pPr>
      <w:ind w:left="1341"/>
      <w:jc w:val="both"/>
    </w:pPr>
    <w:rPr>
      <w:sz w:val="24"/>
      <w:szCs w:val="24"/>
    </w:rPr>
  </w:style>
  <w:style w:type="paragraph" w:styleId="PargrafodaLista">
    <w:name w:val="List Paragraph"/>
    <w:basedOn w:val="Normal"/>
    <w:uiPriority w:val="1"/>
    <w:qFormat/>
    <w:pPr>
      <w:ind w:left="1341" w:hanging="1080"/>
      <w:jc w:val="both"/>
    </w:pPr>
  </w:style>
  <w:style w:type="paragraph" w:customStyle="1" w:styleId="TableParagraph">
    <w:name w:val="Table Paragraph"/>
    <w:basedOn w:val="Normal"/>
    <w:uiPriority w:val="1"/>
    <w:qFormat/>
  </w:style>
  <w:style w:type="paragraph" w:styleId="Textodebalo">
    <w:name w:val="Balloon Text"/>
    <w:basedOn w:val="Normal"/>
    <w:link w:val="TextodebaloChar"/>
    <w:uiPriority w:val="99"/>
    <w:semiHidden/>
    <w:unhideWhenUsed/>
    <w:rsid w:val="003F3F31"/>
    <w:rPr>
      <w:rFonts w:ascii="Tahoma" w:hAnsi="Tahoma" w:cs="Tahoma"/>
      <w:sz w:val="16"/>
      <w:szCs w:val="16"/>
    </w:rPr>
  </w:style>
  <w:style w:type="character" w:customStyle="1" w:styleId="TextodebaloChar">
    <w:name w:val="Texto de balão Char"/>
    <w:basedOn w:val="Fontepargpadro"/>
    <w:link w:val="Textodebalo"/>
    <w:uiPriority w:val="99"/>
    <w:semiHidden/>
    <w:rsid w:val="003F3F31"/>
    <w:rPr>
      <w:rFonts w:ascii="Tahoma" w:eastAsia="Times New Roman"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ntranet.tr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intranet.t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9170</Words>
  <Characters>49524</Characters>
  <Application>Microsoft Office Word</Application>
  <DocSecurity>4</DocSecurity>
  <Lines>412</Lines>
  <Paragraphs>117</Paragraphs>
  <ScaleCrop>false</ScaleCrop>
  <Company>Justiça Eleitoral</Company>
  <LinksUpToDate>false</LinksUpToDate>
  <CharactersWithSpaces>58577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Relatorio_FINAL_Auditorias_Integradas</dc:title>
  <dc:creator>090067550507</dc:creator>
  <cp:lastModifiedBy>Geraldo Majella Nunes de Moura</cp:lastModifiedBy>
  <cp:revision>2</cp:revision>
  <dcterms:created xsi:type="dcterms:W3CDTF">2021-05-28T13:55:00Z</dcterms:created>
  <dcterms:modified xsi:type="dcterms:W3CDTF">2021-05-28T13:55:00Z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2017-10-09T00:00:00Z</vt:filetime>
  </property>
  <property fmtid="{D5CDD505-2E9C-101B-9397-08002B2CF9AE}" pid="3" name="Creator">
    <vt:lpwstr>PDFCreator 2.3.2.6</vt:lpwstr>
  </property>
  <property fmtid="{D5CDD505-2E9C-101B-9397-08002B2CF9AE}" pid="4" name="LastSaved">
    <vt:filetime>2021-05-28T00:00:00Z</vt:filetime>
  </property>
</Properties>
</file>