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432" w:type="dxa"/>
        <w:tblLayout w:type="fixed"/>
        <w:tblCellMar>
          <w:left w:w="70" w:type="dxa"/>
          <w:right w:w="70" w:type="dxa"/>
        </w:tblCellMar>
        <w:tblLook w:val="0000" w:firstRow="0" w:lastRow="0" w:firstColumn="0" w:lastColumn="0" w:noHBand="0" w:noVBand="0"/>
      </w:tblPr>
      <w:tblGrid>
        <w:gridCol w:w="1514"/>
        <w:gridCol w:w="163"/>
      </w:tblGrid>
      <w:tr w:rsidR="008A413D" w:rsidTr="009658C0">
        <w:trPr>
          <w:trHeight w:val="1677"/>
        </w:trPr>
        <w:tc>
          <w:tcPr>
            <w:tcW w:w="1514" w:type="dxa"/>
          </w:tcPr>
          <w:p w:rsidR="008A413D" w:rsidRDefault="008A413D">
            <w:pPr>
              <w:pStyle w:val="Cab"/>
              <w:rPr>
                <w:rFonts w:ascii="Times New Roman" w:hAnsi="Times New Roman"/>
                <w:sz w:val="23"/>
              </w:rPr>
            </w:pPr>
            <w:bookmarkStart w:id="0" w:name="_MON_1475662293"/>
            <w:bookmarkEnd w:id="0"/>
          </w:p>
        </w:tc>
        <w:tc>
          <w:tcPr>
            <w:tcW w:w="163" w:type="dxa"/>
          </w:tcPr>
          <w:p w:rsidR="008A413D" w:rsidRDefault="008A413D" w:rsidP="009658C0">
            <w:pPr>
              <w:pStyle w:val="Cabealho"/>
              <w:tabs>
                <w:tab w:val="clear" w:pos="4419"/>
                <w:tab w:val="clear" w:pos="8838"/>
                <w:tab w:val="center" w:pos="3261"/>
                <w:tab w:val="right" w:pos="4536"/>
              </w:tabs>
              <w:spacing w:after="0"/>
              <w:rPr>
                <w:rFonts w:ascii="Times New Roman" w:hAnsi="Times New Roman"/>
                <w:b/>
                <w:i/>
              </w:rPr>
            </w:pPr>
          </w:p>
        </w:tc>
      </w:tr>
    </w:tbl>
    <w:p w:rsidR="008A413D" w:rsidRDefault="008A413D">
      <w:pPr>
        <w:pStyle w:val="Relat1"/>
        <w:spacing w:before="0" w:after="120"/>
        <w:rPr>
          <w:rFonts w:ascii="Times New Roman" w:hAnsi="Times New Roman"/>
          <w:sz w:val="23"/>
        </w:rPr>
      </w:pPr>
    </w:p>
    <w:p w:rsidR="008A413D" w:rsidRDefault="008A413D">
      <w:pPr>
        <w:pStyle w:val="Relat1"/>
        <w:spacing w:before="0" w:after="120"/>
        <w:rPr>
          <w:rFonts w:ascii="Times New Roman" w:hAnsi="Times New Roman"/>
          <w:sz w:val="23"/>
        </w:rPr>
      </w:pPr>
    </w:p>
    <w:p w:rsidR="008A413D" w:rsidRDefault="008A413D">
      <w:pPr>
        <w:pStyle w:val="Relat1"/>
        <w:spacing w:before="0" w:after="120"/>
        <w:rPr>
          <w:rFonts w:ascii="Times New Roman" w:hAnsi="Times New Roman"/>
          <w:sz w:val="23"/>
        </w:rPr>
      </w:pPr>
    </w:p>
    <w:p w:rsidR="008A413D" w:rsidRDefault="008A413D">
      <w:pPr>
        <w:pStyle w:val="Relat1"/>
        <w:spacing w:before="0" w:after="120"/>
        <w:rPr>
          <w:rFonts w:ascii="Times New Roman" w:hAnsi="Times New Roman"/>
          <w:sz w:val="23"/>
        </w:rPr>
      </w:pPr>
    </w:p>
    <w:p w:rsidR="008A413D" w:rsidRDefault="008A413D">
      <w:pPr>
        <w:pStyle w:val="Relat1"/>
        <w:spacing w:before="0" w:after="120"/>
        <w:rPr>
          <w:rFonts w:ascii="Times New Roman" w:hAnsi="Times New Roman"/>
          <w:sz w:val="23"/>
        </w:rPr>
      </w:pPr>
    </w:p>
    <w:p w:rsidR="008A413D" w:rsidRDefault="008A413D">
      <w:pPr>
        <w:pStyle w:val="Relat1"/>
        <w:spacing w:before="0" w:after="120"/>
        <w:rPr>
          <w:rFonts w:ascii="Times New Roman" w:hAnsi="Times New Roman"/>
          <w:sz w:val="23"/>
        </w:rPr>
      </w:pPr>
    </w:p>
    <w:p w:rsidR="008A413D" w:rsidRDefault="008A413D">
      <w:pPr>
        <w:pStyle w:val="Relat1"/>
        <w:spacing w:before="0" w:after="120"/>
        <w:rPr>
          <w:rFonts w:ascii="Times New Roman" w:hAnsi="Times New Roman"/>
          <w:sz w:val="23"/>
        </w:rPr>
      </w:pPr>
    </w:p>
    <w:p w:rsidR="008A413D" w:rsidRDefault="008A413D">
      <w:pPr>
        <w:pStyle w:val="Relat1"/>
        <w:spacing w:before="0" w:after="120"/>
        <w:rPr>
          <w:rFonts w:ascii="Times New Roman" w:hAnsi="Times New Roman"/>
          <w:sz w:val="23"/>
        </w:rPr>
      </w:pPr>
    </w:p>
    <w:p w:rsidR="008A413D" w:rsidRPr="00FD32FF" w:rsidRDefault="008A413D">
      <w:pPr>
        <w:pStyle w:val="Ttulo6"/>
        <w:rPr>
          <w:szCs w:val="40"/>
        </w:rPr>
      </w:pPr>
      <w:r w:rsidRPr="00573B4D">
        <w:rPr>
          <w:szCs w:val="40"/>
        </w:rPr>
        <w:t>PLANO ANUAL DE ATIVIDADES DA COGES (PLANO ANUAL DE ATIVIDADE DE AUDITORIA - PAAA E PLANO ANUAL DE FISCALIZAÇÃO – PAF)</w:t>
      </w:r>
    </w:p>
    <w:p w:rsidR="008A413D" w:rsidRDefault="008A413D">
      <w:pPr>
        <w:jc w:val="center"/>
        <w:rPr>
          <w:rFonts w:ascii="Times New Roman" w:hAnsi="Times New Roman"/>
          <w:b/>
          <w:sz w:val="38"/>
        </w:rPr>
      </w:pPr>
    </w:p>
    <w:p w:rsidR="008A413D" w:rsidRPr="00FD32FF" w:rsidRDefault="008A413D">
      <w:pPr>
        <w:pStyle w:val="Ttulo9"/>
        <w:rPr>
          <w:sz w:val="36"/>
          <w:szCs w:val="36"/>
        </w:rPr>
      </w:pPr>
      <w:r w:rsidRPr="00FD32FF">
        <w:rPr>
          <w:sz w:val="36"/>
          <w:szCs w:val="36"/>
        </w:rPr>
        <w:t>Exercício - 2015</w:t>
      </w:r>
    </w:p>
    <w:p w:rsidR="008A413D" w:rsidRDefault="008A413D">
      <w:pPr>
        <w:jc w:val="center"/>
        <w:rPr>
          <w:rFonts w:ascii="Times New Roman" w:hAnsi="Times New Roman"/>
          <w:b/>
          <w:sz w:val="38"/>
        </w:rPr>
      </w:pPr>
    </w:p>
    <w:p w:rsidR="008A413D" w:rsidRDefault="008A413D">
      <w:pPr>
        <w:jc w:val="center"/>
        <w:rPr>
          <w:rFonts w:ascii="Times New Roman" w:hAnsi="Times New Roman"/>
          <w:b/>
          <w:sz w:val="38"/>
        </w:rPr>
      </w:pPr>
    </w:p>
    <w:p w:rsidR="008A413D" w:rsidRDefault="008A413D">
      <w:pPr>
        <w:jc w:val="center"/>
        <w:rPr>
          <w:rFonts w:ascii="Times New Roman" w:hAnsi="Times New Roman"/>
          <w:b/>
          <w:sz w:val="38"/>
        </w:rPr>
      </w:pPr>
    </w:p>
    <w:p w:rsidR="008A413D" w:rsidRDefault="008A413D">
      <w:pPr>
        <w:jc w:val="center"/>
        <w:rPr>
          <w:rFonts w:ascii="Times New Roman" w:hAnsi="Times New Roman"/>
          <w:b/>
          <w:sz w:val="38"/>
        </w:rPr>
      </w:pPr>
    </w:p>
    <w:p w:rsidR="008A413D" w:rsidRDefault="008A413D">
      <w:pPr>
        <w:jc w:val="center"/>
        <w:rPr>
          <w:rFonts w:ascii="Times New Roman" w:hAnsi="Times New Roman"/>
          <w:b/>
          <w:sz w:val="38"/>
        </w:rPr>
      </w:pPr>
    </w:p>
    <w:p w:rsidR="008A413D" w:rsidRDefault="008A413D">
      <w:pPr>
        <w:jc w:val="center"/>
        <w:rPr>
          <w:rFonts w:ascii="Times New Roman" w:hAnsi="Times New Roman"/>
          <w:b/>
          <w:sz w:val="38"/>
        </w:rPr>
      </w:pPr>
    </w:p>
    <w:p w:rsidR="008A413D" w:rsidRDefault="008A413D">
      <w:pPr>
        <w:jc w:val="center"/>
        <w:rPr>
          <w:rFonts w:ascii="Times New Roman" w:hAnsi="Times New Roman"/>
          <w:b/>
          <w:sz w:val="38"/>
        </w:rPr>
      </w:pPr>
    </w:p>
    <w:p w:rsidR="008A413D" w:rsidRDefault="008A413D" w:rsidP="00195666">
      <w:pPr>
        <w:pStyle w:val="Ttulo2"/>
        <w:spacing w:line="360" w:lineRule="auto"/>
        <w:rPr>
          <w:rFonts w:ascii="Times New Roman" w:hAnsi="Times New Roman"/>
          <w:b/>
        </w:rPr>
      </w:pPr>
      <w:r>
        <w:rPr>
          <w:rFonts w:ascii="Times New Roman" w:hAnsi="Times New Roman"/>
          <w:b/>
        </w:rPr>
        <w:lastRenderedPageBreak/>
        <w:t>APRESENTAÇÃO</w:t>
      </w:r>
    </w:p>
    <w:p w:rsidR="008A413D" w:rsidRPr="00301308" w:rsidRDefault="008A413D" w:rsidP="00750C5D">
      <w:pPr>
        <w:pStyle w:val="Ttulo2"/>
        <w:spacing w:line="360" w:lineRule="auto"/>
        <w:rPr>
          <w:rFonts w:ascii="Times New Roman" w:hAnsi="Times New Roman"/>
        </w:rPr>
      </w:pPr>
      <w:r w:rsidRPr="00301308">
        <w:rPr>
          <w:rFonts w:ascii="Times New Roman" w:hAnsi="Times New Roman"/>
        </w:rPr>
        <w:t xml:space="preserve">Em atendimento ao previsto nas Resoluções do Conselho Nacional de Justiça – CNJ nº 86, de </w:t>
      </w:r>
      <w:proofErr w:type="gramStart"/>
      <w:r w:rsidRPr="00301308">
        <w:rPr>
          <w:rFonts w:ascii="Times New Roman" w:hAnsi="Times New Roman"/>
        </w:rPr>
        <w:t>8</w:t>
      </w:r>
      <w:proofErr w:type="gramEnd"/>
      <w:r w:rsidRPr="00301308">
        <w:rPr>
          <w:rFonts w:ascii="Times New Roman" w:hAnsi="Times New Roman"/>
        </w:rPr>
        <w:t xml:space="preserve"> de setembro de 2009, e 171, de 1º de março de 2013, que dispõem, respectivamente, sobre a organização e funcionamento das unidades ou núcleos de controle interno, e sobre normas técnicas de auditoria, inspeção administrativa e fiscalização, no âmbito do Poder Judiciário, a Secretaria de Controle Interno e Auditoria deste Regional, através da Coordenadoria de Auditoria, Acompanhamento e Orientação da Gestão – COGES formatou o atual funcionamento das atividades de acompanhamento e monitoramento da gestão administrativa, orçamentária, financeira e patrimonial deste Tribunal. Nessa senda, a COGES necessitou criar uma estrutura adequada e capacitar seus servidores com a capacidade de avaliar a gestão em função de seus resultados.</w:t>
      </w:r>
    </w:p>
    <w:p w:rsidR="008A413D" w:rsidRPr="00301308" w:rsidRDefault="008A413D" w:rsidP="00750C5D">
      <w:pPr>
        <w:pStyle w:val="Ttulo2"/>
        <w:spacing w:line="360" w:lineRule="auto"/>
        <w:rPr>
          <w:rFonts w:ascii="Times New Roman" w:hAnsi="Times New Roman"/>
        </w:rPr>
      </w:pPr>
      <w:r w:rsidRPr="00301308">
        <w:rPr>
          <w:rFonts w:ascii="Times New Roman" w:hAnsi="Times New Roman"/>
        </w:rPr>
        <w:t>As principais mudanças ocorreram na concepção e na organização da unidade COGES e na configuração das atividades de auditoria e fiscalização. Do ponto de vista da concepção, o objetivo foi criar capacidade política e institucional para a construção de uma cultura e de um arcabouço institucional de controle relacionado com os resultados. Para isso, foi necessário reorganizar a estrutura – fortalecendo a SCI – e modernizar a metodologia de auditoria e fiscalização.</w:t>
      </w:r>
    </w:p>
    <w:p w:rsidR="008A413D" w:rsidRPr="00301308" w:rsidRDefault="008A413D" w:rsidP="00750C5D">
      <w:pPr>
        <w:pStyle w:val="Ttulo2"/>
        <w:spacing w:line="360" w:lineRule="auto"/>
        <w:rPr>
          <w:rFonts w:ascii="Times New Roman" w:hAnsi="Times New Roman"/>
        </w:rPr>
      </w:pPr>
      <w:r w:rsidRPr="00301308">
        <w:rPr>
          <w:rFonts w:ascii="Times New Roman" w:hAnsi="Times New Roman"/>
        </w:rPr>
        <w:t xml:space="preserve">A segunda mudança fundamental foi </w:t>
      </w:r>
      <w:proofErr w:type="gramStart"/>
      <w:r w:rsidRPr="00301308">
        <w:rPr>
          <w:rFonts w:ascii="Times New Roman" w:hAnsi="Times New Roman"/>
        </w:rPr>
        <w:t>a</w:t>
      </w:r>
      <w:proofErr w:type="gramEnd"/>
      <w:r w:rsidRPr="00301308">
        <w:rPr>
          <w:rFonts w:ascii="Times New Roman" w:hAnsi="Times New Roman"/>
        </w:rPr>
        <w:t xml:space="preserve"> reconfiguração das atividades de auditoria e fiscalização, que envolveu dois grandes processos: 1) a criação da fiscalização como </w:t>
      </w:r>
      <w:proofErr w:type="gramStart"/>
      <w:r w:rsidRPr="00301308">
        <w:rPr>
          <w:rFonts w:ascii="Times New Roman" w:hAnsi="Times New Roman"/>
        </w:rPr>
        <w:t>técnica</w:t>
      </w:r>
      <w:proofErr w:type="gramEnd"/>
      <w:r w:rsidRPr="00301308">
        <w:rPr>
          <w:rFonts w:ascii="Times New Roman" w:hAnsi="Times New Roman"/>
        </w:rPr>
        <w:t xml:space="preserve"> de auditoria, e 2) a criação do plano de fiscalização em conjunto com o plano de auditoria.</w:t>
      </w:r>
    </w:p>
    <w:p w:rsidR="008A413D" w:rsidRPr="00301308" w:rsidRDefault="008A413D" w:rsidP="00750C5D">
      <w:pPr>
        <w:pStyle w:val="Ttulo2"/>
        <w:spacing w:line="360" w:lineRule="auto"/>
        <w:rPr>
          <w:rFonts w:ascii="Times New Roman" w:hAnsi="Times New Roman"/>
        </w:rPr>
      </w:pPr>
      <w:r w:rsidRPr="00301308">
        <w:rPr>
          <w:rFonts w:ascii="Times New Roman" w:hAnsi="Times New Roman"/>
        </w:rPr>
        <w:t>Não apenas o conteúdo, mas também a forma de trabalho dos servidores mudou com a criação da fiscalização e sua diferenciação em relação à auditoria.</w:t>
      </w:r>
    </w:p>
    <w:p w:rsidR="008A413D" w:rsidRPr="00301308" w:rsidRDefault="008A413D" w:rsidP="00750C5D">
      <w:pPr>
        <w:pStyle w:val="Ttulo2"/>
        <w:spacing w:line="360" w:lineRule="auto"/>
        <w:rPr>
          <w:rFonts w:ascii="Times New Roman" w:hAnsi="Times New Roman"/>
        </w:rPr>
      </w:pPr>
      <w:r w:rsidRPr="00301308">
        <w:rPr>
          <w:rFonts w:ascii="Times New Roman" w:hAnsi="Times New Roman"/>
        </w:rPr>
        <w:t xml:space="preserve">A auditoria interna avaliará os programas, processos, sistemas e controles utilizados na gestão administrativa, orçamentária, contábil, financeira, patrimonial e operacional, bem como as políticas de gestão da informação, de pessoal e de planejamento estratégico e </w:t>
      </w:r>
      <w:r w:rsidRPr="00301308">
        <w:rPr>
          <w:rFonts w:ascii="Times New Roman" w:hAnsi="Times New Roman"/>
        </w:rPr>
        <w:lastRenderedPageBreak/>
        <w:t>os seus respectivos indicadores, buscando garantir os resultados pretendidos, fortalecer a gestão e racionalizar as ações de controle.</w:t>
      </w:r>
    </w:p>
    <w:p w:rsidR="008A413D" w:rsidRPr="00301308" w:rsidRDefault="008A413D" w:rsidP="00750C5D">
      <w:pPr>
        <w:pStyle w:val="Ttulo2"/>
        <w:spacing w:line="360" w:lineRule="auto"/>
        <w:rPr>
          <w:rFonts w:ascii="Times New Roman" w:hAnsi="Times New Roman"/>
        </w:rPr>
      </w:pPr>
      <w:r w:rsidRPr="00301308">
        <w:rPr>
          <w:rFonts w:ascii="Times New Roman" w:hAnsi="Times New Roman"/>
        </w:rPr>
        <w:t xml:space="preserve">A fiscalização avaliará se os processos de trabalho atendem aos objetivos para os quais foram definidos, se respeitam a legislação de regência, se guardam coerência com as condições e características pretendidas e se os mecanismos de controle administrativos são eficientes, permitindo a avaliação dos resultados, além de fiscalizar o cumprimento das obrigações de </w:t>
      </w:r>
      <w:proofErr w:type="spellStart"/>
      <w:r w:rsidRPr="00301308">
        <w:rPr>
          <w:rFonts w:ascii="Times New Roman" w:hAnsi="Times New Roman"/>
        </w:rPr>
        <w:t>accountability</w:t>
      </w:r>
      <w:proofErr w:type="spellEnd"/>
      <w:r w:rsidRPr="00301308">
        <w:rPr>
          <w:rFonts w:ascii="Times New Roman" w:hAnsi="Times New Roman"/>
        </w:rPr>
        <w:t>.</w:t>
      </w:r>
    </w:p>
    <w:p w:rsidR="008A413D" w:rsidRPr="00301308" w:rsidRDefault="008A413D" w:rsidP="00750C5D">
      <w:pPr>
        <w:pStyle w:val="Ttulo2"/>
        <w:spacing w:line="360" w:lineRule="auto"/>
        <w:rPr>
          <w:rFonts w:ascii="Times New Roman" w:hAnsi="Times New Roman"/>
        </w:rPr>
      </w:pPr>
      <w:r w:rsidRPr="00301308">
        <w:rPr>
          <w:rFonts w:ascii="Times New Roman" w:hAnsi="Times New Roman"/>
        </w:rPr>
        <w:t>A fiscalização é, enfim, o trabalho de campo destinado, por exemplo, a medir se a obra foi realizada tal como contratada, a verificar a adequação dos serviços contratados em termos de qualidade e quantidade. Nesse sentido, a fiscalização permite alcançar os objetivos da nova filosofia de controle, que são acompanhar a gestão pública durante o seu exercício e, por meio de indicativos, apontar a necessidade de aprofundamento desse acompanhamento através de auditorias.</w:t>
      </w:r>
    </w:p>
    <w:p w:rsidR="008A413D" w:rsidRPr="00301308" w:rsidRDefault="008A413D" w:rsidP="00750C5D">
      <w:pPr>
        <w:pStyle w:val="Ttulo2"/>
        <w:spacing w:line="360" w:lineRule="auto"/>
        <w:rPr>
          <w:rFonts w:ascii="Times New Roman" w:hAnsi="Times New Roman"/>
        </w:rPr>
      </w:pPr>
      <w:r w:rsidRPr="00301308">
        <w:rPr>
          <w:rFonts w:ascii="Times New Roman" w:hAnsi="Times New Roman"/>
        </w:rPr>
        <w:t>A idealização desse plano originou-se a partir da capacitação da unidade da COGES dentro da nova concepção do controle interno como controle sobre a execução do orçamento, e também de um diagnóstico sobre a ineficiência e fragilidade dos autocontroles das unidades deste TRE.</w:t>
      </w:r>
    </w:p>
    <w:p w:rsidR="008A413D" w:rsidRPr="00301308" w:rsidRDefault="008A413D" w:rsidP="00750C5D">
      <w:pPr>
        <w:pStyle w:val="Ttulo2"/>
        <w:spacing w:line="360" w:lineRule="auto"/>
        <w:rPr>
          <w:rFonts w:ascii="Times New Roman" w:hAnsi="Times New Roman"/>
        </w:rPr>
      </w:pPr>
      <w:r w:rsidRPr="00301308">
        <w:rPr>
          <w:rFonts w:ascii="Times New Roman" w:hAnsi="Times New Roman"/>
        </w:rPr>
        <w:t>Algumas falhas acontecem pela ausência de conhecimento do negócio, dos processos, dos sistemas e, em alguns casos, pela negligência operacional ou pessoal: desrespeito às normas, negligência às regras internas e externas, ausência de capacitação da equipe, despreparo dos gestores, etc. Por isso a necessidade de se avaliar melhor os processos de gestão de riscos e controles internos: se os profissionais indicados estão devidamente preparados para o gerenciamento de suas atividades, se existem desvios de conduta, se os normativos estão em conformidade com as atividades exercidas.</w:t>
      </w:r>
    </w:p>
    <w:p w:rsidR="008A413D" w:rsidRPr="00301308" w:rsidRDefault="008A413D" w:rsidP="00750C5D">
      <w:pPr>
        <w:pStyle w:val="Ttulo2"/>
        <w:spacing w:line="360" w:lineRule="auto"/>
        <w:rPr>
          <w:rFonts w:ascii="Times New Roman" w:hAnsi="Times New Roman"/>
        </w:rPr>
      </w:pPr>
      <w:r w:rsidRPr="00301308">
        <w:rPr>
          <w:rFonts w:ascii="Times New Roman" w:hAnsi="Times New Roman"/>
        </w:rPr>
        <w:t>É nesse arcabouço que se insere o Plano Anual de Atividades da COGES, que, agora, passamos a apresentar.</w:t>
      </w:r>
    </w:p>
    <w:p w:rsidR="008A413D" w:rsidRPr="00C30E5F" w:rsidRDefault="008A413D" w:rsidP="00750C5D">
      <w:pPr>
        <w:pStyle w:val="Ttulo2"/>
        <w:spacing w:line="360" w:lineRule="auto"/>
        <w:rPr>
          <w:rFonts w:ascii="Times New Roman" w:hAnsi="Times New Roman"/>
          <w:b/>
        </w:rPr>
      </w:pPr>
      <w:proofErr w:type="gramStart"/>
      <w:r>
        <w:rPr>
          <w:rFonts w:ascii="Times New Roman" w:hAnsi="Times New Roman"/>
          <w:b/>
        </w:rPr>
        <w:lastRenderedPageBreak/>
        <w:t>1</w:t>
      </w:r>
      <w:proofErr w:type="gramEnd"/>
      <w:r>
        <w:rPr>
          <w:rFonts w:ascii="Times New Roman" w:hAnsi="Times New Roman"/>
          <w:b/>
        </w:rPr>
        <w:t xml:space="preserve"> INTRODUÇÃO</w:t>
      </w:r>
    </w:p>
    <w:p w:rsidR="008A413D" w:rsidRPr="00301308" w:rsidRDefault="008A413D" w:rsidP="00AC2FF9">
      <w:pPr>
        <w:keepNext/>
        <w:spacing w:before="240" w:after="240" w:line="360" w:lineRule="auto"/>
        <w:outlineLvl w:val="1"/>
        <w:rPr>
          <w:rFonts w:ascii="Times New Roman" w:hAnsi="Times New Roman"/>
        </w:rPr>
      </w:pPr>
      <w:r w:rsidRPr="00301308">
        <w:rPr>
          <w:rFonts w:ascii="Times New Roman" w:hAnsi="Times New Roman"/>
        </w:rPr>
        <w:t xml:space="preserve">As atividades de auditoria interna buscam auxiliar a Administração no cumprimento de seus objetivos institucionais, através da avaliação da confiabilidade das informações, da eficácia e da eficiência dos processos desenvolvidos por suas diversas unidades, verificando, sobretudo, se estas obedecem aos princípios maiores que regem a Administração Pública e, ainda, se foram cumpridas as leis e </w:t>
      </w:r>
      <w:proofErr w:type="gramStart"/>
      <w:r w:rsidRPr="00301308">
        <w:rPr>
          <w:rFonts w:ascii="Times New Roman" w:hAnsi="Times New Roman"/>
        </w:rPr>
        <w:t>normas a ela aplicáveis</w:t>
      </w:r>
      <w:proofErr w:type="gramEnd"/>
      <w:r w:rsidRPr="00301308">
        <w:rPr>
          <w:rFonts w:ascii="Times New Roman" w:hAnsi="Times New Roman"/>
        </w:rPr>
        <w:t xml:space="preserve">. </w:t>
      </w:r>
    </w:p>
    <w:p w:rsidR="008A413D" w:rsidRPr="00301308" w:rsidRDefault="008A413D" w:rsidP="00AC2FF9">
      <w:pPr>
        <w:keepNext/>
        <w:spacing w:before="240" w:after="240" w:line="360" w:lineRule="auto"/>
        <w:outlineLvl w:val="1"/>
        <w:rPr>
          <w:rFonts w:ascii="Times New Roman" w:hAnsi="Times New Roman"/>
        </w:rPr>
      </w:pPr>
      <w:r w:rsidRPr="00301308">
        <w:rPr>
          <w:rFonts w:ascii="Times New Roman" w:hAnsi="Times New Roman"/>
        </w:rPr>
        <w:t>As ações previstas no Plano Anual de Atividades da COGES objetivam agregar valor à gestão, apresentando subsídios para o aperfeiçoamento dos processos da gestão e dos controles internos, por meio de orientações, recomendações, e demais atividades necessárias ao cumprimento da legislação aplicável para a promoção dos objetivos institucionais nos aspectos de eficiência, eficácia, efetividade e economicidade da gestão.</w:t>
      </w:r>
    </w:p>
    <w:p w:rsidR="008A413D" w:rsidRPr="00301308" w:rsidRDefault="008A413D" w:rsidP="00AC2FF9">
      <w:pPr>
        <w:keepNext/>
        <w:spacing w:before="240" w:after="240" w:line="360" w:lineRule="auto"/>
        <w:outlineLvl w:val="1"/>
        <w:rPr>
          <w:rFonts w:ascii="Times New Roman" w:hAnsi="Times New Roman"/>
        </w:rPr>
      </w:pPr>
      <w:r w:rsidRPr="00301308">
        <w:rPr>
          <w:rFonts w:ascii="Times New Roman" w:hAnsi="Times New Roman"/>
        </w:rPr>
        <w:t xml:space="preserve">Nesse sentido, apresenta-se o Plano Anual de Atividades da COGES para o exercício de 2015 (PAA-2015), que objetiva o planejamento das auditorias e fiscalizações a serem executadas ao longo do exercício, assim como a verificação das providências adotadas pelas unidades auditadas em exercícios anteriores. O PAA contempla as áreas de exame, a indicação das unidades a serem auditadas/fiscalizadas, o objetivo das auditorias e fiscalizações, e a estimativa do tempo e dos recursos necessários à execução dos trabalhos. </w:t>
      </w:r>
    </w:p>
    <w:p w:rsidR="008A413D" w:rsidRPr="00301308" w:rsidRDefault="008A413D" w:rsidP="00AC2FF9">
      <w:pPr>
        <w:keepNext/>
        <w:spacing w:before="240" w:after="240" w:line="360" w:lineRule="auto"/>
        <w:outlineLvl w:val="1"/>
        <w:rPr>
          <w:rFonts w:ascii="Times New Roman" w:hAnsi="Times New Roman"/>
          <w:szCs w:val="24"/>
        </w:rPr>
      </w:pPr>
      <w:r w:rsidRPr="00301308">
        <w:rPr>
          <w:rFonts w:ascii="Times New Roman" w:hAnsi="Times New Roman"/>
        </w:rPr>
        <w:t xml:space="preserve">Além da observância às diretrizes do Conselho Nacional de Justiça (CNJ) constantes da Resolução n.º 171, de 1º março de 2013, que dispõe sobre as normas técnicas de auditoria, inspeção administrativa e fiscalização; e das diretrizes já determinadas no </w:t>
      </w:r>
      <w:r w:rsidRPr="00301308">
        <w:rPr>
          <w:rFonts w:ascii="Times New Roman" w:hAnsi="Times New Roman"/>
          <w:szCs w:val="24"/>
        </w:rPr>
        <w:t xml:space="preserve">Planejamento de Auditoria de Longo Prazo – PALP, aprovado pela Portaria TRE nº 3, de </w:t>
      </w:r>
      <w:proofErr w:type="gramStart"/>
      <w:r w:rsidRPr="00301308">
        <w:rPr>
          <w:rFonts w:ascii="Times New Roman" w:hAnsi="Times New Roman"/>
          <w:szCs w:val="24"/>
        </w:rPr>
        <w:t>8</w:t>
      </w:r>
      <w:proofErr w:type="gramEnd"/>
      <w:r w:rsidRPr="00301308">
        <w:rPr>
          <w:rFonts w:ascii="Times New Roman" w:hAnsi="Times New Roman"/>
          <w:szCs w:val="24"/>
        </w:rPr>
        <w:t xml:space="preserve"> de janeiro de 2014, para o período de </w:t>
      </w:r>
      <w:smartTag w:uri="urn:schemas-microsoft-com:office:smarttags" w:element="metricconverter">
        <w:smartTagPr>
          <w:attr w:name="ProductID" w:val="2014 a"/>
        </w:smartTagPr>
        <w:r w:rsidRPr="00301308">
          <w:rPr>
            <w:rFonts w:ascii="Times New Roman" w:hAnsi="Times New Roman"/>
            <w:szCs w:val="24"/>
          </w:rPr>
          <w:t>2014 a</w:t>
        </w:r>
      </w:smartTag>
      <w:r w:rsidRPr="00301308">
        <w:rPr>
          <w:rFonts w:ascii="Times New Roman" w:hAnsi="Times New Roman"/>
          <w:szCs w:val="24"/>
        </w:rPr>
        <w:t xml:space="preserve"> 2017, o Plano de Atividades ora proposto encontra-se alinhado com o Planejamento Estratégico </w:t>
      </w:r>
      <w:r w:rsidRPr="00301308">
        <w:rPr>
          <w:rFonts w:ascii="Times New Roman" w:hAnsi="Times New Roman"/>
        </w:rPr>
        <w:t>do TRE-BA, aprovado pela Resolução</w:t>
      </w:r>
      <w:r w:rsidRPr="00301308">
        <w:rPr>
          <w:rFonts w:ascii="Arial" w:hAnsi="Arial" w:cs="Arial"/>
        </w:rPr>
        <w:t xml:space="preserve"> </w:t>
      </w:r>
      <w:r w:rsidRPr="00301308">
        <w:rPr>
          <w:rFonts w:ascii="Times New Roman" w:hAnsi="Times New Roman"/>
        </w:rPr>
        <w:t>nº 13, de 18 de dezembro de 2012</w:t>
      </w:r>
      <w:r w:rsidRPr="00301308">
        <w:rPr>
          <w:rFonts w:ascii="Times New Roman" w:hAnsi="Times New Roman"/>
          <w:szCs w:val="24"/>
        </w:rPr>
        <w:t xml:space="preserve">, no que </w:t>
      </w:r>
      <w:proofErr w:type="spellStart"/>
      <w:r w:rsidRPr="00301308">
        <w:rPr>
          <w:rFonts w:ascii="Times New Roman" w:hAnsi="Times New Roman"/>
          <w:szCs w:val="24"/>
        </w:rPr>
        <w:t>pertine</w:t>
      </w:r>
      <w:proofErr w:type="spellEnd"/>
      <w:r w:rsidRPr="00301308">
        <w:rPr>
          <w:rFonts w:ascii="Times New Roman" w:hAnsi="Times New Roman"/>
          <w:szCs w:val="24"/>
        </w:rPr>
        <w:t xml:space="preserve"> ao tema Eficiência Operacional, cujo objetivo é a busca da excelência na gestão dos custos operacionais, </w:t>
      </w:r>
      <w:r w:rsidRPr="00301308">
        <w:rPr>
          <w:rFonts w:ascii="Times New Roman" w:hAnsi="Times New Roman"/>
          <w:szCs w:val="24"/>
        </w:rPr>
        <w:lastRenderedPageBreak/>
        <w:t>através de trabalhos de auditoria, inspeção administrativa e fiscalização dos processos selecionados, considerados os seguintes aspectos:</w:t>
      </w:r>
    </w:p>
    <w:p w:rsidR="008A413D" w:rsidRPr="00301308" w:rsidRDefault="008A413D" w:rsidP="00B82039">
      <w:pPr>
        <w:spacing w:line="360" w:lineRule="auto"/>
        <w:ind w:right="-567" w:firstLine="708"/>
        <w:rPr>
          <w:rFonts w:ascii="Times New Roman" w:hAnsi="Times New Roman"/>
        </w:rPr>
      </w:pPr>
      <w:r w:rsidRPr="00301308">
        <w:rPr>
          <w:rFonts w:ascii="Times New Roman" w:hAnsi="Times New Roman"/>
        </w:rPr>
        <w:t>a) observância às metas traçadas no Plano Plurianual (Lei 12.593/12); e</w:t>
      </w:r>
    </w:p>
    <w:p w:rsidR="008A413D" w:rsidRPr="00301308" w:rsidRDefault="008A413D" w:rsidP="0052328B">
      <w:pPr>
        <w:keepNext/>
        <w:spacing w:before="240" w:after="240" w:line="360" w:lineRule="auto"/>
        <w:ind w:firstLine="709"/>
        <w:outlineLvl w:val="1"/>
        <w:rPr>
          <w:rFonts w:ascii="Times New Roman" w:hAnsi="Times New Roman"/>
        </w:rPr>
      </w:pPr>
      <w:r w:rsidRPr="00301308">
        <w:rPr>
          <w:rFonts w:ascii="Times New Roman" w:hAnsi="Times New Roman"/>
        </w:rPr>
        <w:t xml:space="preserve">b) auditorias priorizadas na avaliação da matriz de riscos elaborada com fundamento em critérios de materialidade, relevância, criticidade e risco, levando-se em conta as áreas de auditorias previstas no Planejamento de Auditoria de Longo Prazo (PALP 2014-2017). </w:t>
      </w:r>
    </w:p>
    <w:p w:rsidR="008A413D" w:rsidRPr="00301308" w:rsidRDefault="008A413D" w:rsidP="00AC2FF9">
      <w:pPr>
        <w:keepNext/>
        <w:spacing w:before="240" w:after="240" w:line="360" w:lineRule="auto"/>
        <w:outlineLvl w:val="1"/>
        <w:rPr>
          <w:rFonts w:ascii="Times New Roman" w:hAnsi="Times New Roman"/>
        </w:rPr>
      </w:pPr>
      <w:r w:rsidRPr="00301308">
        <w:rPr>
          <w:rFonts w:ascii="Times New Roman" w:hAnsi="Times New Roman"/>
        </w:rPr>
        <w:t>Através da atribuição de pesos aos diversos critérios utilizados para avaliação dos riscos inerentes às atividades previstas no PALP, chegou-se a uma pontuação final que levou à definição das áreas prioritárias para o exercício da auditoria/fiscalização, como segue: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6"/>
        <w:gridCol w:w="1276"/>
      </w:tblGrid>
      <w:tr w:rsidR="008A413D" w:rsidTr="008D33C6">
        <w:tc>
          <w:tcPr>
            <w:tcW w:w="5386" w:type="dxa"/>
          </w:tcPr>
          <w:p w:rsidR="008A413D" w:rsidRPr="00301308" w:rsidRDefault="008A413D" w:rsidP="008D33C6">
            <w:pPr>
              <w:spacing w:line="360" w:lineRule="auto"/>
              <w:ind w:right="-567"/>
              <w:jc w:val="center"/>
              <w:rPr>
                <w:rFonts w:ascii="Times New Roman" w:hAnsi="Times New Roman"/>
                <w:b/>
              </w:rPr>
            </w:pPr>
            <w:r w:rsidRPr="00301308">
              <w:rPr>
                <w:rFonts w:ascii="Times New Roman" w:hAnsi="Times New Roman"/>
                <w:b/>
                <w:sz w:val="22"/>
              </w:rPr>
              <w:t>Auditorias Previstas no PALP 2014-2017</w:t>
            </w:r>
          </w:p>
        </w:tc>
        <w:tc>
          <w:tcPr>
            <w:tcW w:w="1276" w:type="dxa"/>
          </w:tcPr>
          <w:p w:rsidR="008A413D" w:rsidRPr="00301308" w:rsidRDefault="008A413D" w:rsidP="008D33C6">
            <w:pPr>
              <w:spacing w:line="360" w:lineRule="auto"/>
              <w:ind w:right="-567"/>
              <w:rPr>
                <w:rFonts w:ascii="Times New Roman" w:hAnsi="Times New Roman"/>
                <w:b/>
              </w:rPr>
            </w:pPr>
            <w:r w:rsidRPr="00301308">
              <w:rPr>
                <w:rFonts w:ascii="Times New Roman" w:hAnsi="Times New Roman"/>
                <w:b/>
                <w:sz w:val="22"/>
              </w:rPr>
              <w:t>Prioridade</w:t>
            </w:r>
          </w:p>
        </w:tc>
      </w:tr>
      <w:tr w:rsidR="008A413D" w:rsidTr="00AC2FF9">
        <w:trPr>
          <w:trHeight w:val="435"/>
        </w:trPr>
        <w:tc>
          <w:tcPr>
            <w:tcW w:w="5386" w:type="dxa"/>
          </w:tcPr>
          <w:p w:rsidR="008A413D" w:rsidRPr="00301308" w:rsidRDefault="008A413D" w:rsidP="008D33C6">
            <w:pPr>
              <w:spacing w:line="360" w:lineRule="auto"/>
              <w:ind w:right="-567"/>
              <w:rPr>
                <w:rFonts w:ascii="Times New Roman" w:hAnsi="Times New Roman"/>
              </w:rPr>
            </w:pPr>
            <w:r w:rsidRPr="00301308">
              <w:rPr>
                <w:rFonts w:ascii="Times New Roman" w:hAnsi="Times New Roman"/>
                <w:color w:val="000000"/>
                <w:sz w:val="22"/>
                <w:szCs w:val="22"/>
              </w:rPr>
              <w:t>Gestão de Recursos Humanos</w:t>
            </w:r>
          </w:p>
        </w:tc>
        <w:tc>
          <w:tcPr>
            <w:tcW w:w="1276" w:type="dxa"/>
          </w:tcPr>
          <w:p w:rsidR="008A413D" w:rsidRPr="00301308" w:rsidRDefault="008A413D" w:rsidP="008D33C6">
            <w:pPr>
              <w:spacing w:line="360" w:lineRule="auto"/>
              <w:ind w:right="-567"/>
              <w:jc w:val="center"/>
              <w:rPr>
                <w:rFonts w:ascii="Times New Roman" w:hAnsi="Times New Roman"/>
              </w:rPr>
            </w:pPr>
            <w:r w:rsidRPr="00301308">
              <w:rPr>
                <w:rFonts w:ascii="Times New Roman" w:hAnsi="Times New Roman"/>
                <w:sz w:val="22"/>
              </w:rPr>
              <w:t>1</w:t>
            </w:r>
          </w:p>
        </w:tc>
      </w:tr>
      <w:tr w:rsidR="008A413D" w:rsidTr="008D33C6">
        <w:tc>
          <w:tcPr>
            <w:tcW w:w="5386" w:type="dxa"/>
          </w:tcPr>
          <w:p w:rsidR="008A413D" w:rsidRPr="00301308" w:rsidRDefault="008A413D" w:rsidP="008D33C6">
            <w:pPr>
              <w:spacing w:line="360" w:lineRule="auto"/>
              <w:ind w:right="-567"/>
              <w:rPr>
                <w:rFonts w:ascii="Times New Roman" w:hAnsi="Times New Roman"/>
              </w:rPr>
            </w:pPr>
            <w:r w:rsidRPr="00301308">
              <w:rPr>
                <w:rFonts w:ascii="Times New Roman" w:hAnsi="Times New Roman"/>
                <w:color w:val="000000"/>
                <w:sz w:val="22"/>
                <w:szCs w:val="22"/>
              </w:rPr>
              <w:t>Gestão de Patrimônio</w:t>
            </w:r>
          </w:p>
        </w:tc>
        <w:tc>
          <w:tcPr>
            <w:tcW w:w="1276" w:type="dxa"/>
          </w:tcPr>
          <w:p w:rsidR="008A413D" w:rsidRPr="00301308" w:rsidRDefault="008A413D" w:rsidP="008D33C6">
            <w:pPr>
              <w:spacing w:line="360" w:lineRule="auto"/>
              <w:ind w:right="-567"/>
              <w:jc w:val="center"/>
              <w:rPr>
                <w:rFonts w:ascii="Times New Roman" w:hAnsi="Times New Roman"/>
              </w:rPr>
            </w:pPr>
            <w:r w:rsidRPr="00301308">
              <w:rPr>
                <w:rFonts w:ascii="Times New Roman" w:hAnsi="Times New Roman"/>
                <w:sz w:val="22"/>
              </w:rPr>
              <w:t>2</w:t>
            </w:r>
          </w:p>
        </w:tc>
      </w:tr>
      <w:tr w:rsidR="008A413D" w:rsidTr="008D33C6">
        <w:tc>
          <w:tcPr>
            <w:tcW w:w="5386" w:type="dxa"/>
          </w:tcPr>
          <w:p w:rsidR="008A413D" w:rsidRPr="00301308" w:rsidRDefault="008A413D" w:rsidP="008D33C6">
            <w:pPr>
              <w:spacing w:line="360" w:lineRule="auto"/>
              <w:ind w:right="-567"/>
              <w:rPr>
                <w:rFonts w:ascii="Times New Roman" w:hAnsi="Times New Roman"/>
              </w:rPr>
            </w:pPr>
            <w:r w:rsidRPr="00301308">
              <w:rPr>
                <w:rFonts w:ascii="Times New Roman" w:hAnsi="Times New Roman"/>
                <w:color w:val="000000"/>
                <w:sz w:val="22"/>
                <w:szCs w:val="22"/>
              </w:rPr>
              <w:t>Gestão de Controles Internos</w:t>
            </w:r>
          </w:p>
        </w:tc>
        <w:tc>
          <w:tcPr>
            <w:tcW w:w="1276" w:type="dxa"/>
          </w:tcPr>
          <w:p w:rsidR="008A413D" w:rsidRPr="00301308" w:rsidRDefault="008A413D" w:rsidP="008D33C6">
            <w:pPr>
              <w:spacing w:line="360" w:lineRule="auto"/>
              <w:ind w:right="-567"/>
              <w:jc w:val="center"/>
              <w:rPr>
                <w:rFonts w:ascii="Times New Roman" w:hAnsi="Times New Roman"/>
              </w:rPr>
            </w:pPr>
            <w:r w:rsidRPr="00301308">
              <w:rPr>
                <w:rFonts w:ascii="Times New Roman" w:hAnsi="Times New Roman"/>
                <w:sz w:val="22"/>
              </w:rPr>
              <w:t>3</w:t>
            </w:r>
          </w:p>
        </w:tc>
      </w:tr>
      <w:tr w:rsidR="008A413D" w:rsidTr="008D33C6">
        <w:tc>
          <w:tcPr>
            <w:tcW w:w="5386" w:type="dxa"/>
          </w:tcPr>
          <w:p w:rsidR="008A413D" w:rsidRPr="00301308" w:rsidRDefault="008A413D" w:rsidP="008D33C6">
            <w:pPr>
              <w:spacing w:line="360" w:lineRule="auto"/>
              <w:ind w:right="-567"/>
              <w:rPr>
                <w:rFonts w:ascii="Times New Roman" w:hAnsi="Times New Roman"/>
              </w:rPr>
            </w:pPr>
            <w:r w:rsidRPr="00301308">
              <w:rPr>
                <w:rFonts w:ascii="Times New Roman" w:hAnsi="Times New Roman"/>
                <w:color w:val="000000"/>
                <w:sz w:val="22"/>
                <w:szCs w:val="22"/>
              </w:rPr>
              <w:t>Gestão de Compras e Contratações</w:t>
            </w:r>
          </w:p>
        </w:tc>
        <w:tc>
          <w:tcPr>
            <w:tcW w:w="1276" w:type="dxa"/>
          </w:tcPr>
          <w:p w:rsidR="008A413D" w:rsidRPr="00301308" w:rsidRDefault="008A413D" w:rsidP="008D33C6">
            <w:pPr>
              <w:spacing w:line="360" w:lineRule="auto"/>
              <w:ind w:right="-567"/>
              <w:jc w:val="center"/>
              <w:rPr>
                <w:rFonts w:ascii="Times New Roman" w:hAnsi="Times New Roman"/>
              </w:rPr>
            </w:pPr>
            <w:r w:rsidRPr="00301308">
              <w:rPr>
                <w:rFonts w:ascii="Times New Roman" w:hAnsi="Times New Roman"/>
                <w:sz w:val="22"/>
              </w:rPr>
              <w:t>4</w:t>
            </w:r>
          </w:p>
        </w:tc>
      </w:tr>
      <w:tr w:rsidR="008A413D" w:rsidTr="008D33C6">
        <w:tc>
          <w:tcPr>
            <w:tcW w:w="5386" w:type="dxa"/>
          </w:tcPr>
          <w:p w:rsidR="008A413D" w:rsidRPr="00301308" w:rsidRDefault="008A413D" w:rsidP="008D33C6">
            <w:pPr>
              <w:spacing w:line="360" w:lineRule="auto"/>
              <w:ind w:right="-567"/>
              <w:rPr>
                <w:rFonts w:ascii="Times New Roman" w:hAnsi="Times New Roman"/>
              </w:rPr>
            </w:pPr>
            <w:r w:rsidRPr="00301308">
              <w:rPr>
                <w:rFonts w:ascii="Times New Roman" w:hAnsi="Times New Roman"/>
                <w:color w:val="000000"/>
                <w:sz w:val="22"/>
                <w:szCs w:val="22"/>
              </w:rPr>
              <w:t>Gestão Orçamentária, financeira, contábil e patrimonial</w:t>
            </w:r>
          </w:p>
        </w:tc>
        <w:tc>
          <w:tcPr>
            <w:tcW w:w="1276" w:type="dxa"/>
          </w:tcPr>
          <w:p w:rsidR="008A413D" w:rsidRPr="00301308" w:rsidRDefault="008A413D" w:rsidP="008D33C6">
            <w:pPr>
              <w:spacing w:line="360" w:lineRule="auto"/>
              <w:ind w:right="-567"/>
              <w:jc w:val="center"/>
              <w:rPr>
                <w:rFonts w:ascii="Times New Roman" w:hAnsi="Times New Roman"/>
              </w:rPr>
            </w:pPr>
            <w:r w:rsidRPr="00301308">
              <w:rPr>
                <w:rFonts w:ascii="Times New Roman" w:hAnsi="Times New Roman"/>
                <w:sz w:val="22"/>
              </w:rPr>
              <w:t>5</w:t>
            </w:r>
          </w:p>
        </w:tc>
      </w:tr>
      <w:tr w:rsidR="008A413D" w:rsidTr="008D33C6">
        <w:tc>
          <w:tcPr>
            <w:tcW w:w="5386" w:type="dxa"/>
          </w:tcPr>
          <w:p w:rsidR="008A413D" w:rsidRPr="00301308" w:rsidRDefault="008A413D" w:rsidP="008D33C6">
            <w:pPr>
              <w:spacing w:line="360" w:lineRule="auto"/>
              <w:ind w:right="-567"/>
              <w:rPr>
                <w:rFonts w:ascii="Times New Roman" w:hAnsi="Times New Roman"/>
              </w:rPr>
            </w:pPr>
            <w:r w:rsidRPr="00301308">
              <w:rPr>
                <w:rFonts w:ascii="Times New Roman" w:hAnsi="Times New Roman"/>
                <w:color w:val="000000"/>
                <w:sz w:val="22"/>
                <w:szCs w:val="22"/>
              </w:rPr>
              <w:t>Gestão de Tecnologia da Informação</w:t>
            </w:r>
          </w:p>
        </w:tc>
        <w:tc>
          <w:tcPr>
            <w:tcW w:w="1276" w:type="dxa"/>
          </w:tcPr>
          <w:p w:rsidR="008A413D" w:rsidRPr="00301308" w:rsidRDefault="008A413D" w:rsidP="008D33C6">
            <w:pPr>
              <w:spacing w:line="360" w:lineRule="auto"/>
              <w:ind w:right="-567"/>
              <w:jc w:val="center"/>
              <w:rPr>
                <w:rFonts w:ascii="Times New Roman" w:hAnsi="Times New Roman"/>
              </w:rPr>
            </w:pPr>
            <w:r w:rsidRPr="00301308">
              <w:rPr>
                <w:rFonts w:ascii="Times New Roman" w:hAnsi="Times New Roman"/>
                <w:sz w:val="22"/>
              </w:rPr>
              <w:t>5</w:t>
            </w:r>
          </w:p>
        </w:tc>
      </w:tr>
      <w:tr w:rsidR="008A413D" w:rsidTr="008D33C6">
        <w:tc>
          <w:tcPr>
            <w:tcW w:w="5386" w:type="dxa"/>
          </w:tcPr>
          <w:p w:rsidR="008A413D" w:rsidRPr="00301308" w:rsidRDefault="008A413D" w:rsidP="00AC2FF9">
            <w:pPr>
              <w:spacing w:after="0"/>
              <w:ind w:right="-567"/>
              <w:rPr>
                <w:rFonts w:ascii="Times New Roman" w:hAnsi="Times New Roman"/>
                <w:color w:val="000000"/>
                <w:szCs w:val="22"/>
              </w:rPr>
            </w:pPr>
            <w:r w:rsidRPr="00301308">
              <w:rPr>
                <w:rFonts w:ascii="Times New Roman" w:hAnsi="Times New Roman"/>
                <w:color w:val="000000"/>
                <w:sz w:val="22"/>
                <w:szCs w:val="22"/>
              </w:rPr>
              <w:t xml:space="preserve">Avaliação de Resultados (planejamento estratégico, </w:t>
            </w:r>
          </w:p>
          <w:p w:rsidR="008A413D" w:rsidRPr="00301308" w:rsidRDefault="008A413D" w:rsidP="00AC2FF9">
            <w:pPr>
              <w:spacing w:after="0"/>
              <w:ind w:right="-567"/>
              <w:rPr>
                <w:rFonts w:ascii="Times New Roman" w:hAnsi="Times New Roman"/>
              </w:rPr>
            </w:pPr>
            <w:r w:rsidRPr="00301308">
              <w:rPr>
                <w:rFonts w:ascii="Times New Roman" w:hAnsi="Times New Roman"/>
                <w:color w:val="000000"/>
                <w:sz w:val="22"/>
                <w:szCs w:val="22"/>
              </w:rPr>
              <w:t>projetos e programas)</w:t>
            </w:r>
          </w:p>
        </w:tc>
        <w:tc>
          <w:tcPr>
            <w:tcW w:w="1276" w:type="dxa"/>
          </w:tcPr>
          <w:p w:rsidR="008A413D" w:rsidRPr="00301308" w:rsidRDefault="008A413D" w:rsidP="008D33C6">
            <w:pPr>
              <w:spacing w:line="360" w:lineRule="auto"/>
              <w:ind w:right="-567"/>
              <w:jc w:val="center"/>
              <w:rPr>
                <w:rFonts w:ascii="Times New Roman" w:hAnsi="Times New Roman"/>
              </w:rPr>
            </w:pPr>
            <w:r w:rsidRPr="00301308">
              <w:rPr>
                <w:rFonts w:ascii="Times New Roman" w:hAnsi="Times New Roman"/>
                <w:sz w:val="22"/>
              </w:rPr>
              <w:t>6</w:t>
            </w:r>
          </w:p>
        </w:tc>
      </w:tr>
    </w:tbl>
    <w:p w:rsidR="008A413D" w:rsidRPr="00301308" w:rsidRDefault="008A413D" w:rsidP="00AC2FF9">
      <w:pPr>
        <w:keepNext/>
        <w:spacing w:before="240" w:after="240" w:line="360" w:lineRule="auto"/>
        <w:outlineLvl w:val="1"/>
        <w:rPr>
          <w:rFonts w:ascii="Times New Roman" w:hAnsi="Times New Roman"/>
        </w:rPr>
      </w:pPr>
      <w:r w:rsidRPr="00301308">
        <w:rPr>
          <w:rFonts w:ascii="Times New Roman" w:hAnsi="Times New Roman"/>
        </w:rPr>
        <w:t xml:space="preserve">Tomando por base a indicação de prioridades acima, definiu-se, para </w:t>
      </w:r>
      <w:smartTag w:uri="urn:schemas-microsoft-com:office:smarttags" w:element="metricconverter">
        <w:smartTagPr>
          <w:attr w:name="ProductID" w:val="2015, a"/>
        </w:smartTagPr>
        <w:r w:rsidRPr="00301308">
          <w:rPr>
            <w:rFonts w:ascii="Times New Roman" w:hAnsi="Times New Roman"/>
          </w:rPr>
          <w:t>2015, a</w:t>
        </w:r>
      </w:smartTag>
      <w:r w:rsidRPr="00301308">
        <w:rPr>
          <w:rFonts w:ascii="Times New Roman" w:hAnsi="Times New Roman"/>
        </w:rPr>
        <w:t xml:space="preserve"> realização das seguintes atividades de auditoria/fiscalização:</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253"/>
      </w:tblGrid>
      <w:tr w:rsidR="008A413D" w:rsidTr="008D33C6">
        <w:tc>
          <w:tcPr>
            <w:tcW w:w="4677" w:type="dxa"/>
          </w:tcPr>
          <w:p w:rsidR="008A413D" w:rsidRPr="00301308" w:rsidRDefault="008A413D" w:rsidP="008D33C6">
            <w:pPr>
              <w:spacing w:after="0"/>
              <w:ind w:right="-567"/>
              <w:jc w:val="center"/>
              <w:rPr>
                <w:rFonts w:ascii="Times New Roman" w:hAnsi="Times New Roman"/>
                <w:b/>
              </w:rPr>
            </w:pPr>
            <w:r w:rsidRPr="00301308">
              <w:rPr>
                <w:rFonts w:ascii="Times New Roman" w:hAnsi="Times New Roman"/>
                <w:b/>
                <w:sz w:val="22"/>
              </w:rPr>
              <w:t xml:space="preserve">Auditorias Previstas no PALP </w:t>
            </w:r>
          </w:p>
          <w:p w:rsidR="008A413D" w:rsidRPr="00301308" w:rsidRDefault="008A413D" w:rsidP="008D33C6">
            <w:pPr>
              <w:spacing w:after="0"/>
              <w:ind w:right="-567"/>
              <w:jc w:val="center"/>
              <w:rPr>
                <w:rFonts w:ascii="Times New Roman" w:hAnsi="Times New Roman"/>
                <w:b/>
              </w:rPr>
            </w:pPr>
            <w:r w:rsidRPr="00301308">
              <w:rPr>
                <w:rFonts w:ascii="Times New Roman" w:hAnsi="Times New Roman"/>
                <w:b/>
                <w:sz w:val="22"/>
              </w:rPr>
              <w:t>2014-2017</w:t>
            </w:r>
          </w:p>
        </w:tc>
        <w:tc>
          <w:tcPr>
            <w:tcW w:w="4253" w:type="dxa"/>
          </w:tcPr>
          <w:p w:rsidR="008A413D" w:rsidRPr="00301308" w:rsidRDefault="008A413D" w:rsidP="008D33C6">
            <w:pPr>
              <w:spacing w:after="0"/>
              <w:ind w:right="-567"/>
              <w:jc w:val="center"/>
              <w:rPr>
                <w:rFonts w:ascii="Times New Roman" w:hAnsi="Times New Roman"/>
                <w:b/>
              </w:rPr>
            </w:pPr>
            <w:r w:rsidRPr="00301308">
              <w:rPr>
                <w:rFonts w:ascii="Times New Roman" w:hAnsi="Times New Roman"/>
                <w:b/>
                <w:sz w:val="22"/>
              </w:rPr>
              <w:t>Auditoria/Fiscalização prevista</w:t>
            </w:r>
          </w:p>
          <w:p w:rsidR="008A413D" w:rsidRPr="00301308" w:rsidRDefault="008A413D" w:rsidP="008D33C6">
            <w:pPr>
              <w:spacing w:after="0"/>
              <w:ind w:right="-567"/>
              <w:jc w:val="center"/>
              <w:rPr>
                <w:rFonts w:ascii="Times New Roman" w:hAnsi="Times New Roman"/>
                <w:b/>
              </w:rPr>
            </w:pPr>
            <w:r w:rsidRPr="00301308">
              <w:rPr>
                <w:rFonts w:ascii="Times New Roman" w:hAnsi="Times New Roman"/>
                <w:b/>
                <w:sz w:val="22"/>
              </w:rPr>
              <w:t>para 2015</w:t>
            </w:r>
          </w:p>
        </w:tc>
      </w:tr>
      <w:tr w:rsidR="008A413D" w:rsidTr="00AC2FF9">
        <w:trPr>
          <w:trHeight w:val="361"/>
        </w:trPr>
        <w:tc>
          <w:tcPr>
            <w:tcW w:w="4677" w:type="dxa"/>
          </w:tcPr>
          <w:p w:rsidR="008A413D" w:rsidRPr="00301308" w:rsidRDefault="008A413D" w:rsidP="008D33C6">
            <w:pPr>
              <w:spacing w:after="0"/>
              <w:ind w:right="-567"/>
              <w:rPr>
                <w:rFonts w:ascii="Times New Roman" w:hAnsi="Times New Roman"/>
              </w:rPr>
            </w:pPr>
            <w:r w:rsidRPr="00301308">
              <w:rPr>
                <w:rFonts w:ascii="Times New Roman" w:hAnsi="Times New Roman"/>
                <w:color w:val="000000"/>
                <w:sz w:val="22"/>
                <w:szCs w:val="22"/>
              </w:rPr>
              <w:t>Gestão de Recursos Humanos</w:t>
            </w:r>
          </w:p>
        </w:tc>
        <w:tc>
          <w:tcPr>
            <w:tcW w:w="4253" w:type="dxa"/>
          </w:tcPr>
          <w:p w:rsidR="008A413D" w:rsidRPr="00301308" w:rsidRDefault="008A413D" w:rsidP="008D33C6">
            <w:pPr>
              <w:spacing w:after="0"/>
              <w:ind w:right="-567"/>
              <w:jc w:val="left"/>
              <w:rPr>
                <w:rFonts w:ascii="Times New Roman" w:hAnsi="Times New Roman"/>
              </w:rPr>
            </w:pPr>
            <w:r w:rsidRPr="00301308">
              <w:rPr>
                <w:rFonts w:ascii="Times New Roman" w:hAnsi="Times New Roman"/>
                <w:sz w:val="22"/>
              </w:rPr>
              <w:t xml:space="preserve">Fiscalização do processo de concessão de </w:t>
            </w:r>
          </w:p>
          <w:p w:rsidR="008A413D" w:rsidRPr="00301308" w:rsidRDefault="008A413D" w:rsidP="008D33C6">
            <w:pPr>
              <w:spacing w:after="0"/>
              <w:ind w:right="-567"/>
              <w:jc w:val="left"/>
              <w:rPr>
                <w:rFonts w:ascii="Times New Roman" w:hAnsi="Times New Roman"/>
              </w:rPr>
            </w:pPr>
            <w:r w:rsidRPr="00301308">
              <w:rPr>
                <w:rFonts w:ascii="Times New Roman" w:hAnsi="Times New Roman"/>
                <w:sz w:val="22"/>
              </w:rPr>
              <w:t>Licenças Médicas</w:t>
            </w:r>
          </w:p>
        </w:tc>
      </w:tr>
      <w:tr w:rsidR="008A413D" w:rsidTr="008D33C6">
        <w:tc>
          <w:tcPr>
            <w:tcW w:w="4677" w:type="dxa"/>
          </w:tcPr>
          <w:p w:rsidR="008A413D" w:rsidRPr="00301308" w:rsidRDefault="008A413D" w:rsidP="008D33C6">
            <w:pPr>
              <w:spacing w:after="0"/>
              <w:ind w:right="-567"/>
              <w:rPr>
                <w:rFonts w:ascii="Times New Roman" w:hAnsi="Times New Roman"/>
              </w:rPr>
            </w:pPr>
            <w:r w:rsidRPr="00301308">
              <w:rPr>
                <w:rFonts w:ascii="Times New Roman" w:hAnsi="Times New Roman"/>
                <w:color w:val="000000"/>
                <w:sz w:val="22"/>
                <w:szCs w:val="22"/>
              </w:rPr>
              <w:t>Gestão de Patrimônio</w:t>
            </w:r>
          </w:p>
        </w:tc>
        <w:tc>
          <w:tcPr>
            <w:tcW w:w="4253" w:type="dxa"/>
          </w:tcPr>
          <w:p w:rsidR="008A413D" w:rsidRPr="00301308" w:rsidRDefault="008A413D" w:rsidP="008D33C6">
            <w:pPr>
              <w:spacing w:after="0"/>
              <w:ind w:right="-567"/>
              <w:jc w:val="left"/>
              <w:rPr>
                <w:rFonts w:ascii="Times New Roman" w:hAnsi="Times New Roman"/>
              </w:rPr>
            </w:pPr>
            <w:r w:rsidRPr="00301308">
              <w:rPr>
                <w:rFonts w:ascii="Times New Roman" w:hAnsi="Times New Roman"/>
                <w:sz w:val="22"/>
              </w:rPr>
              <w:t>Auditoria de Patrimônio Mobiliário</w:t>
            </w:r>
          </w:p>
        </w:tc>
      </w:tr>
      <w:tr w:rsidR="008A413D" w:rsidTr="008D33C6">
        <w:tc>
          <w:tcPr>
            <w:tcW w:w="4677" w:type="dxa"/>
          </w:tcPr>
          <w:p w:rsidR="008A413D" w:rsidRPr="00301308" w:rsidRDefault="008A413D" w:rsidP="008D33C6">
            <w:pPr>
              <w:spacing w:after="0"/>
              <w:ind w:right="-567"/>
              <w:rPr>
                <w:rFonts w:ascii="Times New Roman" w:hAnsi="Times New Roman"/>
              </w:rPr>
            </w:pPr>
            <w:r w:rsidRPr="00301308">
              <w:rPr>
                <w:rFonts w:ascii="Times New Roman" w:hAnsi="Times New Roman"/>
                <w:color w:val="000000"/>
                <w:sz w:val="22"/>
                <w:szCs w:val="22"/>
              </w:rPr>
              <w:t>Gestão de Controles Internos</w:t>
            </w:r>
          </w:p>
        </w:tc>
        <w:tc>
          <w:tcPr>
            <w:tcW w:w="4253" w:type="dxa"/>
          </w:tcPr>
          <w:p w:rsidR="008A413D" w:rsidRPr="00301308" w:rsidRDefault="008A413D" w:rsidP="008D33C6">
            <w:pPr>
              <w:spacing w:after="0"/>
              <w:ind w:right="-567"/>
              <w:jc w:val="left"/>
              <w:rPr>
                <w:rFonts w:ascii="Times New Roman" w:hAnsi="Times New Roman"/>
              </w:rPr>
            </w:pPr>
            <w:r w:rsidRPr="00301308">
              <w:rPr>
                <w:rFonts w:ascii="Times New Roman" w:hAnsi="Times New Roman"/>
                <w:sz w:val="22"/>
              </w:rPr>
              <w:t>Auditoria de Controles Internos em nível da atividade Aposentadoria</w:t>
            </w:r>
          </w:p>
        </w:tc>
      </w:tr>
      <w:tr w:rsidR="008A413D" w:rsidTr="008D33C6">
        <w:tc>
          <w:tcPr>
            <w:tcW w:w="4677" w:type="dxa"/>
          </w:tcPr>
          <w:p w:rsidR="008A413D" w:rsidRPr="00301308" w:rsidRDefault="008A413D" w:rsidP="008D33C6">
            <w:pPr>
              <w:spacing w:after="0"/>
              <w:ind w:right="-567"/>
              <w:rPr>
                <w:rFonts w:ascii="Times New Roman" w:hAnsi="Times New Roman"/>
              </w:rPr>
            </w:pPr>
            <w:r w:rsidRPr="00301308">
              <w:rPr>
                <w:rFonts w:ascii="Times New Roman" w:hAnsi="Times New Roman"/>
                <w:color w:val="000000"/>
                <w:sz w:val="22"/>
                <w:szCs w:val="22"/>
              </w:rPr>
              <w:lastRenderedPageBreak/>
              <w:t>Gestão de Compras e Contratações</w:t>
            </w:r>
          </w:p>
        </w:tc>
        <w:tc>
          <w:tcPr>
            <w:tcW w:w="4253" w:type="dxa"/>
          </w:tcPr>
          <w:p w:rsidR="008A413D" w:rsidRPr="00301308" w:rsidRDefault="008A413D" w:rsidP="008D33C6">
            <w:pPr>
              <w:spacing w:after="0"/>
              <w:ind w:right="-567"/>
              <w:jc w:val="left"/>
              <w:rPr>
                <w:rFonts w:ascii="Times New Roman" w:hAnsi="Times New Roman"/>
              </w:rPr>
            </w:pPr>
            <w:r w:rsidRPr="00301308">
              <w:rPr>
                <w:rFonts w:ascii="Times New Roman" w:hAnsi="Times New Roman"/>
                <w:sz w:val="22"/>
              </w:rPr>
              <w:t xml:space="preserve">Auditoria em Contratações do tipo </w:t>
            </w:r>
          </w:p>
          <w:p w:rsidR="008A413D" w:rsidRPr="00301308" w:rsidRDefault="008A413D" w:rsidP="008D33C6">
            <w:pPr>
              <w:spacing w:after="0"/>
              <w:ind w:right="-567"/>
              <w:jc w:val="left"/>
              <w:rPr>
                <w:rFonts w:ascii="Times New Roman" w:hAnsi="Times New Roman"/>
              </w:rPr>
            </w:pPr>
            <w:r w:rsidRPr="00301308">
              <w:rPr>
                <w:rFonts w:ascii="Times New Roman" w:hAnsi="Times New Roman"/>
                <w:sz w:val="22"/>
              </w:rPr>
              <w:t>Terceirização</w:t>
            </w:r>
          </w:p>
        </w:tc>
      </w:tr>
      <w:tr w:rsidR="008A413D" w:rsidTr="008D33C6">
        <w:tc>
          <w:tcPr>
            <w:tcW w:w="4677" w:type="dxa"/>
          </w:tcPr>
          <w:p w:rsidR="008A413D" w:rsidRPr="00301308" w:rsidRDefault="008A413D" w:rsidP="008D33C6">
            <w:pPr>
              <w:spacing w:after="0"/>
              <w:ind w:right="-567"/>
              <w:rPr>
                <w:rFonts w:ascii="Times New Roman" w:hAnsi="Times New Roman"/>
                <w:color w:val="000000"/>
                <w:szCs w:val="22"/>
              </w:rPr>
            </w:pPr>
            <w:r w:rsidRPr="00301308">
              <w:rPr>
                <w:rFonts w:ascii="Times New Roman" w:hAnsi="Times New Roman"/>
                <w:color w:val="000000"/>
                <w:sz w:val="22"/>
                <w:szCs w:val="22"/>
              </w:rPr>
              <w:t xml:space="preserve">Gestão Orçamentária, financeira, contábil </w:t>
            </w:r>
          </w:p>
          <w:p w:rsidR="008A413D" w:rsidRPr="00301308" w:rsidRDefault="008A413D" w:rsidP="008D33C6">
            <w:pPr>
              <w:spacing w:after="0"/>
              <w:ind w:right="-567"/>
              <w:rPr>
                <w:rFonts w:ascii="Times New Roman" w:hAnsi="Times New Roman"/>
              </w:rPr>
            </w:pPr>
            <w:r w:rsidRPr="00301308">
              <w:rPr>
                <w:rFonts w:ascii="Times New Roman" w:hAnsi="Times New Roman"/>
                <w:color w:val="000000"/>
                <w:sz w:val="22"/>
                <w:szCs w:val="22"/>
              </w:rPr>
              <w:t>e patrimonial</w:t>
            </w:r>
          </w:p>
        </w:tc>
        <w:tc>
          <w:tcPr>
            <w:tcW w:w="4253" w:type="dxa"/>
          </w:tcPr>
          <w:p w:rsidR="008A413D" w:rsidRPr="00301308" w:rsidRDefault="008A413D" w:rsidP="008D33C6">
            <w:pPr>
              <w:spacing w:after="0"/>
              <w:ind w:right="-567"/>
              <w:jc w:val="left"/>
              <w:rPr>
                <w:rFonts w:ascii="Times New Roman" w:hAnsi="Times New Roman"/>
              </w:rPr>
            </w:pPr>
            <w:r w:rsidRPr="00301308">
              <w:rPr>
                <w:rFonts w:ascii="Times New Roman" w:hAnsi="Times New Roman"/>
                <w:sz w:val="22"/>
              </w:rPr>
              <w:t>Auditoria no orçamento das eleições gerais</w:t>
            </w:r>
          </w:p>
          <w:p w:rsidR="008A413D" w:rsidRPr="00301308" w:rsidRDefault="008A413D" w:rsidP="008D33C6">
            <w:pPr>
              <w:spacing w:after="0"/>
              <w:ind w:right="-567"/>
              <w:jc w:val="left"/>
              <w:rPr>
                <w:rFonts w:ascii="Times New Roman" w:hAnsi="Times New Roman"/>
              </w:rPr>
            </w:pPr>
            <w:r w:rsidRPr="00301308">
              <w:rPr>
                <w:rFonts w:ascii="Times New Roman" w:hAnsi="Times New Roman"/>
                <w:sz w:val="22"/>
              </w:rPr>
              <w:t>de 2014</w:t>
            </w:r>
          </w:p>
        </w:tc>
      </w:tr>
      <w:tr w:rsidR="008A413D" w:rsidTr="00AC2FF9">
        <w:trPr>
          <w:trHeight w:val="482"/>
        </w:trPr>
        <w:tc>
          <w:tcPr>
            <w:tcW w:w="4677" w:type="dxa"/>
          </w:tcPr>
          <w:p w:rsidR="008A413D" w:rsidRPr="00301308" w:rsidRDefault="008A413D" w:rsidP="008D33C6">
            <w:pPr>
              <w:spacing w:after="0"/>
              <w:ind w:right="-567"/>
              <w:rPr>
                <w:rFonts w:ascii="Times New Roman" w:hAnsi="Times New Roman"/>
              </w:rPr>
            </w:pPr>
            <w:r w:rsidRPr="00301308">
              <w:rPr>
                <w:rFonts w:ascii="Times New Roman" w:hAnsi="Times New Roman"/>
                <w:color w:val="000000"/>
                <w:sz w:val="22"/>
                <w:szCs w:val="22"/>
              </w:rPr>
              <w:t>Gestão de Tecnologia da Informação</w:t>
            </w:r>
          </w:p>
        </w:tc>
        <w:tc>
          <w:tcPr>
            <w:tcW w:w="4253" w:type="dxa"/>
          </w:tcPr>
          <w:p w:rsidR="008A413D" w:rsidRPr="00301308" w:rsidRDefault="008A413D" w:rsidP="008D33C6">
            <w:pPr>
              <w:spacing w:after="0"/>
              <w:ind w:right="-567"/>
              <w:jc w:val="left"/>
              <w:rPr>
                <w:rFonts w:ascii="Times New Roman" w:hAnsi="Times New Roman"/>
              </w:rPr>
            </w:pPr>
            <w:r w:rsidRPr="00301308">
              <w:rPr>
                <w:rFonts w:ascii="Times New Roman" w:hAnsi="Times New Roman"/>
                <w:sz w:val="22"/>
              </w:rPr>
              <w:t>N/A</w:t>
            </w:r>
          </w:p>
        </w:tc>
      </w:tr>
      <w:tr w:rsidR="008A413D" w:rsidTr="008D33C6">
        <w:tc>
          <w:tcPr>
            <w:tcW w:w="4677" w:type="dxa"/>
          </w:tcPr>
          <w:p w:rsidR="008A413D" w:rsidRPr="00301308" w:rsidRDefault="008A413D" w:rsidP="008D33C6">
            <w:pPr>
              <w:spacing w:after="0"/>
              <w:ind w:right="-567"/>
              <w:rPr>
                <w:rFonts w:ascii="Times New Roman" w:hAnsi="Times New Roman"/>
                <w:color w:val="000000"/>
                <w:szCs w:val="22"/>
              </w:rPr>
            </w:pPr>
            <w:r w:rsidRPr="00301308">
              <w:rPr>
                <w:rFonts w:ascii="Times New Roman" w:hAnsi="Times New Roman"/>
                <w:color w:val="000000"/>
                <w:sz w:val="22"/>
                <w:szCs w:val="22"/>
              </w:rPr>
              <w:t xml:space="preserve">Avaliação de Resultados (planejamento estratégico, </w:t>
            </w:r>
          </w:p>
          <w:p w:rsidR="008A413D" w:rsidRPr="00301308" w:rsidRDefault="008A413D" w:rsidP="008D33C6">
            <w:pPr>
              <w:spacing w:after="0"/>
              <w:ind w:right="-567"/>
              <w:rPr>
                <w:rFonts w:ascii="Times New Roman" w:hAnsi="Times New Roman"/>
              </w:rPr>
            </w:pPr>
            <w:r w:rsidRPr="00301308">
              <w:rPr>
                <w:rFonts w:ascii="Times New Roman" w:hAnsi="Times New Roman"/>
                <w:color w:val="000000"/>
                <w:sz w:val="22"/>
                <w:szCs w:val="22"/>
              </w:rPr>
              <w:t>projetos e programas)</w:t>
            </w:r>
          </w:p>
        </w:tc>
        <w:tc>
          <w:tcPr>
            <w:tcW w:w="4253" w:type="dxa"/>
          </w:tcPr>
          <w:p w:rsidR="008A413D" w:rsidRPr="00301308" w:rsidRDefault="008A413D" w:rsidP="008D33C6">
            <w:pPr>
              <w:spacing w:after="0"/>
              <w:ind w:right="-567"/>
              <w:jc w:val="left"/>
              <w:rPr>
                <w:rFonts w:ascii="Times New Roman" w:hAnsi="Times New Roman"/>
              </w:rPr>
            </w:pPr>
            <w:r w:rsidRPr="00301308">
              <w:rPr>
                <w:rFonts w:ascii="Times New Roman" w:hAnsi="Times New Roman"/>
                <w:sz w:val="22"/>
              </w:rPr>
              <w:t>N/A</w:t>
            </w:r>
          </w:p>
        </w:tc>
      </w:tr>
    </w:tbl>
    <w:p w:rsidR="008A413D" w:rsidRPr="00C30E5F" w:rsidRDefault="008A413D" w:rsidP="002B260B">
      <w:pPr>
        <w:pStyle w:val="Ttulo2"/>
        <w:spacing w:before="360" w:after="360"/>
        <w:ind w:left="284" w:hanging="284"/>
        <w:rPr>
          <w:rFonts w:ascii="Times New Roman" w:hAnsi="Times New Roman"/>
          <w:b/>
        </w:rPr>
      </w:pPr>
      <w:r>
        <w:rPr>
          <w:rFonts w:ascii="Times New Roman" w:hAnsi="Times New Roman"/>
          <w:b/>
        </w:rPr>
        <w:t>2 AÇÕES PREVISTAS NO PLANO ANUAL DE ATIVIDADES DA COGES (PAA) – ANEXO I</w:t>
      </w:r>
    </w:p>
    <w:p w:rsidR="008A413D" w:rsidRPr="00301308" w:rsidRDefault="008A413D" w:rsidP="007F5707">
      <w:pPr>
        <w:spacing w:before="120" w:line="360" w:lineRule="auto"/>
        <w:ind w:right="-567"/>
        <w:rPr>
          <w:rFonts w:ascii="Times New Roman" w:hAnsi="Times New Roman"/>
        </w:rPr>
      </w:pPr>
      <w:r w:rsidRPr="00301308">
        <w:rPr>
          <w:rFonts w:ascii="Times New Roman" w:hAnsi="Times New Roman"/>
        </w:rPr>
        <w:t xml:space="preserve">As ações previstas no PAA para o exercício 2015 se subdividem conforme o exposto a seguir: </w:t>
      </w:r>
    </w:p>
    <w:p w:rsidR="008A413D" w:rsidRPr="00301308" w:rsidRDefault="008A413D" w:rsidP="007F5707">
      <w:pPr>
        <w:spacing w:before="120" w:after="0" w:line="360" w:lineRule="auto"/>
        <w:ind w:right="-567"/>
        <w:rPr>
          <w:rFonts w:ascii="Times New Roman" w:hAnsi="Times New Roman"/>
        </w:rPr>
      </w:pPr>
      <w:r w:rsidRPr="00301308">
        <w:rPr>
          <w:rFonts w:ascii="Times New Roman" w:hAnsi="Times New Roman"/>
        </w:rPr>
        <w:tab/>
        <w:t xml:space="preserve">a) Ações de Auditoria; </w:t>
      </w:r>
    </w:p>
    <w:p w:rsidR="008A413D" w:rsidRPr="00301308" w:rsidRDefault="008A413D" w:rsidP="007F5707">
      <w:pPr>
        <w:spacing w:before="120" w:after="0" w:line="360" w:lineRule="auto"/>
        <w:ind w:right="-567"/>
        <w:rPr>
          <w:rFonts w:ascii="Times New Roman" w:hAnsi="Times New Roman"/>
        </w:rPr>
      </w:pPr>
      <w:r w:rsidRPr="00301308">
        <w:rPr>
          <w:rFonts w:ascii="Times New Roman" w:hAnsi="Times New Roman"/>
        </w:rPr>
        <w:tab/>
        <w:t>b) Ações de Monitoramento; e</w:t>
      </w:r>
    </w:p>
    <w:p w:rsidR="008A413D" w:rsidRPr="00301308" w:rsidRDefault="008A413D" w:rsidP="007F5707">
      <w:pPr>
        <w:spacing w:before="120" w:after="240" w:line="360" w:lineRule="auto"/>
        <w:ind w:right="-567"/>
        <w:rPr>
          <w:rFonts w:ascii="Times New Roman" w:hAnsi="Times New Roman"/>
        </w:rPr>
      </w:pPr>
      <w:r w:rsidRPr="00301308">
        <w:rPr>
          <w:rFonts w:ascii="Times New Roman" w:hAnsi="Times New Roman"/>
        </w:rPr>
        <w:tab/>
        <w:t>c) Ações de Fiscalização.</w:t>
      </w:r>
    </w:p>
    <w:p w:rsidR="008A413D" w:rsidRDefault="008A413D" w:rsidP="00AC2FF9">
      <w:pPr>
        <w:pStyle w:val="Ttulo2"/>
        <w:keepNext w:val="0"/>
        <w:spacing w:line="360" w:lineRule="auto"/>
        <w:ind w:right="-567"/>
        <w:rPr>
          <w:rFonts w:ascii="Times New Roman" w:hAnsi="Times New Roman"/>
          <w:b/>
        </w:rPr>
      </w:pPr>
      <w:r>
        <w:rPr>
          <w:rFonts w:ascii="Times New Roman" w:hAnsi="Times New Roman"/>
          <w:b/>
        </w:rPr>
        <w:t>2</w:t>
      </w:r>
      <w:r w:rsidRPr="005D2FF0">
        <w:rPr>
          <w:rFonts w:ascii="Times New Roman" w:hAnsi="Times New Roman"/>
          <w:b/>
        </w:rPr>
        <w:t>.1 Ações de Auditoria</w:t>
      </w:r>
    </w:p>
    <w:p w:rsidR="008A413D" w:rsidRPr="002B260B" w:rsidRDefault="008A413D" w:rsidP="00AC2FF9">
      <w:pPr>
        <w:spacing w:before="240" w:after="240" w:line="360" w:lineRule="auto"/>
        <w:ind w:right="-567"/>
        <w:outlineLvl w:val="1"/>
        <w:rPr>
          <w:rFonts w:ascii="Times New Roman" w:hAnsi="Times New Roman"/>
        </w:rPr>
      </w:pPr>
      <w:r w:rsidRPr="002B260B">
        <w:rPr>
          <w:rFonts w:ascii="Times New Roman" w:hAnsi="Times New Roman"/>
        </w:rPr>
        <w:t xml:space="preserve">As ações de auditoria consistem em processo sistemático de acompanhamento da gestão, por meio de avaliação objetiva de uma situação ou condição para determinar a extensão na qual critérios são atendidos, obter evidências quanto a esse atendimento e relatar os resultados dessa avaliação. São três os tipos de auditoria que serão realizadas no exercício de 2015: </w:t>
      </w:r>
    </w:p>
    <w:p w:rsidR="008A413D" w:rsidRPr="002B260B" w:rsidRDefault="008A413D" w:rsidP="00AC2FF9">
      <w:pPr>
        <w:numPr>
          <w:ilvl w:val="0"/>
          <w:numId w:val="27"/>
        </w:numPr>
        <w:tabs>
          <w:tab w:val="clear" w:pos="1434"/>
          <w:tab w:val="num" w:pos="709"/>
        </w:tabs>
        <w:spacing w:before="240" w:after="240" w:line="360" w:lineRule="auto"/>
        <w:ind w:left="709" w:right="-567" w:hanging="284"/>
        <w:rPr>
          <w:rFonts w:ascii="Times New Roman" w:hAnsi="Times New Roman"/>
        </w:rPr>
      </w:pPr>
      <w:r w:rsidRPr="00BB0735">
        <w:rPr>
          <w:rFonts w:ascii="Times New Roman" w:hAnsi="Times New Roman"/>
          <w:b/>
          <w:u w:val="single"/>
        </w:rPr>
        <w:t>Auditorias de Conformidade</w:t>
      </w:r>
      <w:r>
        <w:rPr>
          <w:rFonts w:ascii="Times New Roman" w:hAnsi="Times New Roman"/>
          <w:b/>
          <w:sz w:val="23"/>
          <w:u w:val="single"/>
        </w:rPr>
        <w:t xml:space="preserve"> </w:t>
      </w:r>
      <w:r w:rsidRPr="002B260B">
        <w:rPr>
          <w:rFonts w:ascii="Times New Roman" w:hAnsi="Times New Roman"/>
        </w:rPr>
        <w:t>(</w:t>
      </w:r>
      <w:proofErr w:type="spellStart"/>
      <w:r w:rsidRPr="002B260B">
        <w:rPr>
          <w:rFonts w:ascii="Times New Roman" w:hAnsi="Times New Roman"/>
        </w:rPr>
        <w:t>AConf</w:t>
      </w:r>
      <w:proofErr w:type="spellEnd"/>
      <w:r w:rsidRPr="002B260B">
        <w:rPr>
          <w:rFonts w:ascii="Times New Roman" w:hAnsi="Times New Roman"/>
        </w:rPr>
        <w:t>) - auditorias relacionadas ao exame dos atos e fatos da gestão com vistas a certificar, exclusivamente, a observância às normas em vigor;</w:t>
      </w:r>
    </w:p>
    <w:p w:rsidR="008A413D" w:rsidRPr="002B260B" w:rsidRDefault="008A413D" w:rsidP="00AC2FF9">
      <w:pPr>
        <w:numPr>
          <w:ilvl w:val="0"/>
          <w:numId w:val="28"/>
        </w:numPr>
        <w:tabs>
          <w:tab w:val="clear" w:pos="1434"/>
          <w:tab w:val="num" w:pos="709"/>
        </w:tabs>
        <w:spacing w:before="240" w:after="240" w:line="360" w:lineRule="auto"/>
        <w:ind w:left="709" w:right="-567" w:hanging="284"/>
        <w:rPr>
          <w:rFonts w:ascii="Times New Roman" w:hAnsi="Times New Roman"/>
        </w:rPr>
      </w:pPr>
      <w:r w:rsidRPr="00BB0735">
        <w:rPr>
          <w:rFonts w:ascii="Times New Roman" w:hAnsi="Times New Roman"/>
          <w:b/>
          <w:u w:val="single"/>
        </w:rPr>
        <w:t xml:space="preserve">Auditorias Operacionais </w:t>
      </w:r>
      <w:r w:rsidRPr="002B260B">
        <w:rPr>
          <w:rFonts w:ascii="Times New Roman" w:hAnsi="Times New Roman"/>
        </w:rPr>
        <w:t xml:space="preserve">(AO) - auditorias relacionadas aos processos priorizados pelos critérios de risco, materialidade e relevância, a serem aplicadas com a finalidade de aferir a legalidade, segurança, racionalização, sistematização e otimização dos procedimentos e controles internos de áreas específicas do Tribunal; e </w:t>
      </w:r>
    </w:p>
    <w:p w:rsidR="008A413D" w:rsidRPr="002B260B" w:rsidRDefault="008A413D" w:rsidP="00AC2FF9">
      <w:pPr>
        <w:numPr>
          <w:ilvl w:val="0"/>
          <w:numId w:val="29"/>
        </w:numPr>
        <w:tabs>
          <w:tab w:val="clear" w:pos="1434"/>
          <w:tab w:val="num" w:pos="709"/>
        </w:tabs>
        <w:spacing w:before="240" w:after="240" w:line="360" w:lineRule="auto"/>
        <w:ind w:left="709" w:right="-567" w:hanging="284"/>
        <w:rPr>
          <w:rFonts w:ascii="Times New Roman" w:hAnsi="Times New Roman"/>
        </w:rPr>
      </w:pPr>
      <w:r w:rsidRPr="00BB0735">
        <w:rPr>
          <w:rFonts w:ascii="Times New Roman" w:hAnsi="Times New Roman"/>
          <w:b/>
          <w:u w:val="single"/>
        </w:rPr>
        <w:t>Auditorias Coordenadas</w:t>
      </w:r>
      <w:r w:rsidRPr="00BB0735">
        <w:rPr>
          <w:rFonts w:ascii="Times New Roman" w:hAnsi="Times New Roman"/>
        </w:rPr>
        <w:t xml:space="preserve"> </w:t>
      </w:r>
      <w:r w:rsidRPr="002B260B">
        <w:rPr>
          <w:rFonts w:ascii="Times New Roman" w:hAnsi="Times New Roman"/>
        </w:rPr>
        <w:t>(</w:t>
      </w:r>
      <w:proofErr w:type="spellStart"/>
      <w:r w:rsidRPr="002B260B">
        <w:rPr>
          <w:rFonts w:ascii="Times New Roman" w:hAnsi="Times New Roman"/>
        </w:rPr>
        <w:t>ACoord</w:t>
      </w:r>
      <w:proofErr w:type="spellEnd"/>
      <w:r w:rsidRPr="002B260B">
        <w:rPr>
          <w:rFonts w:ascii="Times New Roman" w:hAnsi="Times New Roman"/>
        </w:rPr>
        <w:t xml:space="preserve">) - são ações que têm por objetivo a gestão concomitante, tempestiva e padronizada sobre questões de relevância e criticidade para </w:t>
      </w:r>
      <w:r w:rsidRPr="002B260B">
        <w:rPr>
          <w:rFonts w:ascii="Times New Roman" w:hAnsi="Times New Roman"/>
        </w:rPr>
        <w:lastRenderedPageBreak/>
        <w:t>o Poder Judiciário, bem como o atendimento dos princípios de eficiência, eficácia, economicidade e efetividade. Essas auditorias têm áreas e escopo definidos pelo Conselho Nacional de Justiça.</w:t>
      </w:r>
    </w:p>
    <w:p w:rsidR="008A413D" w:rsidRDefault="008A413D" w:rsidP="00AC2FF9">
      <w:pPr>
        <w:spacing w:before="240" w:after="240" w:line="360" w:lineRule="auto"/>
        <w:ind w:right="-567"/>
        <w:rPr>
          <w:rFonts w:ascii="Times New Roman" w:hAnsi="Times New Roman"/>
          <w:szCs w:val="24"/>
        </w:rPr>
      </w:pPr>
      <w:r w:rsidRPr="002B260B">
        <w:rPr>
          <w:rFonts w:ascii="Times New Roman" w:hAnsi="Times New Roman"/>
          <w:szCs w:val="24"/>
        </w:rPr>
        <w:t>Ressalte-se que até a conclusão da elaboração deste Plano ainda não haviam sido indicadas as áreas e espécies de auditoria prioritárias referentes às Ações Coordenadas</w:t>
      </w:r>
      <w:r w:rsidRPr="00EC26E3">
        <w:rPr>
          <w:rFonts w:ascii="Times New Roman" w:hAnsi="Times New Roman"/>
          <w:szCs w:val="24"/>
        </w:rPr>
        <w:t xml:space="preserve"> de Auditoria determinadas pelo CNJ de que tratam o art. 13 da Resolução nº 171/2013. </w:t>
      </w:r>
    </w:p>
    <w:p w:rsidR="008A413D" w:rsidRPr="005D62F0" w:rsidRDefault="008A413D" w:rsidP="00AC2FF9">
      <w:pPr>
        <w:pStyle w:val="PargrafodaLista"/>
        <w:numPr>
          <w:ilvl w:val="2"/>
          <w:numId w:val="32"/>
        </w:numPr>
        <w:spacing w:before="240" w:after="240" w:line="360" w:lineRule="auto"/>
        <w:ind w:left="0" w:right="-567" w:firstLine="0"/>
        <w:contextualSpacing w:val="0"/>
        <w:rPr>
          <w:rFonts w:ascii="Times New Roman" w:hAnsi="Times New Roman"/>
          <w:b/>
        </w:rPr>
      </w:pPr>
      <w:r w:rsidRPr="005D62F0">
        <w:rPr>
          <w:rFonts w:ascii="Times New Roman" w:hAnsi="Times New Roman"/>
          <w:b/>
        </w:rPr>
        <w:t xml:space="preserve">Ações de Auditoria Previstas </w:t>
      </w:r>
    </w:p>
    <w:p w:rsidR="008A413D" w:rsidRPr="002B260B" w:rsidRDefault="008A413D" w:rsidP="00AC2FF9">
      <w:pPr>
        <w:spacing w:before="240" w:after="240" w:line="360" w:lineRule="auto"/>
        <w:ind w:right="-567"/>
        <w:rPr>
          <w:rFonts w:ascii="Times New Roman" w:hAnsi="Times New Roman"/>
        </w:rPr>
      </w:pPr>
      <w:r w:rsidRPr="002B260B">
        <w:rPr>
          <w:rFonts w:ascii="Times New Roman" w:hAnsi="Times New Roman"/>
        </w:rPr>
        <w:t>As ações de auditoria previstas para o exercício de 2015 consistem na análise e avaliação dos itens abaixo, consoante o Planejamento de Auditoria de Longo Prazo (</w:t>
      </w:r>
      <w:r w:rsidRPr="002B260B">
        <w:rPr>
          <w:rFonts w:ascii="Times New Roman" w:hAnsi="Times New Roman"/>
          <w:szCs w:val="24"/>
        </w:rPr>
        <w:t xml:space="preserve">PALP), e </w:t>
      </w:r>
      <w:r w:rsidRPr="002B260B">
        <w:rPr>
          <w:rFonts w:ascii="Times New Roman" w:hAnsi="Times New Roman"/>
        </w:rPr>
        <w:t>têm como referência a  análise da matriz de avaliação de riscos elaborada pela SEAUD.</w:t>
      </w:r>
    </w:p>
    <w:p w:rsidR="008A413D" w:rsidRPr="003E477E" w:rsidRDefault="008A413D" w:rsidP="00AC2FF9">
      <w:pPr>
        <w:numPr>
          <w:ilvl w:val="0"/>
          <w:numId w:val="29"/>
        </w:numPr>
        <w:tabs>
          <w:tab w:val="clear" w:pos="1434"/>
          <w:tab w:val="num" w:pos="709"/>
        </w:tabs>
        <w:spacing w:before="240" w:after="240" w:line="360" w:lineRule="auto"/>
        <w:ind w:left="709" w:right="-567" w:hanging="142"/>
      </w:pPr>
      <w:r w:rsidRPr="00BB0735">
        <w:rPr>
          <w:rFonts w:ascii="Times New Roman" w:hAnsi="Times New Roman"/>
          <w:b/>
          <w:u w:val="single"/>
        </w:rPr>
        <w:t xml:space="preserve">Auditorias de Conformidade </w:t>
      </w:r>
    </w:p>
    <w:p w:rsidR="008A413D" w:rsidRPr="002B260B" w:rsidRDefault="008A413D" w:rsidP="00AC2FF9">
      <w:pPr>
        <w:spacing w:before="240" w:after="240" w:line="360" w:lineRule="auto"/>
        <w:ind w:right="-567"/>
        <w:rPr>
          <w:rFonts w:ascii="Times New Roman" w:hAnsi="Times New Roman"/>
        </w:rPr>
      </w:pPr>
      <w:r w:rsidRPr="002B260B">
        <w:rPr>
          <w:rFonts w:ascii="Times New Roman" w:hAnsi="Times New Roman"/>
        </w:rPr>
        <w:t xml:space="preserve">Serão avaliadas a qualidade e suficiência dos controles internos administrativos relacionados aos atos de concessão de aposentadorias, em atendimento ao quanto disposto no item I, letra “h” do Parecer CNJ nº 02/2013. </w:t>
      </w:r>
    </w:p>
    <w:p w:rsidR="008A413D" w:rsidRPr="002B260B" w:rsidRDefault="008A413D" w:rsidP="00AC2FF9">
      <w:pPr>
        <w:spacing w:before="240" w:after="240" w:line="360" w:lineRule="auto"/>
        <w:ind w:right="-567"/>
        <w:rPr>
          <w:rFonts w:ascii="Times New Roman" w:hAnsi="Times New Roman"/>
        </w:rPr>
      </w:pPr>
      <w:r w:rsidRPr="002B260B">
        <w:rPr>
          <w:rFonts w:ascii="Times New Roman" w:hAnsi="Times New Roman"/>
        </w:rPr>
        <w:t>Essa auditoria será executada de forma compartilhada com a Seção de Acompanhamento e Orientação à Gestão de Pessoal (SEAPE).</w:t>
      </w:r>
    </w:p>
    <w:p w:rsidR="008A413D" w:rsidRPr="00BB0735" w:rsidRDefault="008A413D" w:rsidP="00AC2FF9">
      <w:pPr>
        <w:numPr>
          <w:ilvl w:val="0"/>
          <w:numId w:val="29"/>
        </w:numPr>
        <w:tabs>
          <w:tab w:val="clear" w:pos="1434"/>
          <w:tab w:val="num" w:pos="709"/>
        </w:tabs>
        <w:spacing w:before="240" w:after="240" w:line="360" w:lineRule="auto"/>
        <w:ind w:left="709" w:right="-567" w:hanging="142"/>
        <w:rPr>
          <w:rFonts w:ascii="Times New Roman" w:hAnsi="Times New Roman"/>
          <w:b/>
          <w:u w:val="single"/>
        </w:rPr>
      </w:pPr>
      <w:r w:rsidRPr="00BB0735">
        <w:rPr>
          <w:rFonts w:ascii="Times New Roman" w:hAnsi="Times New Roman"/>
          <w:b/>
          <w:u w:val="single"/>
        </w:rPr>
        <w:t>Auditorias Operacionais</w:t>
      </w:r>
    </w:p>
    <w:p w:rsidR="008A413D" w:rsidRPr="002B260B" w:rsidRDefault="008A413D" w:rsidP="00AC2FF9">
      <w:pPr>
        <w:spacing w:before="240" w:after="240" w:line="360" w:lineRule="auto"/>
        <w:ind w:right="-567"/>
        <w:rPr>
          <w:rFonts w:ascii="Times New Roman" w:hAnsi="Times New Roman"/>
        </w:rPr>
      </w:pPr>
      <w:r w:rsidRPr="002B260B">
        <w:rPr>
          <w:rFonts w:ascii="Times New Roman" w:hAnsi="Times New Roman"/>
        </w:rPr>
        <w:t xml:space="preserve">Serão realizadas as auditorias operacionais relacionadas aos seguintes objetos: </w:t>
      </w:r>
    </w:p>
    <w:p w:rsidR="008A413D" w:rsidRPr="002B260B" w:rsidRDefault="008A413D" w:rsidP="00AC2FF9">
      <w:pPr>
        <w:spacing w:before="240" w:after="240" w:line="360" w:lineRule="auto"/>
        <w:ind w:right="-567"/>
        <w:rPr>
          <w:rFonts w:ascii="Times New Roman" w:hAnsi="Times New Roman"/>
        </w:rPr>
      </w:pPr>
      <w:r w:rsidRPr="002B260B">
        <w:rPr>
          <w:rFonts w:ascii="Times New Roman" w:hAnsi="Times New Roman"/>
        </w:rPr>
        <w:t>a) Avaliação dos resultados quantitativos e qualitativos da gestão quanto à eficácia e eficiência no cumprimento dos objetivos relacionados à ação orçamentária pleitos eleitorais, nos termos do previsto no PALP 2014-2017; e</w:t>
      </w:r>
    </w:p>
    <w:p w:rsidR="008A413D" w:rsidRPr="002B260B" w:rsidRDefault="008A413D" w:rsidP="00AC2FF9">
      <w:pPr>
        <w:spacing w:before="240" w:after="240" w:line="360" w:lineRule="auto"/>
        <w:ind w:right="-567"/>
        <w:rPr>
          <w:rFonts w:ascii="Times New Roman" w:hAnsi="Times New Roman"/>
        </w:rPr>
      </w:pPr>
      <w:r w:rsidRPr="002B260B">
        <w:rPr>
          <w:rFonts w:ascii="Times New Roman" w:hAnsi="Times New Roman"/>
        </w:rPr>
        <w:t xml:space="preserve">b) Avaliação da gestão do patrimônio mobiliário do TRE-BA, quanto à correção dos registros contábeis, à estrutura tecnológica e de pessoal para administrar o patrimônio e à qualidade dos controles internos administrativos instituídos para a referida gestão. Atendendo à abrangência </w:t>
      </w:r>
      <w:r w:rsidRPr="002B260B">
        <w:rPr>
          <w:rFonts w:ascii="Times New Roman" w:hAnsi="Times New Roman"/>
        </w:rPr>
        <w:lastRenderedPageBreak/>
        <w:t>de atuação prevista no PALP para o período de 2014-2017. Essa auditoria será executada de forma compartilhada com a Seção de Acompanhamento e Orientação à Gestão Administrativa (SEAGES).</w:t>
      </w:r>
    </w:p>
    <w:p w:rsidR="008A413D" w:rsidRPr="00BB0735" w:rsidRDefault="008A413D" w:rsidP="00AC2FF9">
      <w:pPr>
        <w:numPr>
          <w:ilvl w:val="0"/>
          <w:numId w:val="29"/>
        </w:numPr>
        <w:tabs>
          <w:tab w:val="clear" w:pos="1434"/>
          <w:tab w:val="num" w:pos="709"/>
        </w:tabs>
        <w:spacing w:before="240" w:after="240" w:line="360" w:lineRule="auto"/>
        <w:ind w:left="709" w:right="-567" w:hanging="142"/>
        <w:rPr>
          <w:rFonts w:ascii="Times New Roman" w:hAnsi="Times New Roman"/>
          <w:b/>
          <w:u w:val="single"/>
        </w:rPr>
      </w:pPr>
      <w:r w:rsidRPr="00BB0735">
        <w:rPr>
          <w:rFonts w:ascii="Times New Roman" w:hAnsi="Times New Roman"/>
          <w:b/>
          <w:u w:val="single"/>
        </w:rPr>
        <w:t>Auditorias Coordenadas</w:t>
      </w:r>
    </w:p>
    <w:p w:rsidR="008A413D" w:rsidRPr="002B260B" w:rsidRDefault="008A413D" w:rsidP="00AC2FF9">
      <w:pPr>
        <w:spacing w:before="240" w:after="240" w:line="360" w:lineRule="auto"/>
        <w:ind w:right="-567"/>
        <w:rPr>
          <w:rFonts w:ascii="Times New Roman" w:hAnsi="Times New Roman"/>
        </w:rPr>
      </w:pPr>
      <w:r w:rsidRPr="002B260B">
        <w:rPr>
          <w:rFonts w:ascii="Times New Roman" w:hAnsi="Times New Roman"/>
        </w:rPr>
        <w:t xml:space="preserve">As Ações Coordenadas a serem propostas pelo Conselho Nacional de Justiça para o exercício de 2015, quando informadas, farão parte desta seção. </w:t>
      </w:r>
    </w:p>
    <w:p w:rsidR="008A413D" w:rsidRDefault="008A413D" w:rsidP="0057551D">
      <w:pPr>
        <w:pStyle w:val="Ttulo2"/>
        <w:spacing w:line="360" w:lineRule="auto"/>
        <w:rPr>
          <w:rFonts w:ascii="Times New Roman" w:hAnsi="Times New Roman"/>
          <w:b/>
        </w:rPr>
      </w:pPr>
      <w:r>
        <w:rPr>
          <w:rFonts w:ascii="Times New Roman" w:hAnsi="Times New Roman"/>
          <w:b/>
        </w:rPr>
        <w:t>2</w:t>
      </w:r>
      <w:r w:rsidRPr="005D2FF0">
        <w:rPr>
          <w:rFonts w:ascii="Times New Roman" w:hAnsi="Times New Roman"/>
          <w:b/>
        </w:rPr>
        <w:t>.</w:t>
      </w:r>
      <w:r>
        <w:rPr>
          <w:rFonts w:ascii="Times New Roman" w:hAnsi="Times New Roman"/>
          <w:b/>
        </w:rPr>
        <w:t>2</w:t>
      </w:r>
      <w:r w:rsidRPr="005D2FF0">
        <w:rPr>
          <w:rFonts w:ascii="Times New Roman" w:hAnsi="Times New Roman"/>
          <w:b/>
        </w:rPr>
        <w:t xml:space="preserve"> Ações de </w:t>
      </w:r>
      <w:r>
        <w:rPr>
          <w:rFonts w:ascii="Times New Roman" w:hAnsi="Times New Roman"/>
          <w:b/>
        </w:rPr>
        <w:t>Monitoramento</w:t>
      </w:r>
    </w:p>
    <w:p w:rsidR="008A413D" w:rsidRPr="002B260B" w:rsidRDefault="008A413D" w:rsidP="00AC2FF9">
      <w:pPr>
        <w:spacing w:before="240" w:after="240" w:line="360" w:lineRule="auto"/>
        <w:ind w:right="-567"/>
        <w:rPr>
          <w:rFonts w:ascii="Times New Roman" w:hAnsi="Times New Roman"/>
        </w:rPr>
      </w:pPr>
      <w:r w:rsidRPr="002B260B">
        <w:rPr>
          <w:rFonts w:ascii="Times New Roman" w:hAnsi="Times New Roman"/>
        </w:rPr>
        <w:t>As ações de monitoramento dizem respeito às recomendações constantes das propostas de encaminhamento previstas nos relatórios de auditorias realizadas em exercícios anteriores.</w:t>
      </w:r>
    </w:p>
    <w:p w:rsidR="008A413D" w:rsidRPr="002B260B" w:rsidRDefault="008A413D" w:rsidP="00AC2FF9">
      <w:pPr>
        <w:spacing w:before="240" w:after="240" w:line="360" w:lineRule="auto"/>
        <w:ind w:right="-567"/>
        <w:rPr>
          <w:rFonts w:ascii="Times New Roman" w:hAnsi="Times New Roman"/>
        </w:rPr>
      </w:pPr>
      <w:r w:rsidRPr="002B260B">
        <w:rPr>
          <w:rFonts w:ascii="Times New Roman" w:hAnsi="Times New Roman"/>
          <w:szCs w:val="24"/>
        </w:rPr>
        <w:t xml:space="preserve">A sistemática do monitoramento das auditorias consistirá </w:t>
      </w:r>
      <w:r w:rsidRPr="002B260B">
        <w:rPr>
          <w:rFonts w:ascii="Times New Roman" w:hAnsi="Times New Roman"/>
        </w:rPr>
        <w:t xml:space="preserve">no acompanhamento das providências adotadas pelos titulares das unidades auditadas em relação às determinações e recomendações constantes dos relatórios quanto aos prazos fixados para o seu cumprimento e/ou para a elaboração de Plano de </w:t>
      </w:r>
      <w:r w:rsidRPr="002B260B">
        <w:rPr>
          <w:rFonts w:ascii="Times New Roman" w:hAnsi="Times New Roman" w:cs="Arial"/>
          <w:color w:val="000000"/>
        </w:rPr>
        <w:t>Ação¹</w:t>
      </w:r>
      <w:r w:rsidRPr="002B260B">
        <w:rPr>
          <w:rFonts w:ascii="Times New Roman" w:hAnsi="Times New Roman"/>
        </w:rPr>
        <w:t>.</w:t>
      </w:r>
    </w:p>
    <w:p w:rsidR="008A413D" w:rsidRDefault="008A413D" w:rsidP="00AC2FF9">
      <w:pPr>
        <w:spacing w:before="240" w:after="240" w:line="360" w:lineRule="auto"/>
        <w:ind w:right="-567"/>
        <w:rPr>
          <w:rFonts w:ascii="Times New Roman" w:hAnsi="Times New Roman"/>
        </w:rPr>
      </w:pPr>
      <w:r w:rsidRPr="002B260B">
        <w:rPr>
          <w:rFonts w:ascii="Times New Roman" w:hAnsi="Times New Roman"/>
        </w:rPr>
        <w:t>Para atendimento desse objetivo, no exercício 2015 será feita a análise e avaliação das recomendações/determinações constantes nos seguintes processos de auditoria, concluídas em 2013 e 2014, conforme relatados a seguir:</w:t>
      </w:r>
    </w:p>
    <w:p w:rsidR="008A413D" w:rsidRPr="002B260B" w:rsidRDefault="008A413D" w:rsidP="007F5707">
      <w:pPr>
        <w:numPr>
          <w:ilvl w:val="0"/>
          <w:numId w:val="3"/>
        </w:numPr>
        <w:tabs>
          <w:tab w:val="clear" w:pos="1776"/>
          <w:tab w:val="num" w:pos="709"/>
        </w:tabs>
        <w:spacing w:before="120" w:after="0" w:line="360" w:lineRule="auto"/>
        <w:ind w:left="709" w:right="-567" w:hanging="142"/>
        <w:rPr>
          <w:rFonts w:ascii="Times New Roman" w:hAnsi="Times New Roman"/>
        </w:rPr>
      </w:pPr>
      <w:r w:rsidRPr="002B260B">
        <w:rPr>
          <w:rFonts w:ascii="Times New Roman" w:hAnsi="Times New Roman"/>
        </w:rPr>
        <w:t>Objeto: Patrimônio e Almoxarifado (PAAA 2011);</w:t>
      </w:r>
    </w:p>
    <w:p w:rsidR="008A413D" w:rsidRDefault="008A413D" w:rsidP="007F5707">
      <w:pPr>
        <w:numPr>
          <w:ilvl w:val="0"/>
          <w:numId w:val="3"/>
        </w:numPr>
        <w:tabs>
          <w:tab w:val="clear" w:pos="1776"/>
          <w:tab w:val="num" w:pos="709"/>
        </w:tabs>
        <w:spacing w:before="120" w:after="0" w:line="360" w:lineRule="auto"/>
        <w:ind w:left="709" w:right="-567" w:hanging="142"/>
        <w:rPr>
          <w:rFonts w:ascii="Times New Roman" w:hAnsi="Times New Roman"/>
        </w:rPr>
      </w:pPr>
      <w:r w:rsidRPr="002B260B">
        <w:rPr>
          <w:rFonts w:ascii="Times New Roman" w:hAnsi="Times New Roman"/>
        </w:rPr>
        <w:t>Objeto: Diárias (PAAA 2012);</w:t>
      </w:r>
    </w:p>
    <w:p w:rsidR="008A413D" w:rsidRPr="002B260B" w:rsidRDefault="008A413D" w:rsidP="007F5707">
      <w:pPr>
        <w:numPr>
          <w:ilvl w:val="0"/>
          <w:numId w:val="3"/>
        </w:numPr>
        <w:tabs>
          <w:tab w:val="clear" w:pos="1776"/>
          <w:tab w:val="num" w:pos="709"/>
        </w:tabs>
        <w:spacing w:before="120" w:after="0" w:line="360" w:lineRule="auto"/>
        <w:ind w:left="709" w:right="-567" w:hanging="142"/>
        <w:rPr>
          <w:rFonts w:ascii="Times New Roman" w:hAnsi="Times New Roman"/>
        </w:rPr>
      </w:pPr>
      <w:r w:rsidRPr="002B260B">
        <w:rPr>
          <w:rFonts w:ascii="Times New Roman" w:hAnsi="Times New Roman"/>
        </w:rPr>
        <w:t>Objeto: Auditorias de Gestão – Exercícios2011, 2012 e 2013 (PAAA 2012, 2013 e 2014);</w:t>
      </w:r>
    </w:p>
    <w:p w:rsidR="008A413D" w:rsidRDefault="008A413D" w:rsidP="007F5707">
      <w:pPr>
        <w:numPr>
          <w:ilvl w:val="0"/>
          <w:numId w:val="3"/>
        </w:numPr>
        <w:tabs>
          <w:tab w:val="clear" w:pos="1776"/>
          <w:tab w:val="num" w:pos="709"/>
        </w:tabs>
        <w:spacing w:before="120" w:after="0" w:line="360" w:lineRule="auto"/>
        <w:ind w:left="709" w:right="-567" w:hanging="142"/>
        <w:rPr>
          <w:rFonts w:ascii="Times New Roman" w:hAnsi="Times New Roman"/>
        </w:rPr>
      </w:pPr>
      <w:r w:rsidRPr="002B260B">
        <w:rPr>
          <w:rFonts w:ascii="Times New Roman" w:hAnsi="Times New Roman"/>
        </w:rPr>
        <w:t>Objeto: Execução de Contratos (PAAA 2013);</w:t>
      </w:r>
    </w:p>
    <w:p w:rsidR="008A413D" w:rsidRDefault="008A413D" w:rsidP="007F5707">
      <w:pPr>
        <w:spacing w:before="120" w:after="0" w:line="360" w:lineRule="auto"/>
        <w:ind w:right="-567"/>
        <w:rPr>
          <w:rFonts w:ascii="Times New Roman" w:hAnsi="Times New Roman"/>
        </w:rPr>
      </w:pPr>
    </w:p>
    <w:p w:rsidR="008A413D" w:rsidRPr="002B260B" w:rsidRDefault="008A413D" w:rsidP="007F5707">
      <w:pPr>
        <w:autoSpaceDE w:val="0"/>
        <w:autoSpaceDN w:val="0"/>
        <w:adjustRightInd w:val="0"/>
        <w:rPr>
          <w:rFonts w:ascii="Times New Roman" w:hAnsi="Times New Roman" w:cs="Arial"/>
          <w:sz w:val="18"/>
          <w:szCs w:val="18"/>
        </w:rPr>
      </w:pPr>
      <w:r w:rsidRPr="002B260B">
        <w:rPr>
          <w:rFonts w:ascii="Times New Roman" w:hAnsi="Times New Roman" w:cs="Arial"/>
          <w:sz w:val="18"/>
          <w:szCs w:val="18"/>
        </w:rPr>
        <w:t>¹</w:t>
      </w:r>
      <w:r w:rsidRPr="002B260B">
        <w:rPr>
          <w:rFonts w:ascii="Times New Roman" w:hAnsi="Times New Roman"/>
          <w:sz w:val="18"/>
          <w:szCs w:val="18"/>
        </w:rPr>
        <w:t xml:space="preserve"> O Plano de Ação é o documento elaborado pelo gestor da unidade auditada/fiscalizada, que explicita as medidas que serão tomadas para fins de cumprimento das recomendações e/ou para solucionar os problemas apontados. Deve conter, no mínimo, por recomendação: </w:t>
      </w:r>
      <w:r w:rsidRPr="002B260B">
        <w:rPr>
          <w:rFonts w:ascii="Times New Roman" w:hAnsi="Times New Roman" w:cs="Arial"/>
          <w:sz w:val="18"/>
          <w:szCs w:val="18"/>
        </w:rPr>
        <w:t>a) as ações a serem tomadas; b) os responsáveis pelas ações; e c) os prazos para implementação.</w:t>
      </w:r>
    </w:p>
    <w:p w:rsidR="008A413D" w:rsidRPr="007F5707" w:rsidRDefault="008A413D" w:rsidP="007F5707">
      <w:pPr>
        <w:numPr>
          <w:ilvl w:val="0"/>
          <w:numId w:val="3"/>
        </w:numPr>
        <w:tabs>
          <w:tab w:val="clear" w:pos="1776"/>
        </w:tabs>
        <w:spacing w:before="120" w:after="0" w:line="360" w:lineRule="auto"/>
        <w:ind w:left="709" w:right="-567" w:hanging="142"/>
        <w:rPr>
          <w:rFonts w:ascii="Times New Roman" w:hAnsi="Times New Roman" w:cs="Arial"/>
          <w:b/>
          <w:color w:val="000000"/>
        </w:rPr>
      </w:pPr>
      <w:r w:rsidRPr="002B260B">
        <w:rPr>
          <w:rFonts w:ascii="Times New Roman" w:hAnsi="Times New Roman"/>
        </w:rPr>
        <w:lastRenderedPageBreak/>
        <w:t xml:space="preserve">Objeto: Auditoria Coordenada CNJ – TI (PAAA 2013 e PAAA 2014); </w:t>
      </w:r>
    </w:p>
    <w:p w:rsidR="008A413D" w:rsidRPr="002B260B" w:rsidRDefault="008A413D" w:rsidP="007F5707">
      <w:pPr>
        <w:numPr>
          <w:ilvl w:val="0"/>
          <w:numId w:val="3"/>
        </w:numPr>
        <w:tabs>
          <w:tab w:val="clear" w:pos="1776"/>
        </w:tabs>
        <w:spacing w:before="120" w:after="0" w:line="360" w:lineRule="auto"/>
        <w:ind w:left="709" w:right="-567" w:hanging="142"/>
        <w:rPr>
          <w:rFonts w:ascii="Times New Roman" w:hAnsi="Times New Roman" w:cs="Arial"/>
          <w:b/>
          <w:color w:val="000000"/>
        </w:rPr>
      </w:pPr>
      <w:r w:rsidRPr="002B260B">
        <w:rPr>
          <w:rFonts w:ascii="Times New Roman" w:hAnsi="Times New Roman"/>
        </w:rPr>
        <w:t>Objeto: Auditoria de Serviços Extraordinários (PAAA 2014); e</w:t>
      </w:r>
    </w:p>
    <w:p w:rsidR="008A413D" w:rsidRPr="002B260B" w:rsidRDefault="008A413D" w:rsidP="007F5707">
      <w:pPr>
        <w:numPr>
          <w:ilvl w:val="0"/>
          <w:numId w:val="3"/>
        </w:numPr>
        <w:tabs>
          <w:tab w:val="clear" w:pos="1776"/>
        </w:tabs>
        <w:spacing w:before="120" w:after="0" w:line="360" w:lineRule="auto"/>
        <w:ind w:left="709" w:right="-567" w:hanging="142"/>
        <w:rPr>
          <w:rFonts w:ascii="Times New Roman" w:hAnsi="Times New Roman" w:cs="Arial"/>
          <w:b/>
        </w:rPr>
      </w:pPr>
      <w:r w:rsidRPr="002B260B">
        <w:rPr>
          <w:rFonts w:ascii="Times New Roman" w:hAnsi="Times New Roman"/>
        </w:rPr>
        <w:t>Objeto: Auditoria de Obras (PAAA 2014).</w:t>
      </w:r>
      <w:r w:rsidRPr="002B260B">
        <w:rPr>
          <w:rFonts w:ascii="Times New Roman" w:hAnsi="Times New Roman" w:cs="Arial"/>
          <w:b/>
        </w:rPr>
        <w:t xml:space="preserve"> </w:t>
      </w:r>
    </w:p>
    <w:p w:rsidR="008A413D" w:rsidRPr="008027D7" w:rsidRDefault="008A413D" w:rsidP="00AC2FF9">
      <w:pPr>
        <w:pStyle w:val="Ttulo2"/>
        <w:numPr>
          <w:ilvl w:val="1"/>
          <w:numId w:val="35"/>
        </w:numPr>
        <w:spacing w:line="360" w:lineRule="auto"/>
        <w:ind w:left="357" w:hanging="357"/>
        <w:rPr>
          <w:rFonts w:ascii="Times New Roman" w:hAnsi="Times New Roman"/>
          <w:b/>
        </w:rPr>
      </w:pPr>
      <w:r w:rsidRPr="008027D7">
        <w:rPr>
          <w:rFonts w:ascii="Times New Roman" w:hAnsi="Times New Roman"/>
          <w:b/>
        </w:rPr>
        <w:t>Ações de Fiscalização</w:t>
      </w:r>
    </w:p>
    <w:p w:rsidR="008A413D" w:rsidRPr="002B260B" w:rsidRDefault="008A413D" w:rsidP="00AC2FF9">
      <w:pPr>
        <w:spacing w:before="240" w:after="240" w:line="360" w:lineRule="auto"/>
        <w:rPr>
          <w:rFonts w:ascii="Times New Roman" w:hAnsi="Times New Roman"/>
        </w:rPr>
      </w:pPr>
      <w:r w:rsidRPr="002B260B">
        <w:rPr>
          <w:rFonts w:ascii="Times New Roman" w:hAnsi="Times New Roman"/>
        </w:rPr>
        <w:t>As ações de fiscalização são técnicas de controle utilizadas para avaliar se os processos de trabalho correspondem às especificações estabelecidas, se atendem às necessidades para as quais foram definidos, atendem à legislação, guardam coerência com as condições e características pretendidas e se os mecanismos de controle administrativo são eficientes, permitindo a avaliação dos resultados.</w:t>
      </w:r>
    </w:p>
    <w:p w:rsidR="008A413D" w:rsidRPr="002B260B" w:rsidRDefault="008A413D" w:rsidP="00AC2FF9">
      <w:pPr>
        <w:spacing w:before="240" w:after="240" w:line="360" w:lineRule="auto"/>
        <w:rPr>
          <w:rFonts w:ascii="Times New Roman" w:hAnsi="Times New Roman"/>
        </w:rPr>
      </w:pPr>
      <w:r w:rsidRPr="002B260B">
        <w:rPr>
          <w:rFonts w:ascii="Times New Roman" w:hAnsi="Times New Roman"/>
        </w:rPr>
        <w:t>Farão parte do Plano de Fiscalizações para o exercício de 2015:</w:t>
      </w:r>
    </w:p>
    <w:p w:rsidR="008A413D" w:rsidRPr="002B260B" w:rsidRDefault="008A413D" w:rsidP="00AC2FF9">
      <w:pPr>
        <w:spacing w:before="240" w:after="240" w:line="360" w:lineRule="auto"/>
        <w:rPr>
          <w:rFonts w:ascii="Times New Roman" w:hAnsi="Times New Roman"/>
        </w:rPr>
      </w:pPr>
      <w:r w:rsidRPr="002B260B">
        <w:rPr>
          <w:rFonts w:ascii="Times New Roman" w:hAnsi="Times New Roman"/>
        </w:rPr>
        <w:t>a) Avaliação da gestão de contratações, especialmente em relação à terceirização de atividades, quanto à qualidade dos controles internos administrativos relacionados à atividade de contratações e à utilização de critérios de sustentabilidade ambiental na contratação. Em atendimento à determinação do CNJ, através do Parecer nº 02/2013, item I, letra “d”; e</w:t>
      </w:r>
    </w:p>
    <w:p w:rsidR="008A413D" w:rsidRPr="002B260B" w:rsidRDefault="008A413D" w:rsidP="00AC2FF9">
      <w:pPr>
        <w:spacing w:before="240" w:after="240" w:line="360" w:lineRule="auto"/>
        <w:rPr>
          <w:rFonts w:ascii="Times New Roman" w:hAnsi="Times New Roman"/>
        </w:rPr>
      </w:pPr>
      <w:r w:rsidRPr="002B260B">
        <w:rPr>
          <w:rFonts w:ascii="Times New Roman" w:hAnsi="Times New Roman"/>
        </w:rPr>
        <w:t xml:space="preserve">b) Avaliação do processo de concessão de licenças médicas, especialmente em relação aos controles internos </w:t>
      </w:r>
      <w:proofErr w:type="spellStart"/>
      <w:r w:rsidRPr="002B260B">
        <w:rPr>
          <w:rFonts w:ascii="Times New Roman" w:hAnsi="Times New Roman"/>
        </w:rPr>
        <w:t>instituidos</w:t>
      </w:r>
      <w:proofErr w:type="spellEnd"/>
      <w:r w:rsidRPr="002B260B">
        <w:rPr>
          <w:rFonts w:ascii="Times New Roman" w:hAnsi="Times New Roman"/>
        </w:rPr>
        <w:t xml:space="preserve"> para garantir a regularidade dos atos de concessão e a conformidade com a legislação de regência.</w:t>
      </w:r>
    </w:p>
    <w:p w:rsidR="008A413D" w:rsidRDefault="008A413D" w:rsidP="00AC2FF9">
      <w:pPr>
        <w:pStyle w:val="Ttulo2"/>
        <w:spacing w:line="360" w:lineRule="auto"/>
        <w:ind w:right="-567"/>
        <w:rPr>
          <w:rFonts w:ascii="Times New Roman" w:hAnsi="Times New Roman"/>
          <w:b/>
        </w:rPr>
      </w:pPr>
      <w:r>
        <w:rPr>
          <w:rFonts w:ascii="Times New Roman" w:hAnsi="Times New Roman"/>
          <w:b/>
        </w:rPr>
        <w:t>3 FORMA DE ATUAÇÃO</w:t>
      </w:r>
    </w:p>
    <w:p w:rsidR="008A413D" w:rsidRPr="002B260B" w:rsidRDefault="008A413D" w:rsidP="00AC2FF9">
      <w:pPr>
        <w:spacing w:before="240" w:after="240" w:line="360" w:lineRule="auto"/>
        <w:ind w:right="-567"/>
        <w:rPr>
          <w:rFonts w:ascii="Times New Roman" w:hAnsi="Times New Roman"/>
        </w:rPr>
      </w:pPr>
      <w:r w:rsidRPr="002B260B">
        <w:rPr>
          <w:rFonts w:ascii="Times New Roman" w:hAnsi="Times New Roman"/>
        </w:rPr>
        <w:t>As auditorias  serão realizadas de forma Direta (AD), ou seja, realizada pelos servidores em exercício na Seção de Auditoria e Compartilhada (AC), realizada em parceria com os demais servidores das Seções integrantes da Coordenadoria de Auditoria, Acompanhamento e Orientação da Gestão – SEAGES e SEAPE.</w:t>
      </w:r>
    </w:p>
    <w:p w:rsidR="008A413D" w:rsidRDefault="008A413D" w:rsidP="002B260B">
      <w:pPr>
        <w:pStyle w:val="Ttulo2"/>
        <w:spacing w:after="360"/>
        <w:ind w:left="284" w:right="-567" w:hanging="284"/>
        <w:rPr>
          <w:rFonts w:ascii="Times New Roman" w:hAnsi="Times New Roman"/>
          <w:b/>
        </w:rPr>
      </w:pPr>
      <w:r>
        <w:rPr>
          <w:rFonts w:ascii="Times New Roman" w:hAnsi="Times New Roman"/>
          <w:b/>
        </w:rPr>
        <w:lastRenderedPageBreak/>
        <w:t>4 ESTIMATIVA DE CUSTOS, FORMAÇÃO DA EQUIPE E CAPACITAÇÃO NECESSÁRIA</w:t>
      </w:r>
    </w:p>
    <w:p w:rsidR="008A413D" w:rsidRPr="00BB0735" w:rsidRDefault="008A413D" w:rsidP="007A432C">
      <w:pPr>
        <w:spacing w:before="240" w:after="240" w:line="360" w:lineRule="auto"/>
        <w:ind w:right="-567"/>
        <w:rPr>
          <w:rFonts w:ascii="Times New Roman" w:hAnsi="Times New Roman"/>
          <w:b/>
        </w:rPr>
      </w:pPr>
      <w:r>
        <w:rPr>
          <w:rFonts w:ascii="Times New Roman" w:hAnsi="Times New Roman"/>
          <w:b/>
        </w:rPr>
        <w:t>4.1</w:t>
      </w:r>
      <w:r w:rsidRPr="00BB0735">
        <w:rPr>
          <w:rFonts w:ascii="Times New Roman" w:hAnsi="Times New Roman"/>
          <w:b/>
        </w:rPr>
        <w:t xml:space="preserve"> Estimativa de custos  </w:t>
      </w:r>
    </w:p>
    <w:p w:rsidR="008A413D" w:rsidRPr="002B260B" w:rsidRDefault="008A413D" w:rsidP="00AC2FF9">
      <w:pPr>
        <w:spacing w:before="240" w:after="240" w:line="360" w:lineRule="auto"/>
        <w:ind w:right="-567"/>
        <w:rPr>
          <w:rFonts w:ascii="Times New Roman" w:hAnsi="Times New Roman"/>
          <w:highlight w:val="red"/>
        </w:rPr>
      </w:pPr>
      <w:r w:rsidRPr="002B260B">
        <w:rPr>
          <w:rFonts w:ascii="Times New Roman" w:hAnsi="Times New Roman"/>
        </w:rPr>
        <w:t>Não haverá custos extraordinários estimados, em razão da utilização de recursos materiais e humanos ordinariamente aplicados nas atividades da Secretaria de Controle Interno.</w:t>
      </w:r>
    </w:p>
    <w:p w:rsidR="008A413D" w:rsidRPr="002B260B" w:rsidRDefault="008A413D" w:rsidP="007A432C">
      <w:pPr>
        <w:spacing w:before="240" w:after="240" w:line="360" w:lineRule="auto"/>
        <w:ind w:right="-567"/>
        <w:rPr>
          <w:rFonts w:ascii="Times New Roman" w:hAnsi="Times New Roman"/>
          <w:i/>
        </w:rPr>
      </w:pPr>
      <w:r w:rsidRPr="009577EB">
        <w:rPr>
          <w:rFonts w:ascii="Times New Roman" w:hAnsi="Times New Roman"/>
          <w:b/>
          <w:szCs w:val="24"/>
        </w:rPr>
        <w:t>4.2 Formação das equipes</w:t>
      </w:r>
      <w:r>
        <w:rPr>
          <w:rFonts w:ascii="Times New Roman" w:hAnsi="Times New Roman"/>
          <w:i/>
          <w:sz w:val="22"/>
        </w:rPr>
        <w:t xml:space="preserve"> - </w:t>
      </w:r>
      <w:r w:rsidRPr="002B260B">
        <w:rPr>
          <w:rFonts w:ascii="Times New Roman" w:hAnsi="Times New Roman"/>
        </w:rPr>
        <w:t>todos os servidores lotados na Seção de Auditoria desempenharão as atividades de auditoria, preferencialmente em equipes, incumbindo a liderança das atividades ao titular da Seção de Auditoria e a coordenação/supervisão dos trabalhos ao titular da Coordenadoria de Auditoria, Acompanhamento e Orientação da Gestão.</w:t>
      </w:r>
      <w:r w:rsidRPr="002B260B">
        <w:rPr>
          <w:rFonts w:ascii="Times New Roman" w:hAnsi="Times New Roman"/>
          <w:i/>
        </w:rPr>
        <w:t xml:space="preserve"> </w:t>
      </w:r>
    </w:p>
    <w:p w:rsidR="008A413D" w:rsidRPr="002B260B" w:rsidRDefault="008A413D" w:rsidP="007A432C">
      <w:pPr>
        <w:spacing w:before="240" w:after="240" w:line="360" w:lineRule="auto"/>
        <w:ind w:right="-567"/>
        <w:rPr>
          <w:rFonts w:ascii="Times New Roman" w:hAnsi="Times New Roman"/>
        </w:rPr>
      </w:pPr>
      <w:r w:rsidRPr="009577EB">
        <w:rPr>
          <w:rFonts w:ascii="Times New Roman" w:hAnsi="Times New Roman"/>
          <w:b/>
          <w:szCs w:val="24"/>
        </w:rPr>
        <w:t>4.3 Capacitação Necessária</w:t>
      </w:r>
      <w:r w:rsidRPr="00BB0735">
        <w:rPr>
          <w:rFonts w:ascii="Times New Roman" w:hAnsi="Times New Roman"/>
          <w:b/>
          <w:sz w:val="22"/>
        </w:rPr>
        <w:t xml:space="preserve"> – </w:t>
      </w:r>
      <w:r w:rsidRPr="002B260B">
        <w:rPr>
          <w:rFonts w:ascii="Times New Roman" w:hAnsi="Times New Roman"/>
        </w:rPr>
        <w:t>para a boa execução dos trabalhos de auditoria deverão ser garantidos, aos auditores, treinamentos específicos relativos aos objetos a serem auditados constantes deste Plano.</w:t>
      </w:r>
    </w:p>
    <w:p w:rsidR="008A413D" w:rsidRPr="002B260B" w:rsidRDefault="008A413D" w:rsidP="007A432C">
      <w:pPr>
        <w:spacing w:before="240" w:after="240" w:line="360" w:lineRule="auto"/>
        <w:ind w:right="-567"/>
        <w:rPr>
          <w:rFonts w:ascii="Times New Roman" w:hAnsi="Times New Roman"/>
          <w:color w:val="FF0000"/>
        </w:rPr>
      </w:pPr>
      <w:r w:rsidRPr="002B260B">
        <w:rPr>
          <w:rFonts w:ascii="Times New Roman" w:hAnsi="Times New Roman"/>
        </w:rPr>
        <w:t xml:space="preserve">Nesse sentido, foi elaborado o Plano Anual de Capacitação dos servidores da COGES, para o exercício 2015, em fase de discussão e fechamento com a Coordenadoria de Educação e Desenvolvimento (COEDE).    </w:t>
      </w:r>
    </w:p>
    <w:p w:rsidR="008A413D" w:rsidRDefault="008A413D" w:rsidP="007A432C">
      <w:pPr>
        <w:pStyle w:val="Ttulo2"/>
        <w:keepNext w:val="0"/>
        <w:spacing w:line="360" w:lineRule="auto"/>
        <w:ind w:right="-567"/>
        <w:rPr>
          <w:rFonts w:ascii="Times New Roman" w:hAnsi="Times New Roman"/>
          <w:b/>
        </w:rPr>
      </w:pPr>
      <w:r>
        <w:rPr>
          <w:rFonts w:ascii="Times New Roman" w:hAnsi="Times New Roman"/>
          <w:b/>
        </w:rPr>
        <w:t>5 PROCEDIMENTOS E TÉCNICAS DE AUDITORIA</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t xml:space="preserve">Na execução das auditorias previstas serão utilizados os procedimentos e técnicas de auditoria descritos na Resolução CNJ nº 171/2013, no Manual de Auditoria da COGES e demais normas aplicáveis à auditoria governamental. </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t>As técnicas de auditoria a serem observadas pelos auditores internos, durante a execução dos trabalhos, constituem-se num conjunto de procedimentos adotados no desenvolvimento dos trabalhos de auditoria que, além de exames de relatórios, incluem: inspeção física, circularização, análise documental, exame de registros, conferência de cálculos, amostragem, entrevista, correlação entre informações obtidas, observação e revisão analítica.</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lastRenderedPageBreak/>
        <w:t xml:space="preserve">As ações de fiscalização serão executadas observando-se rito semelhante àquele aplicado às auditorias. </w:t>
      </w:r>
    </w:p>
    <w:p w:rsidR="008A413D" w:rsidRDefault="008A413D" w:rsidP="007A432C">
      <w:pPr>
        <w:pStyle w:val="Ttulo2"/>
        <w:keepNext w:val="0"/>
        <w:spacing w:line="360" w:lineRule="auto"/>
        <w:ind w:right="-567"/>
        <w:rPr>
          <w:rFonts w:ascii="Times New Roman" w:hAnsi="Times New Roman"/>
          <w:b/>
        </w:rPr>
      </w:pPr>
      <w:r>
        <w:rPr>
          <w:rFonts w:ascii="Times New Roman" w:hAnsi="Times New Roman"/>
          <w:b/>
        </w:rPr>
        <w:t xml:space="preserve">5.1 Execução dos trabalhos </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t xml:space="preserve">Serão elaborados os programas de trabalho consignados nas Matrizes de Planejamento, através de planos de ação detalhados que se destinam, precipuamente, a orientar, de forma adequada, os trabalhos de auditoria e fiscalização, ressalvada a possibilidade de complementações, quando necessário. </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t>Durante a execução dos trabalhos com a aplicação do Programa de Auditoria/Fiscalização e das técnicas e testes pertinentes, serão identificados os Achados de Auditoria, que consistem em fatos significativos e dignos de relato, consolidados na Matriz de Achados e analisados e discutidos juntamente com o supervisor e líder da equipe.</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t>Antes da emissão do Relatório Final da auditoria ou fiscalização será divulgada a Matriz de Achados para apreciação da unidade auditada/fiscalizada, com o objetivo de oportunizar a apresentação de esclarecimentos adicionais ou justificativas à respeito dos atos e fatos administrativos sob sua responsabilidade.</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t>Os esclarecimentos dos titulares das unidades acerca dos achados preliminares de auditoria, consistentes em manifestações formais apresentadas por escrito, serão analisados e incorporados ao Relatório Final, como um dos elementos do achado.</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t>O Relatório Final da Auditoria ou Fiscalização, com as propostas de encaminhamento, será submetido à apreciação da Coordenadoria de Auditoria, Acompanhamento e Orientação da Gestão que, após as considerações que entender necessárias, o encaminhará, mediante protocolização, ao titular da Secretária de Controle Interno e Auditoria, para emissão do Parecer Conclusivo e encaminhamento à Presidência desse Tribunal, para homologação.</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t xml:space="preserve">Todo o trabalho desenvolvido, desde o planejamento até a conclusão, será supervisionado pelo titular da COGES, com a finalidade de assegurar que os procedimentos e padrões definidos serão seguidos, para o atendimento dos objetivos propostos, mediante orientação à </w:t>
      </w:r>
      <w:r w:rsidRPr="002B260B">
        <w:rPr>
          <w:rFonts w:ascii="Times New Roman" w:hAnsi="Times New Roman"/>
        </w:rPr>
        <w:lastRenderedPageBreak/>
        <w:t>equipe, revisão e aprovação do programa de auditoria/fiscalização, revisão dos papéis de trabalho e acompanhamento do desenvolvimento dos trabalhos.</w:t>
      </w:r>
      <w:r w:rsidRPr="002B260B">
        <w:rPr>
          <w:rFonts w:ascii="Arial" w:hAnsi="Arial" w:cs="Arial"/>
          <w:szCs w:val="16"/>
        </w:rPr>
        <w:t xml:space="preserve"> </w:t>
      </w:r>
    </w:p>
    <w:p w:rsidR="008A413D" w:rsidRDefault="008A413D" w:rsidP="002B260B">
      <w:pPr>
        <w:pStyle w:val="Ttulo2"/>
        <w:spacing w:after="360"/>
        <w:ind w:left="284" w:right="-567" w:hanging="284"/>
        <w:rPr>
          <w:rFonts w:ascii="Times New Roman" w:hAnsi="Times New Roman"/>
          <w:b/>
        </w:rPr>
      </w:pPr>
      <w:r>
        <w:rPr>
          <w:rFonts w:ascii="Times New Roman" w:hAnsi="Times New Roman"/>
          <w:b/>
        </w:rPr>
        <w:t>6 ACOMPANHAMENTO QUANTO AO CUMPRIMENTO DAS PROPOSTAS DE ENCAMINHAMENTO FORMULADAS NOS RELATÓRIOS DE AUDITORIAS POR PARTE DO GESTOR</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t xml:space="preserve">Para cada achado de auditoria serão formuladas proposições de medidas saneadoras endereçadas às áreas auditadas/fiscalizadas. Após a homologação do Relatório Final pela Presidência, será encaminhada cópia aos gestores, para que, no prazo assinalado, apresente o retorno de informações acerca das medidas adotadas, bem como das justificativas sobre o não cumprimento de eventuais recomendações consignadas nos relatórios e endereçadas às áreas auditadas/fiscalizadas. </w:t>
      </w:r>
    </w:p>
    <w:p w:rsidR="008A413D" w:rsidRPr="005C6D19" w:rsidRDefault="008A413D" w:rsidP="007A432C">
      <w:pPr>
        <w:pStyle w:val="Ttulo2"/>
        <w:spacing w:line="360" w:lineRule="auto"/>
        <w:ind w:right="-567"/>
        <w:rPr>
          <w:rFonts w:ascii="Times New Roman" w:hAnsi="Times New Roman"/>
          <w:b/>
        </w:rPr>
      </w:pPr>
      <w:r>
        <w:rPr>
          <w:rFonts w:ascii="Times New Roman" w:hAnsi="Times New Roman"/>
          <w:b/>
        </w:rPr>
        <w:t>7</w:t>
      </w:r>
      <w:r w:rsidRPr="005C6D19">
        <w:rPr>
          <w:rFonts w:ascii="Times New Roman" w:hAnsi="Times New Roman"/>
          <w:b/>
        </w:rPr>
        <w:t xml:space="preserve"> </w:t>
      </w:r>
      <w:r>
        <w:rPr>
          <w:rFonts w:ascii="Times New Roman" w:hAnsi="Times New Roman"/>
          <w:b/>
        </w:rPr>
        <w:t xml:space="preserve"> </w:t>
      </w:r>
      <w:r w:rsidRPr="005C6D19">
        <w:rPr>
          <w:rFonts w:ascii="Times New Roman" w:hAnsi="Times New Roman"/>
          <w:b/>
        </w:rPr>
        <w:t xml:space="preserve">RESULTADO DAS AUDITORIAS </w:t>
      </w:r>
      <w:r>
        <w:rPr>
          <w:rFonts w:ascii="Times New Roman" w:hAnsi="Times New Roman"/>
          <w:b/>
        </w:rPr>
        <w:t xml:space="preserve">E FISCALIZAÇÕES </w:t>
      </w:r>
      <w:r w:rsidRPr="005C6D19">
        <w:rPr>
          <w:rFonts w:ascii="Times New Roman" w:hAnsi="Times New Roman"/>
          <w:b/>
        </w:rPr>
        <w:t>REALIZADAS</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t>Os resultados e as providências adotadas a partir das auditorias e fiscalizações realizadas por força da execução do Plano Anual de Atividades da COGES</w:t>
      </w:r>
      <w:r w:rsidRPr="002B260B">
        <w:rPr>
          <w:rFonts w:ascii="Times New Roman" w:hAnsi="Times New Roman"/>
          <w:i/>
        </w:rPr>
        <w:t xml:space="preserve"> </w:t>
      </w:r>
      <w:r w:rsidRPr="002B260B">
        <w:rPr>
          <w:rFonts w:ascii="Times New Roman" w:hAnsi="Times New Roman"/>
        </w:rPr>
        <w:t>fundamentarão as informações requeridas na ocasião da elaboração do Relatório de Gestão do Órgão, que será encaminhado ao Tribunal</w:t>
      </w:r>
      <w:bookmarkStart w:id="1" w:name="_GoBack"/>
      <w:bookmarkEnd w:id="1"/>
      <w:r w:rsidRPr="002B260B">
        <w:rPr>
          <w:rFonts w:ascii="Times New Roman" w:hAnsi="Times New Roman"/>
        </w:rPr>
        <w:t xml:space="preserve"> de Contas da União (TCU).</w:t>
      </w:r>
    </w:p>
    <w:p w:rsidR="008A413D" w:rsidRPr="002B260B" w:rsidRDefault="008A413D" w:rsidP="007A432C">
      <w:pPr>
        <w:spacing w:before="240" w:after="240" w:line="360" w:lineRule="auto"/>
        <w:ind w:right="-567"/>
        <w:rPr>
          <w:rFonts w:ascii="Times New Roman" w:hAnsi="Times New Roman"/>
        </w:rPr>
      </w:pPr>
      <w:r w:rsidRPr="002B260B">
        <w:rPr>
          <w:rFonts w:ascii="Times New Roman" w:hAnsi="Times New Roman"/>
        </w:rPr>
        <w:t>Será, ainda, objeto de encaminhamento ao TCU, por ocasião da elaboração do Relatório de Gestão, informações sobre a conformidade contábil dos atos e fatos da gestão orçamentária, financeira e patrimonial da unidade jurisdicionada, conforme previsto no Anexo II à Decisão Normativa – TCU N° 134, de 4 de dezembro de 2013.</w:t>
      </w:r>
    </w:p>
    <w:p w:rsidR="008A413D" w:rsidRDefault="008A413D" w:rsidP="007A432C">
      <w:pPr>
        <w:spacing w:before="240" w:after="240" w:line="360" w:lineRule="auto"/>
        <w:ind w:right="-567"/>
        <w:rPr>
          <w:rFonts w:ascii="Times New Roman" w:hAnsi="Times New Roman"/>
        </w:rPr>
      </w:pPr>
      <w:r w:rsidRPr="002B260B">
        <w:rPr>
          <w:rFonts w:ascii="Times New Roman" w:hAnsi="Times New Roman"/>
        </w:rPr>
        <w:t>É o Plano de Atividades da COGES apresentado para o exercício de 2015, para apreciação e deliberação superior.</w:t>
      </w:r>
    </w:p>
    <w:p w:rsidR="008A413D" w:rsidRPr="002B260B" w:rsidRDefault="008A413D" w:rsidP="007A432C">
      <w:pPr>
        <w:spacing w:before="240" w:after="240" w:line="360" w:lineRule="auto"/>
        <w:ind w:right="-567"/>
        <w:rPr>
          <w:rFonts w:ascii="Times New Roman" w:hAnsi="Times New Roman"/>
        </w:rPr>
      </w:pPr>
    </w:p>
    <w:p w:rsidR="008A413D" w:rsidRPr="0081778B" w:rsidRDefault="008A413D" w:rsidP="000F6CEA">
      <w:pPr>
        <w:spacing w:after="0"/>
        <w:ind w:right="-567"/>
        <w:rPr>
          <w:rFonts w:ascii="Times New Roman" w:hAnsi="Times New Roman"/>
          <w:sz w:val="23"/>
        </w:rPr>
      </w:pPr>
      <w:r>
        <w:rPr>
          <w:rFonts w:ascii="Times New Roman" w:hAnsi="Times New Roman"/>
          <w:sz w:val="23"/>
        </w:rPr>
        <w:t>Antônio F. dos S. Paixão</w:t>
      </w:r>
      <w:r>
        <w:rPr>
          <w:rFonts w:ascii="Times New Roman" w:hAnsi="Times New Roman"/>
          <w:sz w:val="23"/>
        </w:rPr>
        <w:tab/>
      </w:r>
      <w:r>
        <w:rPr>
          <w:rFonts w:ascii="Times New Roman" w:hAnsi="Times New Roman"/>
          <w:sz w:val="23"/>
        </w:rPr>
        <w:tab/>
        <w:t xml:space="preserve">Patrícia </w:t>
      </w:r>
      <w:proofErr w:type="spellStart"/>
      <w:r>
        <w:rPr>
          <w:rFonts w:ascii="Times New Roman" w:hAnsi="Times New Roman"/>
          <w:sz w:val="23"/>
        </w:rPr>
        <w:t>Caleffi</w:t>
      </w:r>
      <w:proofErr w:type="spellEnd"/>
      <w:r>
        <w:rPr>
          <w:rFonts w:ascii="Times New Roman" w:hAnsi="Times New Roman"/>
          <w:sz w:val="23"/>
        </w:rPr>
        <w:tab/>
      </w:r>
      <w:r>
        <w:rPr>
          <w:rFonts w:ascii="Times New Roman" w:hAnsi="Times New Roman"/>
          <w:sz w:val="23"/>
        </w:rPr>
        <w:tab/>
      </w:r>
      <w:r>
        <w:rPr>
          <w:rFonts w:ascii="Times New Roman" w:hAnsi="Times New Roman"/>
          <w:sz w:val="23"/>
        </w:rPr>
        <w:tab/>
        <w:t>Danielle Débora C. Oliveira</w:t>
      </w:r>
    </w:p>
    <w:p w:rsidR="008A413D" w:rsidRPr="00866F35" w:rsidRDefault="008A413D" w:rsidP="000F6CEA">
      <w:pPr>
        <w:spacing w:after="0"/>
        <w:ind w:right="-567"/>
        <w:rPr>
          <w:rFonts w:ascii="Times New Roman" w:hAnsi="Times New Roman"/>
          <w:sz w:val="23"/>
        </w:rPr>
      </w:pPr>
      <w:r w:rsidRPr="00866F35">
        <w:rPr>
          <w:rFonts w:ascii="Times New Roman" w:hAnsi="Times New Roman"/>
          <w:sz w:val="23"/>
        </w:rPr>
        <w:t xml:space="preserve">Chefe da </w:t>
      </w:r>
      <w:r>
        <w:rPr>
          <w:rFonts w:ascii="Times New Roman" w:hAnsi="Times New Roman"/>
          <w:sz w:val="23"/>
        </w:rPr>
        <w:t>SEAUD Substituto</w:t>
      </w:r>
      <w:r>
        <w:rPr>
          <w:rFonts w:ascii="Times New Roman" w:hAnsi="Times New Roman"/>
          <w:sz w:val="23"/>
        </w:rPr>
        <w:tab/>
      </w:r>
      <w:r>
        <w:rPr>
          <w:rFonts w:ascii="Times New Roman" w:hAnsi="Times New Roman"/>
          <w:sz w:val="23"/>
        </w:rPr>
        <w:tab/>
        <w:t>Chefe da SEAGES</w:t>
      </w:r>
      <w:r>
        <w:rPr>
          <w:rFonts w:ascii="Times New Roman" w:hAnsi="Times New Roman"/>
          <w:sz w:val="23"/>
        </w:rPr>
        <w:tab/>
      </w:r>
      <w:r>
        <w:rPr>
          <w:rFonts w:ascii="Times New Roman" w:hAnsi="Times New Roman"/>
          <w:sz w:val="23"/>
        </w:rPr>
        <w:tab/>
        <w:t>Chefe da SEAPE</w:t>
      </w:r>
      <w:r w:rsidRPr="00866F35">
        <w:rPr>
          <w:rFonts w:ascii="Times New Roman" w:hAnsi="Times New Roman"/>
          <w:sz w:val="23"/>
        </w:rPr>
        <w:t xml:space="preserve"> </w:t>
      </w:r>
    </w:p>
    <w:p w:rsidR="008A413D" w:rsidRPr="0081778B" w:rsidRDefault="008A413D" w:rsidP="0081778B">
      <w:pPr>
        <w:spacing w:line="360" w:lineRule="auto"/>
        <w:ind w:right="-567" w:firstLine="708"/>
        <w:rPr>
          <w:rFonts w:ascii="Times New Roman" w:hAnsi="Times New Roman"/>
          <w:sz w:val="23"/>
        </w:rPr>
      </w:pPr>
    </w:p>
    <w:p w:rsidR="008A413D" w:rsidRDefault="008A413D" w:rsidP="001C59AD">
      <w:pPr>
        <w:spacing w:after="0"/>
        <w:ind w:right="-567"/>
        <w:rPr>
          <w:rFonts w:ascii="Times New Roman" w:hAnsi="Times New Roman"/>
        </w:rPr>
      </w:pPr>
    </w:p>
    <w:p w:rsidR="008A413D" w:rsidRPr="002B260B" w:rsidRDefault="008A413D" w:rsidP="001C59AD">
      <w:pPr>
        <w:spacing w:after="0"/>
        <w:ind w:right="-567"/>
        <w:rPr>
          <w:rFonts w:ascii="Times New Roman" w:hAnsi="Times New Roman"/>
        </w:rPr>
      </w:pPr>
      <w:r w:rsidRPr="002B260B">
        <w:rPr>
          <w:rFonts w:ascii="Times New Roman" w:hAnsi="Times New Roman"/>
        </w:rPr>
        <w:t xml:space="preserve">De acordo com o plano proposto. </w:t>
      </w:r>
    </w:p>
    <w:p w:rsidR="008A413D" w:rsidRPr="002B260B" w:rsidRDefault="008A413D" w:rsidP="001C59AD">
      <w:pPr>
        <w:spacing w:after="0"/>
        <w:ind w:right="-567"/>
        <w:rPr>
          <w:rFonts w:ascii="Times New Roman" w:hAnsi="Times New Roman"/>
        </w:rPr>
      </w:pPr>
      <w:r w:rsidRPr="002B260B">
        <w:rPr>
          <w:rFonts w:ascii="Times New Roman" w:hAnsi="Times New Roman"/>
        </w:rPr>
        <w:t>À apreciação da Secretária de Controle Interno e Auditoria.</w:t>
      </w:r>
    </w:p>
    <w:p w:rsidR="008A413D" w:rsidRPr="002B260B" w:rsidRDefault="008A413D" w:rsidP="001C59AD">
      <w:pPr>
        <w:spacing w:after="0"/>
        <w:ind w:right="-567"/>
        <w:rPr>
          <w:rFonts w:ascii="Times New Roman" w:hAnsi="Times New Roman"/>
        </w:rPr>
      </w:pPr>
      <w:r w:rsidRPr="002B260B">
        <w:rPr>
          <w:rFonts w:ascii="Times New Roman" w:hAnsi="Times New Roman"/>
        </w:rPr>
        <w:t>Em 17.11.2014.</w:t>
      </w:r>
    </w:p>
    <w:p w:rsidR="008A413D" w:rsidRDefault="008A413D" w:rsidP="001C59AD">
      <w:pPr>
        <w:spacing w:after="0"/>
        <w:ind w:right="-567"/>
        <w:rPr>
          <w:rFonts w:ascii="Times New Roman" w:hAnsi="Times New Roman"/>
          <w:sz w:val="23"/>
        </w:rPr>
      </w:pPr>
    </w:p>
    <w:p w:rsidR="008A413D" w:rsidRDefault="008A413D" w:rsidP="001C59AD">
      <w:pPr>
        <w:spacing w:after="0"/>
        <w:ind w:right="-567"/>
        <w:rPr>
          <w:rFonts w:ascii="Times New Roman" w:hAnsi="Times New Roman"/>
          <w:sz w:val="23"/>
        </w:rPr>
      </w:pPr>
    </w:p>
    <w:p w:rsidR="008A413D" w:rsidRDefault="008A413D" w:rsidP="001C59AD">
      <w:pPr>
        <w:spacing w:after="0"/>
        <w:ind w:right="-567"/>
        <w:rPr>
          <w:rFonts w:ascii="Times New Roman" w:hAnsi="Times New Roman"/>
          <w:sz w:val="23"/>
        </w:rPr>
      </w:pPr>
      <w:r>
        <w:rPr>
          <w:rFonts w:ascii="Times New Roman" w:hAnsi="Times New Roman"/>
          <w:sz w:val="23"/>
        </w:rPr>
        <w:t>Maria Isabel Moura Campos</w:t>
      </w:r>
    </w:p>
    <w:p w:rsidR="008A413D" w:rsidRDefault="008A413D" w:rsidP="00195666">
      <w:pPr>
        <w:spacing w:after="0"/>
        <w:ind w:right="-567"/>
        <w:rPr>
          <w:rFonts w:ascii="Times New Roman" w:hAnsi="Times New Roman"/>
          <w:sz w:val="23"/>
        </w:rPr>
      </w:pPr>
      <w:r>
        <w:rPr>
          <w:rFonts w:ascii="Times New Roman" w:hAnsi="Times New Roman"/>
          <w:sz w:val="23"/>
        </w:rPr>
        <w:t>Coordenadora da COGES</w:t>
      </w:r>
    </w:p>
    <w:p w:rsidR="008A413D" w:rsidRDefault="008A413D" w:rsidP="00B82039">
      <w:pPr>
        <w:spacing w:line="360" w:lineRule="auto"/>
        <w:ind w:right="-567" w:firstLine="708"/>
        <w:rPr>
          <w:rFonts w:ascii="Times New Roman" w:hAnsi="Times New Roman"/>
          <w:sz w:val="23"/>
        </w:rPr>
        <w:sectPr w:rsidR="008A413D" w:rsidSect="00872145">
          <w:headerReference w:type="default" r:id="rId8"/>
          <w:footerReference w:type="even" r:id="rId9"/>
          <w:footerReference w:type="default" r:id="rId10"/>
          <w:pgSz w:w="11907" w:h="16840" w:code="9"/>
          <w:pgMar w:top="1134" w:right="1701" w:bottom="1134" w:left="1701" w:header="720" w:footer="720" w:gutter="0"/>
          <w:pgBorders w:offsetFrom="page">
            <w:top w:val="single" w:sz="4" w:space="24" w:color="auto"/>
            <w:left w:val="single" w:sz="4" w:space="24" w:color="auto"/>
            <w:bottom w:val="single" w:sz="4" w:space="24" w:color="auto"/>
            <w:right w:val="single" w:sz="4" w:space="24" w:color="auto"/>
          </w:pgBorders>
          <w:cols w:space="720"/>
        </w:sectPr>
      </w:pPr>
    </w:p>
    <w:p w:rsidR="008A413D" w:rsidRDefault="008A413D" w:rsidP="007A6E7F">
      <w:pPr>
        <w:spacing w:after="0"/>
        <w:jc w:val="center"/>
      </w:pPr>
      <w:r w:rsidRPr="00C120A0">
        <w:rPr>
          <w:rFonts w:ascii="Times New Roman" w:hAnsi="Times New Roman"/>
          <w:b/>
        </w:rPr>
        <w:lastRenderedPageBreak/>
        <w:t>ANEXO I</w:t>
      </w:r>
    </w:p>
    <w:tbl>
      <w:tblPr>
        <w:tblW w:w="537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0"/>
        <w:gridCol w:w="849"/>
        <w:gridCol w:w="1243"/>
        <w:gridCol w:w="3149"/>
        <w:gridCol w:w="2269"/>
        <w:gridCol w:w="1955"/>
        <w:gridCol w:w="3677"/>
      </w:tblGrid>
      <w:tr w:rsidR="008A413D" w:rsidRPr="00C718AA" w:rsidTr="00065AB5">
        <w:trPr>
          <w:trHeight w:val="464"/>
          <w:tblHeader/>
        </w:trPr>
        <w:tc>
          <w:tcPr>
            <w:tcW w:w="5000" w:type="pct"/>
            <w:gridSpan w:val="7"/>
            <w:shd w:val="clear" w:color="auto" w:fill="E0E0E0"/>
            <w:vAlign w:val="center"/>
          </w:tcPr>
          <w:p w:rsidR="008A413D" w:rsidRPr="00065AB5" w:rsidRDefault="008A413D" w:rsidP="00065AB5">
            <w:pPr>
              <w:spacing w:after="0"/>
              <w:jc w:val="center"/>
              <w:rPr>
                <w:rFonts w:ascii="Times New Roman" w:hAnsi="Times New Roman"/>
                <w:b/>
              </w:rPr>
            </w:pPr>
            <w:r w:rsidRPr="00065AB5">
              <w:rPr>
                <w:rFonts w:ascii="Times New Roman" w:hAnsi="Times New Roman"/>
                <w:b/>
                <w:sz w:val="22"/>
              </w:rPr>
              <w:t>AUDITORIAS - EXERCÍCIO 2015</w:t>
            </w:r>
          </w:p>
        </w:tc>
      </w:tr>
      <w:tr w:rsidR="008A413D" w:rsidRPr="00C718AA" w:rsidTr="00065AB5">
        <w:trPr>
          <w:trHeight w:val="400"/>
          <w:tblHeader/>
        </w:trPr>
        <w:tc>
          <w:tcPr>
            <w:tcW w:w="697" w:type="pct"/>
            <w:vMerge w:val="restart"/>
            <w:shd w:val="clear" w:color="auto" w:fill="E0E0E0"/>
            <w:vAlign w:val="center"/>
          </w:tcPr>
          <w:p w:rsidR="008A413D" w:rsidRPr="00065AB5" w:rsidRDefault="008A413D" w:rsidP="00065AB5">
            <w:pPr>
              <w:spacing w:after="0"/>
              <w:jc w:val="center"/>
              <w:rPr>
                <w:rFonts w:ascii="Times New Roman" w:hAnsi="Times New Roman"/>
                <w:b/>
              </w:rPr>
            </w:pPr>
            <w:r w:rsidRPr="00065AB5">
              <w:rPr>
                <w:rFonts w:ascii="Times New Roman" w:hAnsi="Times New Roman"/>
                <w:b/>
                <w:caps/>
                <w:sz w:val="22"/>
              </w:rPr>
              <w:t>Área/Unidade a ser Auditada</w:t>
            </w:r>
          </w:p>
        </w:tc>
        <w:tc>
          <w:tcPr>
            <w:tcW w:w="685" w:type="pct"/>
            <w:gridSpan w:val="2"/>
            <w:shd w:val="clear" w:color="auto" w:fill="E0E0E0"/>
            <w:vAlign w:val="center"/>
          </w:tcPr>
          <w:p w:rsidR="008A413D" w:rsidRPr="00065AB5" w:rsidRDefault="008A413D" w:rsidP="00065AB5">
            <w:pPr>
              <w:spacing w:after="0"/>
              <w:jc w:val="center"/>
              <w:rPr>
                <w:rFonts w:ascii="Times New Roman" w:hAnsi="Times New Roman"/>
                <w:b/>
              </w:rPr>
            </w:pPr>
            <w:r w:rsidRPr="00065AB5">
              <w:rPr>
                <w:rFonts w:ascii="Times New Roman" w:hAnsi="Times New Roman"/>
                <w:b/>
                <w:caps/>
                <w:sz w:val="22"/>
              </w:rPr>
              <w:t>Auditoria</w:t>
            </w:r>
          </w:p>
        </w:tc>
        <w:tc>
          <w:tcPr>
            <w:tcW w:w="1031" w:type="pct"/>
            <w:vMerge w:val="restart"/>
            <w:shd w:val="clear" w:color="auto" w:fill="E0E0E0"/>
            <w:vAlign w:val="center"/>
          </w:tcPr>
          <w:p w:rsidR="008A413D" w:rsidRPr="00065AB5" w:rsidRDefault="008A413D" w:rsidP="00065AB5">
            <w:pPr>
              <w:spacing w:after="0"/>
              <w:jc w:val="center"/>
              <w:rPr>
                <w:rFonts w:ascii="Times New Roman" w:hAnsi="Times New Roman"/>
                <w:b/>
              </w:rPr>
            </w:pPr>
            <w:r w:rsidRPr="00065AB5">
              <w:rPr>
                <w:rFonts w:ascii="Times New Roman" w:hAnsi="Times New Roman"/>
                <w:b/>
                <w:caps/>
                <w:sz w:val="22"/>
              </w:rPr>
              <w:t>Objetivo</w:t>
            </w:r>
          </w:p>
        </w:tc>
        <w:tc>
          <w:tcPr>
            <w:tcW w:w="743" w:type="pct"/>
            <w:vMerge w:val="restart"/>
            <w:shd w:val="clear" w:color="auto" w:fill="E0E0E0"/>
            <w:vAlign w:val="center"/>
          </w:tcPr>
          <w:p w:rsidR="008A413D" w:rsidRPr="00065AB5" w:rsidRDefault="008A413D" w:rsidP="00065AB5">
            <w:pPr>
              <w:spacing w:after="0"/>
              <w:jc w:val="center"/>
              <w:rPr>
                <w:rFonts w:ascii="Times New Roman" w:hAnsi="Times New Roman"/>
                <w:b/>
              </w:rPr>
            </w:pPr>
            <w:r w:rsidRPr="00065AB5">
              <w:rPr>
                <w:rFonts w:ascii="Times New Roman" w:hAnsi="Times New Roman"/>
                <w:b/>
                <w:caps/>
                <w:sz w:val="22"/>
              </w:rPr>
              <w:t>Estimativa dos Recursos Necessários</w:t>
            </w:r>
          </w:p>
        </w:tc>
        <w:tc>
          <w:tcPr>
            <w:tcW w:w="640" w:type="pct"/>
            <w:vMerge w:val="restart"/>
            <w:shd w:val="clear" w:color="auto" w:fill="E0E0E0"/>
            <w:vAlign w:val="center"/>
          </w:tcPr>
          <w:p w:rsidR="008A413D" w:rsidRPr="00065AB5" w:rsidRDefault="008A413D" w:rsidP="00065AB5">
            <w:pPr>
              <w:spacing w:after="0"/>
              <w:jc w:val="center"/>
              <w:rPr>
                <w:rFonts w:ascii="Times New Roman" w:hAnsi="Times New Roman"/>
                <w:b/>
                <w:caps/>
              </w:rPr>
            </w:pPr>
            <w:r w:rsidRPr="00065AB5">
              <w:rPr>
                <w:rFonts w:ascii="Times New Roman" w:hAnsi="Times New Roman"/>
                <w:b/>
                <w:caps/>
                <w:sz w:val="22"/>
              </w:rPr>
              <w:t>Estimativa de Dias/</w:t>
            </w:r>
          </w:p>
          <w:p w:rsidR="008A413D" w:rsidRPr="00065AB5" w:rsidRDefault="008A413D" w:rsidP="00065AB5">
            <w:pPr>
              <w:spacing w:after="0"/>
              <w:jc w:val="center"/>
              <w:rPr>
                <w:rFonts w:ascii="Times New Roman" w:hAnsi="Times New Roman"/>
                <w:b/>
              </w:rPr>
            </w:pPr>
            <w:r w:rsidRPr="00065AB5">
              <w:rPr>
                <w:rFonts w:ascii="Times New Roman" w:hAnsi="Times New Roman"/>
                <w:b/>
                <w:caps/>
                <w:sz w:val="22"/>
              </w:rPr>
              <w:t>Servidor</w:t>
            </w:r>
          </w:p>
        </w:tc>
        <w:tc>
          <w:tcPr>
            <w:tcW w:w="1204" w:type="pct"/>
            <w:vMerge w:val="restart"/>
            <w:shd w:val="clear" w:color="auto" w:fill="E0E0E0"/>
            <w:vAlign w:val="center"/>
          </w:tcPr>
          <w:p w:rsidR="008A413D" w:rsidRPr="00065AB5" w:rsidRDefault="008A413D" w:rsidP="00065AB5">
            <w:pPr>
              <w:spacing w:after="0"/>
              <w:jc w:val="center"/>
              <w:rPr>
                <w:rFonts w:ascii="Times New Roman" w:hAnsi="Times New Roman"/>
                <w:b/>
              </w:rPr>
            </w:pPr>
            <w:r w:rsidRPr="00065AB5">
              <w:rPr>
                <w:rFonts w:ascii="Times New Roman" w:hAnsi="Times New Roman"/>
                <w:b/>
                <w:caps/>
                <w:sz w:val="22"/>
              </w:rPr>
              <w:t>Benefícios a partir da auditoria</w:t>
            </w:r>
          </w:p>
        </w:tc>
      </w:tr>
      <w:tr w:rsidR="008A413D" w:rsidRPr="00C718AA" w:rsidTr="00065AB5">
        <w:trPr>
          <w:trHeight w:val="689"/>
          <w:tblHeader/>
        </w:trPr>
        <w:tc>
          <w:tcPr>
            <w:tcW w:w="697" w:type="pct"/>
            <w:vMerge/>
            <w:shd w:val="clear" w:color="auto" w:fill="E0E0E0"/>
            <w:vAlign w:val="center"/>
          </w:tcPr>
          <w:p w:rsidR="008A413D" w:rsidRPr="00065AB5" w:rsidRDefault="008A413D" w:rsidP="00065AB5">
            <w:pPr>
              <w:spacing w:after="0"/>
              <w:jc w:val="center"/>
              <w:rPr>
                <w:rFonts w:ascii="Times New Roman" w:hAnsi="Times New Roman"/>
                <w:b/>
              </w:rPr>
            </w:pPr>
          </w:p>
        </w:tc>
        <w:tc>
          <w:tcPr>
            <w:tcW w:w="278" w:type="pct"/>
            <w:shd w:val="clear" w:color="auto" w:fill="E0E0E0"/>
            <w:vAlign w:val="center"/>
          </w:tcPr>
          <w:p w:rsidR="008A413D" w:rsidRPr="00065AB5" w:rsidRDefault="008A413D" w:rsidP="00065AB5">
            <w:pPr>
              <w:spacing w:after="0"/>
              <w:jc w:val="center"/>
              <w:rPr>
                <w:rFonts w:ascii="Times New Roman" w:hAnsi="Times New Roman"/>
                <w:b/>
              </w:rPr>
            </w:pPr>
            <w:r w:rsidRPr="00065AB5">
              <w:rPr>
                <w:rFonts w:ascii="Times New Roman" w:hAnsi="Times New Roman"/>
                <w:b/>
              </w:rPr>
              <w:t>TIPO</w:t>
            </w:r>
          </w:p>
        </w:tc>
        <w:tc>
          <w:tcPr>
            <w:tcW w:w="407" w:type="pct"/>
            <w:shd w:val="clear" w:color="auto" w:fill="E0E0E0"/>
            <w:vAlign w:val="center"/>
          </w:tcPr>
          <w:p w:rsidR="008A413D" w:rsidRPr="00065AB5" w:rsidRDefault="008A413D" w:rsidP="00065AB5">
            <w:pPr>
              <w:spacing w:after="0"/>
              <w:jc w:val="center"/>
              <w:rPr>
                <w:rFonts w:ascii="Times New Roman" w:hAnsi="Times New Roman"/>
                <w:b/>
              </w:rPr>
            </w:pPr>
            <w:r w:rsidRPr="00065AB5">
              <w:rPr>
                <w:rFonts w:ascii="Times New Roman" w:hAnsi="Times New Roman"/>
                <w:b/>
              </w:rPr>
              <w:t>FORMA</w:t>
            </w:r>
          </w:p>
        </w:tc>
        <w:tc>
          <w:tcPr>
            <w:tcW w:w="1031" w:type="pct"/>
            <w:vMerge/>
            <w:shd w:val="clear" w:color="auto" w:fill="E0E0E0"/>
            <w:vAlign w:val="center"/>
          </w:tcPr>
          <w:p w:rsidR="008A413D" w:rsidRPr="00065AB5" w:rsidRDefault="008A413D" w:rsidP="00065AB5">
            <w:pPr>
              <w:spacing w:after="0"/>
              <w:jc w:val="center"/>
              <w:rPr>
                <w:rFonts w:ascii="Times New Roman" w:hAnsi="Times New Roman"/>
                <w:b/>
              </w:rPr>
            </w:pPr>
          </w:p>
        </w:tc>
        <w:tc>
          <w:tcPr>
            <w:tcW w:w="743" w:type="pct"/>
            <w:vMerge/>
            <w:shd w:val="clear" w:color="auto" w:fill="E0E0E0"/>
            <w:vAlign w:val="center"/>
          </w:tcPr>
          <w:p w:rsidR="008A413D" w:rsidRPr="00065AB5" w:rsidRDefault="008A413D" w:rsidP="00065AB5">
            <w:pPr>
              <w:spacing w:after="0"/>
              <w:jc w:val="center"/>
              <w:rPr>
                <w:rFonts w:ascii="Times New Roman" w:hAnsi="Times New Roman"/>
                <w:b/>
              </w:rPr>
            </w:pPr>
          </w:p>
        </w:tc>
        <w:tc>
          <w:tcPr>
            <w:tcW w:w="640" w:type="pct"/>
            <w:vMerge/>
            <w:shd w:val="clear" w:color="auto" w:fill="E0E0E0"/>
            <w:vAlign w:val="center"/>
          </w:tcPr>
          <w:p w:rsidR="008A413D" w:rsidRPr="00065AB5" w:rsidRDefault="008A413D" w:rsidP="00065AB5">
            <w:pPr>
              <w:spacing w:after="0"/>
              <w:jc w:val="center"/>
              <w:rPr>
                <w:rFonts w:ascii="Times New Roman" w:hAnsi="Times New Roman"/>
                <w:b/>
              </w:rPr>
            </w:pPr>
          </w:p>
        </w:tc>
        <w:tc>
          <w:tcPr>
            <w:tcW w:w="1204" w:type="pct"/>
            <w:vMerge/>
            <w:shd w:val="clear" w:color="auto" w:fill="E0E0E0"/>
            <w:vAlign w:val="center"/>
          </w:tcPr>
          <w:p w:rsidR="008A413D" w:rsidRPr="00065AB5" w:rsidRDefault="008A413D" w:rsidP="00065AB5">
            <w:pPr>
              <w:spacing w:after="0"/>
              <w:jc w:val="center"/>
              <w:rPr>
                <w:rFonts w:ascii="Times New Roman" w:hAnsi="Times New Roman"/>
                <w:b/>
              </w:rPr>
            </w:pPr>
          </w:p>
        </w:tc>
      </w:tr>
      <w:tr w:rsidR="008A413D" w:rsidTr="00065AB5">
        <w:trPr>
          <w:trHeight w:val="1474"/>
        </w:trPr>
        <w:tc>
          <w:tcPr>
            <w:tcW w:w="697" w:type="pct"/>
          </w:tcPr>
          <w:p w:rsidR="008A413D" w:rsidRPr="00065AB5" w:rsidRDefault="008A413D" w:rsidP="00065AB5">
            <w:pPr>
              <w:pStyle w:val="Cabealho"/>
              <w:tabs>
                <w:tab w:val="clear" w:pos="4419"/>
                <w:tab w:val="clear" w:pos="8838"/>
              </w:tabs>
              <w:spacing w:after="0"/>
              <w:jc w:val="left"/>
              <w:rPr>
                <w:rFonts w:ascii="Times New Roman" w:hAnsi="Times New Roman"/>
                <w:b/>
              </w:rPr>
            </w:pPr>
            <w:r w:rsidRPr="00065AB5">
              <w:rPr>
                <w:rFonts w:ascii="Times New Roman" w:hAnsi="Times New Roman"/>
                <w:b/>
                <w:caps/>
                <w:sz w:val="22"/>
                <w:szCs w:val="22"/>
              </w:rPr>
              <w:t>1.   Secretaria de Gestão de  PESSOAS</w:t>
            </w:r>
            <w:r w:rsidRPr="00065AB5">
              <w:rPr>
                <w:rFonts w:ascii="Times New Roman" w:hAnsi="Times New Roman"/>
                <w:b/>
                <w:caps/>
                <w:sz w:val="22"/>
              </w:rPr>
              <w:t xml:space="preserve"> (SGP) – </w:t>
            </w:r>
            <w:r w:rsidRPr="00065AB5">
              <w:rPr>
                <w:rFonts w:ascii="Times New Roman" w:hAnsi="Times New Roman"/>
                <w:b/>
                <w:sz w:val="22"/>
              </w:rPr>
              <w:t xml:space="preserve">Auditoria de controles internos </w:t>
            </w:r>
          </w:p>
        </w:tc>
        <w:tc>
          <w:tcPr>
            <w:tcW w:w="278" w:type="pct"/>
          </w:tcPr>
          <w:p w:rsidR="008A413D" w:rsidRPr="00065AB5" w:rsidRDefault="008A413D" w:rsidP="00065AB5">
            <w:pPr>
              <w:spacing w:after="0"/>
              <w:jc w:val="center"/>
              <w:rPr>
                <w:rFonts w:ascii="Times New Roman" w:hAnsi="Times New Roman"/>
              </w:rPr>
            </w:pPr>
            <w:r w:rsidRPr="00065AB5">
              <w:rPr>
                <w:rFonts w:ascii="Times New Roman" w:hAnsi="Times New Roman"/>
                <w:sz w:val="22"/>
              </w:rPr>
              <w:t>AConf</w:t>
            </w:r>
          </w:p>
        </w:tc>
        <w:tc>
          <w:tcPr>
            <w:tcW w:w="407" w:type="pct"/>
          </w:tcPr>
          <w:p w:rsidR="008A413D" w:rsidRPr="00065AB5" w:rsidRDefault="008A413D" w:rsidP="00065AB5">
            <w:pPr>
              <w:spacing w:after="0"/>
              <w:jc w:val="center"/>
              <w:rPr>
                <w:rFonts w:ascii="Times New Roman" w:hAnsi="Times New Roman"/>
              </w:rPr>
            </w:pPr>
            <w:r w:rsidRPr="00065AB5">
              <w:rPr>
                <w:rFonts w:ascii="Times New Roman" w:hAnsi="Times New Roman"/>
                <w:sz w:val="22"/>
              </w:rPr>
              <w:t>AD</w:t>
            </w:r>
          </w:p>
        </w:tc>
        <w:tc>
          <w:tcPr>
            <w:tcW w:w="1031" w:type="pct"/>
          </w:tcPr>
          <w:p w:rsidR="008A413D" w:rsidRPr="00065AB5" w:rsidRDefault="008A413D" w:rsidP="00065AB5">
            <w:pPr>
              <w:spacing w:after="0"/>
              <w:rPr>
                <w:rFonts w:ascii="Times New Roman" w:hAnsi="Times New Roman"/>
              </w:rPr>
            </w:pPr>
            <w:r w:rsidRPr="00065AB5">
              <w:rPr>
                <w:rFonts w:ascii="Times New Roman" w:hAnsi="Times New Roman"/>
                <w:sz w:val="22"/>
              </w:rPr>
              <w:t>Avaliar a qualidade e suficiência dos controles internos administrativos relacionados aos atos de concessão de aposentadoria.</w:t>
            </w:r>
          </w:p>
        </w:tc>
        <w:tc>
          <w:tcPr>
            <w:tcW w:w="743" w:type="pct"/>
          </w:tcPr>
          <w:p w:rsidR="008A413D" w:rsidRPr="00065AB5" w:rsidRDefault="008A413D" w:rsidP="00065AB5">
            <w:pPr>
              <w:spacing w:after="0"/>
              <w:rPr>
                <w:rFonts w:ascii="Times New Roman" w:hAnsi="Times New Roman"/>
              </w:rPr>
            </w:pPr>
            <w:r w:rsidRPr="00065AB5">
              <w:rPr>
                <w:rFonts w:ascii="Times New Roman" w:hAnsi="Times New Roman"/>
                <w:sz w:val="22"/>
              </w:rPr>
              <w:t>Serão utilizados os recursos materiais e humanos ordinariamente utilizados nas atividades da COGES.</w:t>
            </w:r>
          </w:p>
        </w:tc>
        <w:tc>
          <w:tcPr>
            <w:tcW w:w="640" w:type="pct"/>
          </w:tcPr>
          <w:p w:rsidR="008A413D" w:rsidRPr="00065AB5" w:rsidRDefault="008A413D" w:rsidP="00065AB5">
            <w:pPr>
              <w:spacing w:after="0"/>
              <w:rPr>
                <w:rFonts w:ascii="Times New Roman" w:hAnsi="Times New Roman"/>
              </w:rPr>
            </w:pPr>
            <w:r w:rsidRPr="00065AB5">
              <w:rPr>
                <w:rFonts w:ascii="Times New Roman" w:hAnsi="Times New Roman"/>
                <w:sz w:val="22"/>
              </w:rPr>
              <w:t>40 dias / 2 servidores, sendo um servidor da SEAU</w:t>
            </w:r>
            <w:r>
              <w:rPr>
                <w:rFonts w:ascii="Times New Roman" w:hAnsi="Times New Roman"/>
                <w:sz w:val="22"/>
              </w:rPr>
              <w:t>D</w:t>
            </w:r>
            <w:r w:rsidRPr="00065AB5">
              <w:rPr>
                <w:rFonts w:ascii="Times New Roman" w:hAnsi="Times New Roman"/>
                <w:sz w:val="22"/>
              </w:rPr>
              <w:t xml:space="preserve"> e um servidor da SEAPE.</w:t>
            </w:r>
          </w:p>
        </w:tc>
        <w:tc>
          <w:tcPr>
            <w:tcW w:w="1204" w:type="pct"/>
          </w:tcPr>
          <w:p w:rsidR="008A413D" w:rsidRPr="00065AB5" w:rsidRDefault="008A413D" w:rsidP="00065AB5">
            <w:pPr>
              <w:spacing w:after="0"/>
              <w:rPr>
                <w:rFonts w:ascii="Times New Roman" w:hAnsi="Times New Roman"/>
              </w:rPr>
            </w:pPr>
            <w:r w:rsidRPr="00065AB5">
              <w:rPr>
                <w:rFonts w:ascii="Times New Roman" w:hAnsi="Times New Roman"/>
                <w:sz w:val="22"/>
              </w:rPr>
              <w:t>a) celeridade na concessão do benefício, em razão da atualização dos registros funcionais;</w:t>
            </w:r>
          </w:p>
          <w:p w:rsidR="008A413D" w:rsidRPr="00065AB5" w:rsidRDefault="008A413D" w:rsidP="00065AB5">
            <w:pPr>
              <w:spacing w:after="0"/>
              <w:rPr>
                <w:rFonts w:ascii="Times New Roman" w:hAnsi="Times New Roman"/>
              </w:rPr>
            </w:pPr>
            <w:r w:rsidRPr="00065AB5">
              <w:rPr>
                <w:rFonts w:ascii="Times New Roman" w:hAnsi="Times New Roman"/>
                <w:sz w:val="22"/>
              </w:rPr>
              <w:t>b) redução dos riscos inerentes ao processo de concessão;  e</w:t>
            </w:r>
          </w:p>
          <w:p w:rsidR="008A413D" w:rsidRPr="00065AB5" w:rsidRDefault="008A413D" w:rsidP="00065AB5">
            <w:pPr>
              <w:spacing w:after="0"/>
              <w:rPr>
                <w:rFonts w:ascii="Times New Roman" w:hAnsi="Times New Roman"/>
              </w:rPr>
            </w:pPr>
            <w:r w:rsidRPr="00065AB5">
              <w:rPr>
                <w:rFonts w:ascii="Times New Roman" w:hAnsi="Times New Roman"/>
                <w:sz w:val="22"/>
              </w:rPr>
              <w:t>c) cumprimento do disposto no item I, letra “h”, do Parecer CNJ nº 02/2013.</w:t>
            </w:r>
          </w:p>
        </w:tc>
      </w:tr>
      <w:tr w:rsidR="008A413D" w:rsidTr="00065AB5">
        <w:tc>
          <w:tcPr>
            <w:tcW w:w="697" w:type="pct"/>
          </w:tcPr>
          <w:p w:rsidR="008A413D" w:rsidRPr="00065AB5" w:rsidRDefault="008A413D" w:rsidP="00065AB5">
            <w:pPr>
              <w:pStyle w:val="Cabealho"/>
              <w:jc w:val="left"/>
              <w:rPr>
                <w:b/>
                <w:caps/>
              </w:rPr>
            </w:pPr>
            <w:r w:rsidRPr="00065AB5">
              <w:rPr>
                <w:rFonts w:ascii="Times New Roman" w:hAnsi="Times New Roman"/>
                <w:b/>
                <w:caps/>
                <w:sz w:val="22"/>
                <w:szCs w:val="22"/>
              </w:rPr>
              <w:t xml:space="preserve">2.   Secretaria de ORÇAMENTO, FINANÇAS E CONTABILIDADE (SOF)  - </w:t>
            </w:r>
            <w:r w:rsidRPr="00065AB5">
              <w:rPr>
                <w:rFonts w:ascii="Times New Roman" w:hAnsi="Times New Roman"/>
                <w:b/>
                <w:sz w:val="22"/>
                <w:szCs w:val="22"/>
              </w:rPr>
              <w:t>Auditoria Orçamentária - Pleitos</w:t>
            </w:r>
          </w:p>
        </w:tc>
        <w:tc>
          <w:tcPr>
            <w:tcW w:w="278" w:type="pct"/>
          </w:tcPr>
          <w:p w:rsidR="008A413D" w:rsidRPr="00065AB5" w:rsidRDefault="008A413D" w:rsidP="00065AB5">
            <w:pPr>
              <w:pStyle w:val="Cabealho"/>
              <w:jc w:val="center"/>
              <w:rPr>
                <w:rFonts w:ascii="Times New Roman" w:hAnsi="Times New Roman"/>
                <w:b/>
                <w:caps/>
                <w:szCs w:val="22"/>
              </w:rPr>
            </w:pPr>
            <w:r w:rsidRPr="00065AB5">
              <w:rPr>
                <w:rFonts w:ascii="Times New Roman" w:hAnsi="Times New Roman"/>
                <w:b/>
                <w:caps/>
                <w:sz w:val="22"/>
                <w:szCs w:val="22"/>
              </w:rPr>
              <w:t>AO</w:t>
            </w:r>
          </w:p>
        </w:tc>
        <w:tc>
          <w:tcPr>
            <w:tcW w:w="407" w:type="pct"/>
          </w:tcPr>
          <w:p w:rsidR="008A413D" w:rsidRPr="00065AB5" w:rsidRDefault="008A413D" w:rsidP="00065AB5">
            <w:pPr>
              <w:pStyle w:val="Cabealho"/>
              <w:jc w:val="center"/>
              <w:rPr>
                <w:rFonts w:ascii="Times New Roman" w:hAnsi="Times New Roman"/>
                <w:b/>
                <w:caps/>
                <w:szCs w:val="22"/>
              </w:rPr>
            </w:pPr>
            <w:r w:rsidRPr="00065AB5">
              <w:rPr>
                <w:rFonts w:ascii="Times New Roman" w:hAnsi="Times New Roman"/>
                <w:b/>
                <w:caps/>
                <w:sz w:val="22"/>
                <w:szCs w:val="22"/>
              </w:rPr>
              <w:t>AD</w:t>
            </w:r>
          </w:p>
        </w:tc>
        <w:tc>
          <w:tcPr>
            <w:tcW w:w="1031" w:type="pct"/>
          </w:tcPr>
          <w:p w:rsidR="008A413D" w:rsidRPr="00065AB5" w:rsidRDefault="008A413D" w:rsidP="00C120A0">
            <w:pPr>
              <w:pStyle w:val="Cabealho"/>
              <w:rPr>
                <w:rFonts w:ascii="Times New Roman" w:hAnsi="Times New Roman"/>
              </w:rPr>
            </w:pPr>
            <w:r w:rsidRPr="00065AB5">
              <w:rPr>
                <w:rFonts w:ascii="Times New Roman" w:hAnsi="Times New Roman"/>
                <w:sz w:val="22"/>
              </w:rPr>
              <w:t>Avaliar os resultados quantitativos e qualitativos da gestão quanto à eficácia e eficiência no cumprimento dos objetivos relacionados à ação orçamentária Pleitos Eleitorais.</w:t>
            </w:r>
          </w:p>
        </w:tc>
        <w:tc>
          <w:tcPr>
            <w:tcW w:w="743" w:type="pct"/>
          </w:tcPr>
          <w:p w:rsidR="008A413D" w:rsidRPr="00065AB5" w:rsidRDefault="008A413D" w:rsidP="00C120A0">
            <w:pPr>
              <w:pStyle w:val="Cabealho"/>
              <w:rPr>
                <w:b/>
                <w:caps/>
              </w:rPr>
            </w:pPr>
            <w:r w:rsidRPr="00065AB5">
              <w:rPr>
                <w:rFonts w:ascii="Times New Roman" w:hAnsi="Times New Roman"/>
                <w:sz w:val="22"/>
              </w:rPr>
              <w:t>Serão utilizados os recursos materiais e humanos ordinariamente utilizados nas atividades da COGES.</w:t>
            </w:r>
          </w:p>
        </w:tc>
        <w:tc>
          <w:tcPr>
            <w:tcW w:w="640" w:type="pct"/>
          </w:tcPr>
          <w:p w:rsidR="008A413D" w:rsidRPr="00065AB5" w:rsidRDefault="008A413D" w:rsidP="00C120A0">
            <w:pPr>
              <w:pStyle w:val="Cabealho"/>
              <w:rPr>
                <w:b/>
                <w:caps/>
              </w:rPr>
            </w:pPr>
            <w:r w:rsidRPr="00065AB5">
              <w:rPr>
                <w:rFonts w:ascii="Times New Roman" w:hAnsi="Times New Roman"/>
                <w:sz w:val="22"/>
              </w:rPr>
              <w:t>50 dias / 2 servidores da SEAUD.</w:t>
            </w:r>
          </w:p>
        </w:tc>
        <w:tc>
          <w:tcPr>
            <w:tcW w:w="1204" w:type="pct"/>
          </w:tcPr>
          <w:p w:rsidR="008A413D" w:rsidRPr="00065AB5" w:rsidRDefault="008A413D" w:rsidP="00C120A0">
            <w:pPr>
              <w:pStyle w:val="Cabealho"/>
              <w:rPr>
                <w:rFonts w:ascii="Times New Roman" w:hAnsi="Times New Roman"/>
              </w:rPr>
            </w:pPr>
            <w:r w:rsidRPr="00065AB5">
              <w:rPr>
                <w:rFonts w:ascii="Times New Roman" w:hAnsi="Times New Roman"/>
                <w:szCs w:val="24"/>
              </w:rPr>
              <w:t>Oportunidade de aperfeiçoamento de procedimentos e controles afetos a</w:t>
            </w:r>
            <w:r w:rsidRPr="00065AB5">
              <w:rPr>
                <w:rFonts w:ascii="Times New Roman" w:hAnsi="Times New Roman"/>
                <w:sz w:val="22"/>
              </w:rPr>
              <w:t>o bom desempenho da execução orçamentária e, por conseguinte, ao alcance  dos objetivos estabelecidos para o ano eleitoral.</w:t>
            </w:r>
          </w:p>
        </w:tc>
      </w:tr>
      <w:tr w:rsidR="008A413D" w:rsidTr="00065AB5">
        <w:trPr>
          <w:trHeight w:val="1700"/>
        </w:trPr>
        <w:tc>
          <w:tcPr>
            <w:tcW w:w="697" w:type="pct"/>
          </w:tcPr>
          <w:p w:rsidR="008A413D" w:rsidRPr="00065AB5" w:rsidRDefault="008A413D" w:rsidP="00065AB5">
            <w:pPr>
              <w:pStyle w:val="Cabealho"/>
              <w:jc w:val="left"/>
              <w:rPr>
                <w:rFonts w:ascii="Times New Roman" w:hAnsi="Times New Roman"/>
                <w:b/>
                <w:szCs w:val="22"/>
              </w:rPr>
            </w:pPr>
            <w:r w:rsidRPr="00065AB5">
              <w:rPr>
                <w:rFonts w:ascii="Times New Roman" w:hAnsi="Times New Roman"/>
                <w:b/>
                <w:caps/>
                <w:sz w:val="22"/>
                <w:szCs w:val="22"/>
              </w:rPr>
              <w:t xml:space="preserve">3. SECRETARIA DE GESTÃO DE SERVIÇOS (SGS) – </w:t>
            </w:r>
            <w:r w:rsidRPr="00065AB5">
              <w:rPr>
                <w:rFonts w:ascii="Times New Roman" w:hAnsi="Times New Roman"/>
                <w:b/>
                <w:sz w:val="22"/>
                <w:szCs w:val="22"/>
              </w:rPr>
              <w:t>Auditoria de Patrimônio Mobiliário</w:t>
            </w:r>
          </w:p>
        </w:tc>
        <w:tc>
          <w:tcPr>
            <w:tcW w:w="278" w:type="pct"/>
          </w:tcPr>
          <w:p w:rsidR="008A413D" w:rsidRPr="00065AB5" w:rsidRDefault="008A413D" w:rsidP="00065AB5">
            <w:pPr>
              <w:pStyle w:val="Cabealho"/>
              <w:jc w:val="center"/>
              <w:rPr>
                <w:rFonts w:ascii="Times New Roman" w:hAnsi="Times New Roman"/>
                <w:b/>
                <w:caps/>
                <w:szCs w:val="22"/>
              </w:rPr>
            </w:pPr>
            <w:r w:rsidRPr="00065AB5">
              <w:rPr>
                <w:rFonts w:ascii="Times New Roman" w:hAnsi="Times New Roman"/>
                <w:b/>
                <w:caps/>
                <w:sz w:val="22"/>
                <w:szCs w:val="22"/>
              </w:rPr>
              <w:t>AO</w:t>
            </w:r>
          </w:p>
        </w:tc>
        <w:tc>
          <w:tcPr>
            <w:tcW w:w="407" w:type="pct"/>
          </w:tcPr>
          <w:p w:rsidR="008A413D" w:rsidRPr="00065AB5" w:rsidRDefault="008A413D" w:rsidP="00065AB5">
            <w:pPr>
              <w:pStyle w:val="Cabealho"/>
              <w:jc w:val="center"/>
              <w:rPr>
                <w:rFonts w:ascii="Times New Roman" w:hAnsi="Times New Roman"/>
                <w:b/>
                <w:caps/>
                <w:szCs w:val="22"/>
              </w:rPr>
            </w:pPr>
            <w:r w:rsidRPr="00065AB5">
              <w:rPr>
                <w:rFonts w:ascii="Times New Roman" w:hAnsi="Times New Roman"/>
                <w:b/>
                <w:caps/>
                <w:sz w:val="22"/>
                <w:szCs w:val="22"/>
              </w:rPr>
              <w:t>AD</w:t>
            </w:r>
          </w:p>
        </w:tc>
        <w:tc>
          <w:tcPr>
            <w:tcW w:w="1031" w:type="pct"/>
          </w:tcPr>
          <w:p w:rsidR="008A413D" w:rsidRPr="00065AB5" w:rsidRDefault="008A413D" w:rsidP="00C120A0">
            <w:pPr>
              <w:pStyle w:val="Cabealho"/>
              <w:rPr>
                <w:rFonts w:ascii="Times New Roman" w:hAnsi="Times New Roman"/>
              </w:rPr>
            </w:pPr>
            <w:r w:rsidRPr="00065AB5">
              <w:rPr>
                <w:rFonts w:ascii="Times New Roman" w:hAnsi="Times New Roman"/>
                <w:sz w:val="22"/>
              </w:rPr>
              <w:t>Avaliar a gestão do patrimônio mobiliário do TRE-BA, quanto à correção dos registros contábeis e administrativos, à estrutura tecnológica e de pessoal e quanto à qualidade e suficiência dos controles internos existentes.</w:t>
            </w:r>
          </w:p>
        </w:tc>
        <w:tc>
          <w:tcPr>
            <w:tcW w:w="743" w:type="pct"/>
          </w:tcPr>
          <w:p w:rsidR="008A413D" w:rsidRPr="00065AB5" w:rsidRDefault="008A413D" w:rsidP="00C120A0">
            <w:pPr>
              <w:pStyle w:val="Cabealho"/>
              <w:rPr>
                <w:rFonts w:ascii="Times New Roman" w:hAnsi="Times New Roman"/>
              </w:rPr>
            </w:pPr>
            <w:r w:rsidRPr="00065AB5">
              <w:rPr>
                <w:rFonts w:ascii="Times New Roman" w:hAnsi="Times New Roman"/>
                <w:sz w:val="22"/>
              </w:rPr>
              <w:t>Serão utilizados os recursos materiais e humanos ordinariamente utilizados nas atividades da COGES</w:t>
            </w:r>
          </w:p>
        </w:tc>
        <w:tc>
          <w:tcPr>
            <w:tcW w:w="640" w:type="pct"/>
          </w:tcPr>
          <w:p w:rsidR="008A413D" w:rsidRPr="00065AB5" w:rsidRDefault="008A413D" w:rsidP="00C120A0">
            <w:pPr>
              <w:pStyle w:val="Cabealho"/>
              <w:rPr>
                <w:rFonts w:ascii="Times New Roman" w:hAnsi="Times New Roman"/>
              </w:rPr>
            </w:pPr>
            <w:r w:rsidRPr="00065AB5">
              <w:rPr>
                <w:rFonts w:ascii="Times New Roman" w:hAnsi="Times New Roman"/>
                <w:sz w:val="22"/>
              </w:rPr>
              <w:t>30 dias / 2 servidores, sendo um servidor da SEAUD e um servidor da SEAGES</w:t>
            </w:r>
          </w:p>
        </w:tc>
        <w:tc>
          <w:tcPr>
            <w:tcW w:w="1204" w:type="pct"/>
          </w:tcPr>
          <w:p w:rsidR="008A413D" w:rsidRPr="00065AB5" w:rsidRDefault="008A413D" w:rsidP="00C120A0">
            <w:pPr>
              <w:pStyle w:val="Cabealho"/>
              <w:rPr>
                <w:rFonts w:ascii="Times New Roman" w:hAnsi="Times New Roman"/>
              </w:rPr>
            </w:pPr>
            <w:r w:rsidRPr="00065AB5">
              <w:rPr>
                <w:rFonts w:ascii="Times New Roman" w:hAnsi="Times New Roman"/>
                <w:szCs w:val="24"/>
              </w:rPr>
              <w:t>Oportunidade de aperfeiçoamento de procedimentos e controles afetos à gestão do patrimônio mobiliário do TRE-BA.</w:t>
            </w:r>
          </w:p>
        </w:tc>
      </w:tr>
    </w:tbl>
    <w:p w:rsidR="008A413D" w:rsidRPr="00C718AA" w:rsidRDefault="008A413D" w:rsidP="00C718AA">
      <w:pPr>
        <w:spacing w:after="0"/>
        <w:rPr>
          <w:rFonts w:ascii="Times New Roman" w:hAnsi="Times New Roman"/>
          <w:sz w:val="20"/>
        </w:rPr>
      </w:pPr>
      <w:r w:rsidRPr="006A2746">
        <w:rPr>
          <w:rFonts w:ascii="Times New Roman" w:hAnsi="Times New Roman"/>
          <w:b/>
          <w:sz w:val="20"/>
        </w:rPr>
        <w:t>Aconf</w:t>
      </w:r>
      <w:r w:rsidRPr="00C718AA">
        <w:rPr>
          <w:rFonts w:ascii="Times New Roman" w:hAnsi="Times New Roman"/>
          <w:sz w:val="20"/>
        </w:rPr>
        <w:t xml:space="preserve"> – Auditoria de Conformidade</w:t>
      </w:r>
      <w:r>
        <w:rPr>
          <w:rFonts w:ascii="Times New Roman" w:hAnsi="Times New Roman"/>
          <w:sz w:val="20"/>
        </w:rPr>
        <w:t xml:space="preserve">     </w:t>
      </w:r>
      <w:r w:rsidRPr="006A2746">
        <w:rPr>
          <w:rFonts w:ascii="Times New Roman" w:hAnsi="Times New Roman"/>
          <w:b/>
          <w:sz w:val="20"/>
        </w:rPr>
        <w:t>AO</w:t>
      </w:r>
      <w:r>
        <w:rPr>
          <w:rFonts w:ascii="Times New Roman" w:hAnsi="Times New Roman"/>
          <w:sz w:val="20"/>
        </w:rPr>
        <w:t xml:space="preserve"> – Auditoria Operacional      </w:t>
      </w:r>
      <w:r w:rsidRPr="006A2746">
        <w:rPr>
          <w:rFonts w:ascii="Times New Roman" w:hAnsi="Times New Roman"/>
          <w:b/>
          <w:sz w:val="20"/>
        </w:rPr>
        <w:t>AD</w:t>
      </w:r>
      <w:r>
        <w:rPr>
          <w:rFonts w:ascii="Times New Roman" w:hAnsi="Times New Roman"/>
          <w:sz w:val="20"/>
        </w:rPr>
        <w:t xml:space="preserve"> – Auditoria Direta</w:t>
      </w:r>
    </w:p>
    <w:p w:rsidR="008A413D" w:rsidRDefault="008A413D" w:rsidP="007C49B6">
      <w:pPr>
        <w:spacing w:after="0"/>
      </w:pPr>
    </w:p>
    <w:tbl>
      <w:tblPr>
        <w:tblpPr w:leftFromText="141" w:rightFromText="141" w:vertAnchor="text" w:horzAnchor="margin" w:tblpY="71"/>
        <w:tblW w:w="14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2552"/>
        <w:gridCol w:w="2787"/>
        <w:gridCol w:w="2268"/>
        <w:gridCol w:w="3593"/>
      </w:tblGrid>
      <w:tr w:rsidR="008A413D" w:rsidRPr="005E1B8D" w:rsidTr="00065AB5">
        <w:trPr>
          <w:tblHeader/>
        </w:trPr>
        <w:tc>
          <w:tcPr>
            <w:tcW w:w="14852" w:type="dxa"/>
            <w:gridSpan w:val="5"/>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sz w:val="22"/>
                <w:szCs w:val="22"/>
              </w:rPr>
              <w:t>MONITORAMENTOS – EXERCÍCIO 2015</w:t>
            </w:r>
          </w:p>
        </w:tc>
      </w:tr>
      <w:tr w:rsidR="008A413D" w:rsidRPr="005E1B8D" w:rsidTr="00065AB5">
        <w:trPr>
          <w:tblHeader/>
        </w:trPr>
        <w:tc>
          <w:tcPr>
            <w:tcW w:w="3652" w:type="dxa"/>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sz w:val="22"/>
                <w:szCs w:val="22"/>
              </w:rPr>
              <w:t>OBJETO</w:t>
            </w:r>
          </w:p>
        </w:tc>
        <w:tc>
          <w:tcPr>
            <w:tcW w:w="2552" w:type="dxa"/>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sz w:val="22"/>
                <w:szCs w:val="22"/>
              </w:rPr>
              <w:t>OBJETIVO</w:t>
            </w:r>
          </w:p>
        </w:tc>
        <w:tc>
          <w:tcPr>
            <w:tcW w:w="2787" w:type="dxa"/>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sz w:val="22"/>
                <w:szCs w:val="22"/>
              </w:rPr>
              <w:t>ESTIMATIVA DOS RECURSOS NECESSÁRIOS</w:t>
            </w:r>
          </w:p>
        </w:tc>
        <w:tc>
          <w:tcPr>
            <w:tcW w:w="2268" w:type="dxa"/>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sz w:val="22"/>
                <w:szCs w:val="22"/>
              </w:rPr>
              <w:t>ESTIMATIVA DE DIAS/ SERVIDOR</w:t>
            </w:r>
          </w:p>
        </w:tc>
        <w:tc>
          <w:tcPr>
            <w:tcW w:w="3593" w:type="dxa"/>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sz w:val="22"/>
                <w:szCs w:val="22"/>
              </w:rPr>
              <w:t>BENEFÍCIOS A PARTIR DO MONITORAMENTO</w:t>
            </w:r>
          </w:p>
        </w:tc>
      </w:tr>
      <w:tr w:rsidR="008A413D" w:rsidRPr="005E1B8D" w:rsidTr="00065AB5">
        <w:tc>
          <w:tcPr>
            <w:tcW w:w="3652" w:type="dxa"/>
          </w:tcPr>
          <w:p w:rsidR="008A413D" w:rsidRPr="00065AB5" w:rsidRDefault="008A413D" w:rsidP="00065AB5">
            <w:pPr>
              <w:pStyle w:val="Cabealho"/>
              <w:tabs>
                <w:tab w:val="clear" w:pos="4419"/>
                <w:tab w:val="clear" w:pos="8838"/>
              </w:tabs>
              <w:spacing w:after="0"/>
              <w:jc w:val="left"/>
              <w:rPr>
                <w:rFonts w:ascii="Times New Roman" w:hAnsi="Times New Roman"/>
                <w:b/>
                <w:caps/>
              </w:rPr>
            </w:pPr>
            <w:r w:rsidRPr="00065AB5">
              <w:rPr>
                <w:rFonts w:ascii="Times New Roman" w:hAnsi="Times New Roman"/>
                <w:b/>
                <w:caps/>
                <w:sz w:val="22"/>
                <w:szCs w:val="22"/>
              </w:rPr>
              <w:t>1. Auditoria de Patrimônio e almoxarifado (paaa 2011)</w:t>
            </w:r>
          </w:p>
        </w:tc>
        <w:tc>
          <w:tcPr>
            <w:tcW w:w="2552" w:type="dxa"/>
            <w:vMerge w:val="restart"/>
            <w:vAlign w:val="center"/>
          </w:tcPr>
          <w:p w:rsidR="008A413D" w:rsidRPr="00065AB5" w:rsidRDefault="008A413D" w:rsidP="00065AB5">
            <w:pPr>
              <w:spacing w:after="0"/>
              <w:jc w:val="center"/>
              <w:rPr>
                <w:rFonts w:ascii="Times New Roman" w:hAnsi="Times New Roman"/>
                <w:szCs w:val="22"/>
              </w:rPr>
            </w:pPr>
            <w:r w:rsidRPr="00065AB5">
              <w:rPr>
                <w:rFonts w:ascii="Times New Roman" w:hAnsi="Times New Roman" w:cs="Arial"/>
                <w:color w:val="000000"/>
                <w:sz w:val="22"/>
              </w:rPr>
              <w:t>Verificar se o titular da unidade auditada adotou as providências necessárias à implementação das determinações e recomendações consignadas nos relatórios de auditoria</w:t>
            </w:r>
          </w:p>
        </w:tc>
        <w:tc>
          <w:tcPr>
            <w:tcW w:w="2787" w:type="dxa"/>
            <w:vMerge w:val="restart"/>
            <w:vAlign w:val="center"/>
          </w:tcPr>
          <w:p w:rsidR="008A413D" w:rsidRPr="00065AB5" w:rsidRDefault="008A413D" w:rsidP="00065AB5">
            <w:pPr>
              <w:spacing w:after="0"/>
              <w:jc w:val="center"/>
              <w:rPr>
                <w:rFonts w:ascii="Times New Roman" w:hAnsi="Times New Roman"/>
                <w:szCs w:val="22"/>
              </w:rPr>
            </w:pPr>
            <w:r w:rsidRPr="00065AB5">
              <w:rPr>
                <w:rFonts w:ascii="Times New Roman" w:hAnsi="Times New Roman"/>
                <w:sz w:val="22"/>
              </w:rPr>
              <w:t>Serão utilizados os recursos materiais e humanos ordinariamente utilizados nas atividades da COGES.</w:t>
            </w:r>
          </w:p>
        </w:tc>
        <w:tc>
          <w:tcPr>
            <w:tcW w:w="2268" w:type="dxa"/>
          </w:tcPr>
          <w:p w:rsidR="008A413D" w:rsidRPr="00065AB5" w:rsidRDefault="008A413D" w:rsidP="00065AB5">
            <w:pPr>
              <w:spacing w:after="0"/>
              <w:rPr>
                <w:rFonts w:ascii="Times New Roman" w:hAnsi="Times New Roman"/>
              </w:rPr>
            </w:pPr>
            <w:r w:rsidRPr="00065AB5">
              <w:rPr>
                <w:rFonts w:ascii="Times New Roman" w:hAnsi="Times New Roman"/>
                <w:sz w:val="22"/>
              </w:rPr>
              <w:t xml:space="preserve">20 dias / 1 servidor da SEAUD. </w:t>
            </w:r>
          </w:p>
        </w:tc>
        <w:tc>
          <w:tcPr>
            <w:tcW w:w="3593" w:type="dxa"/>
            <w:vMerge w:val="restart"/>
            <w:vAlign w:val="center"/>
          </w:tcPr>
          <w:p w:rsidR="008A413D" w:rsidRPr="00065AB5" w:rsidRDefault="008A413D" w:rsidP="00065AB5">
            <w:pPr>
              <w:jc w:val="center"/>
              <w:rPr>
                <w:rFonts w:ascii="Times New Roman" w:hAnsi="Times New Roman" w:cs="Arial"/>
                <w:color w:val="000000"/>
              </w:rPr>
            </w:pPr>
          </w:p>
          <w:p w:rsidR="008A413D" w:rsidRPr="00065AB5" w:rsidRDefault="008A413D" w:rsidP="00065AB5">
            <w:pPr>
              <w:spacing w:after="0"/>
              <w:jc w:val="center"/>
              <w:rPr>
                <w:rFonts w:ascii="Times New Roman" w:hAnsi="Times New Roman"/>
                <w:szCs w:val="22"/>
              </w:rPr>
            </w:pPr>
            <w:r w:rsidRPr="00065AB5">
              <w:rPr>
                <w:rFonts w:ascii="Times New Roman" w:hAnsi="Times New Roman" w:cs="Arial"/>
                <w:color w:val="000000"/>
                <w:sz w:val="22"/>
              </w:rPr>
              <w:t>Correção dos problemas e das deficiências identificadas nos processos auditados em exercícios anteriores</w:t>
            </w:r>
          </w:p>
        </w:tc>
      </w:tr>
      <w:tr w:rsidR="008A413D" w:rsidRPr="005E1B8D" w:rsidTr="00065AB5">
        <w:trPr>
          <w:trHeight w:val="501"/>
        </w:trPr>
        <w:tc>
          <w:tcPr>
            <w:tcW w:w="3652" w:type="dxa"/>
          </w:tcPr>
          <w:p w:rsidR="008A413D" w:rsidRPr="00065AB5" w:rsidRDefault="008A413D" w:rsidP="00065AB5">
            <w:pPr>
              <w:pStyle w:val="Cabealho"/>
              <w:tabs>
                <w:tab w:val="clear" w:pos="4419"/>
                <w:tab w:val="clear" w:pos="8838"/>
              </w:tabs>
              <w:spacing w:after="0"/>
              <w:jc w:val="left"/>
              <w:rPr>
                <w:rFonts w:ascii="Times New Roman" w:hAnsi="Times New Roman"/>
                <w:b/>
                <w:caps/>
              </w:rPr>
            </w:pPr>
            <w:r w:rsidRPr="00065AB5">
              <w:rPr>
                <w:rFonts w:ascii="Times New Roman" w:hAnsi="Times New Roman"/>
                <w:b/>
                <w:caps/>
                <w:sz w:val="22"/>
                <w:szCs w:val="22"/>
              </w:rPr>
              <w:t>2.   AUDITORIA DE DIÁRIAS (PAAA 2012)</w:t>
            </w:r>
          </w:p>
        </w:tc>
        <w:tc>
          <w:tcPr>
            <w:tcW w:w="2552" w:type="dxa"/>
            <w:vMerge/>
          </w:tcPr>
          <w:p w:rsidR="008A413D" w:rsidRPr="00065AB5" w:rsidRDefault="008A413D" w:rsidP="00065AB5">
            <w:pPr>
              <w:spacing w:after="0"/>
              <w:rPr>
                <w:rFonts w:ascii="Times New Roman" w:hAnsi="Times New Roman"/>
                <w:szCs w:val="22"/>
              </w:rPr>
            </w:pPr>
          </w:p>
        </w:tc>
        <w:tc>
          <w:tcPr>
            <w:tcW w:w="2787" w:type="dxa"/>
            <w:vMerge/>
          </w:tcPr>
          <w:p w:rsidR="008A413D" w:rsidRPr="00065AB5" w:rsidRDefault="008A413D" w:rsidP="00065AB5">
            <w:pPr>
              <w:spacing w:after="0"/>
              <w:rPr>
                <w:rFonts w:ascii="Times New Roman" w:hAnsi="Times New Roman"/>
                <w:szCs w:val="22"/>
              </w:rPr>
            </w:pPr>
          </w:p>
        </w:tc>
        <w:tc>
          <w:tcPr>
            <w:tcW w:w="2268" w:type="dxa"/>
          </w:tcPr>
          <w:p w:rsidR="008A413D" w:rsidRPr="00065AB5" w:rsidRDefault="008A413D" w:rsidP="00065AB5">
            <w:pPr>
              <w:spacing w:after="0"/>
              <w:rPr>
                <w:rFonts w:ascii="Times New Roman" w:hAnsi="Times New Roman"/>
              </w:rPr>
            </w:pPr>
            <w:r w:rsidRPr="00065AB5">
              <w:rPr>
                <w:rFonts w:ascii="Times New Roman" w:hAnsi="Times New Roman"/>
                <w:sz w:val="22"/>
              </w:rPr>
              <w:t>20 dias / 1 servidor da SEAUD.</w:t>
            </w:r>
          </w:p>
        </w:tc>
        <w:tc>
          <w:tcPr>
            <w:tcW w:w="3593" w:type="dxa"/>
            <w:vMerge/>
          </w:tcPr>
          <w:p w:rsidR="008A413D" w:rsidRPr="00065AB5" w:rsidRDefault="008A413D" w:rsidP="00065AB5">
            <w:pPr>
              <w:spacing w:after="0"/>
              <w:rPr>
                <w:rFonts w:ascii="Times New Roman" w:hAnsi="Times New Roman"/>
                <w:szCs w:val="22"/>
              </w:rPr>
            </w:pPr>
          </w:p>
        </w:tc>
      </w:tr>
      <w:tr w:rsidR="008A413D" w:rsidRPr="005E1B8D" w:rsidTr="00065AB5">
        <w:tc>
          <w:tcPr>
            <w:tcW w:w="3652" w:type="dxa"/>
          </w:tcPr>
          <w:p w:rsidR="008A413D" w:rsidRPr="00065AB5" w:rsidRDefault="008A413D" w:rsidP="00065AB5">
            <w:pPr>
              <w:pStyle w:val="Cabealho"/>
              <w:tabs>
                <w:tab w:val="clear" w:pos="4419"/>
                <w:tab w:val="clear" w:pos="8838"/>
              </w:tabs>
              <w:spacing w:after="0"/>
              <w:jc w:val="left"/>
              <w:rPr>
                <w:rFonts w:ascii="Times New Roman" w:hAnsi="Times New Roman"/>
                <w:b/>
                <w:caps/>
                <w:szCs w:val="22"/>
              </w:rPr>
            </w:pPr>
            <w:r w:rsidRPr="00065AB5">
              <w:rPr>
                <w:rFonts w:ascii="Times New Roman" w:hAnsi="Times New Roman"/>
                <w:b/>
                <w:caps/>
                <w:sz w:val="22"/>
                <w:szCs w:val="22"/>
              </w:rPr>
              <w:t>3. AUDITORIA DE GESTÃO 2011 (PAAA 2012)</w:t>
            </w:r>
          </w:p>
        </w:tc>
        <w:tc>
          <w:tcPr>
            <w:tcW w:w="2552" w:type="dxa"/>
            <w:vMerge/>
          </w:tcPr>
          <w:p w:rsidR="008A413D" w:rsidRPr="00065AB5" w:rsidRDefault="008A413D" w:rsidP="00065AB5">
            <w:pPr>
              <w:spacing w:after="0"/>
              <w:rPr>
                <w:rFonts w:ascii="Times New Roman" w:hAnsi="Times New Roman"/>
                <w:szCs w:val="22"/>
              </w:rPr>
            </w:pPr>
          </w:p>
        </w:tc>
        <w:tc>
          <w:tcPr>
            <w:tcW w:w="2787" w:type="dxa"/>
            <w:vMerge/>
          </w:tcPr>
          <w:p w:rsidR="008A413D" w:rsidRPr="00065AB5" w:rsidRDefault="008A413D" w:rsidP="00065AB5">
            <w:pPr>
              <w:spacing w:after="0"/>
              <w:rPr>
                <w:rFonts w:ascii="Times New Roman" w:hAnsi="Times New Roman"/>
                <w:szCs w:val="22"/>
              </w:rPr>
            </w:pPr>
          </w:p>
        </w:tc>
        <w:tc>
          <w:tcPr>
            <w:tcW w:w="2268" w:type="dxa"/>
          </w:tcPr>
          <w:p w:rsidR="008A413D" w:rsidRPr="00065AB5" w:rsidRDefault="008A413D" w:rsidP="00065AB5">
            <w:pPr>
              <w:spacing w:after="0"/>
              <w:rPr>
                <w:rFonts w:ascii="Times New Roman" w:hAnsi="Times New Roman"/>
              </w:rPr>
            </w:pPr>
            <w:r w:rsidRPr="00065AB5">
              <w:rPr>
                <w:rFonts w:ascii="Times New Roman" w:hAnsi="Times New Roman"/>
                <w:sz w:val="22"/>
              </w:rPr>
              <w:t>20 dias / 1 servidor da SEAUD.</w:t>
            </w:r>
          </w:p>
        </w:tc>
        <w:tc>
          <w:tcPr>
            <w:tcW w:w="3593" w:type="dxa"/>
            <w:vMerge/>
          </w:tcPr>
          <w:p w:rsidR="008A413D" w:rsidRPr="00065AB5" w:rsidRDefault="008A413D" w:rsidP="00065AB5">
            <w:pPr>
              <w:spacing w:after="0"/>
              <w:rPr>
                <w:rFonts w:ascii="Times New Roman" w:hAnsi="Times New Roman"/>
                <w:szCs w:val="22"/>
              </w:rPr>
            </w:pPr>
          </w:p>
        </w:tc>
      </w:tr>
      <w:tr w:rsidR="008A413D" w:rsidRPr="005E1B8D" w:rsidTr="00065AB5">
        <w:tc>
          <w:tcPr>
            <w:tcW w:w="3652" w:type="dxa"/>
          </w:tcPr>
          <w:p w:rsidR="008A413D" w:rsidRPr="00065AB5" w:rsidRDefault="008A413D" w:rsidP="00065AB5">
            <w:pPr>
              <w:pStyle w:val="Cabealho"/>
              <w:tabs>
                <w:tab w:val="clear" w:pos="4419"/>
                <w:tab w:val="clear" w:pos="8838"/>
              </w:tabs>
              <w:spacing w:after="0"/>
              <w:jc w:val="left"/>
              <w:rPr>
                <w:rFonts w:ascii="Times New Roman" w:hAnsi="Times New Roman"/>
                <w:b/>
                <w:caps/>
                <w:szCs w:val="22"/>
              </w:rPr>
            </w:pPr>
            <w:r w:rsidRPr="00065AB5">
              <w:rPr>
                <w:rFonts w:ascii="Times New Roman" w:hAnsi="Times New Roman"/>
                <w:b/>
                <w:caps/>
                <w:sz w:val="22"/>
                <w:szCs w:val="22"/>
              </w:rPr>
              <w:t>4. AUDITORIA DE EXECUÇÃO DE CONTRATOS (PAAA 2013)</w:t>
            </w:r>
          </w:p>
        </w:tc>
        <w:tc>
          <w:tcPr>
            <w:tcW w:w="2552" w:type="dxa"/>
            <w:vMerge/>
          </w:tcPr>
          <w:p w:rsidR="008A413D" w:rsidRPr="00065AB5" w:rsidRDefault="008A413D" w:rsidP="00065AB5">
            <w:pPr>
              <w:spacing w:after="0"/>
              <w:rPr>
                <w:rFonts w:ascii="Times New Roman" w:hAnsi="Times New Roman"/>
                <w:szCs w:val="22"/>
              </w:rPr>
            </w:pPr>
          </w:p>
        </w:tc>
        <w:tc>
          <w:tcPr>
            <w:tcW w:w="2787" w:type="dxa"/>
            <w:vMerge/>
          </w:tcPr>
          <w:p w:rsidR="008A413D" w:rsidRPr="00065AB5" w:rsidRDefault="008A413D" w:rsidP="00065AB5">
            <w:pPr>
              <w:spacing w:after="0"/>
              <w:rPr>
                <w:rFonts w:ascii="Times New Roman" w:hAnsi="Times New Roman"/>
                <w:szCs w:val="22"/>
              </w:rPr>
            </w:pPr>
          </w:p>
        </w:tc>
        <w:tc>
          <w:tcPr>
            <w:tcW w:w="2268" w:type="dxa"/>
          </w:tcPr>
          <w:p w:rsidR="008A413D" w:rsidRPr="00065AB5" w:rsidRDefault="008A413D" w:rsidP="00065AB5">
            <w:pPr>
              <w:spacing w:after="0"/>
              <w:rPr>
                <w:rFonts w:ascii="Times New Roman" w:hAnsi="Times New Roman"/>
              </w:rPr>
            </w:pPr>
            <w:r w:rsidRPr="00065AB5">
              <w:rPr>
                <w:rFonts w:ascii="Times New Roman" w:hAnsi="Times New Roman"/>
                <w:sz w:val="22"/>
              </w:rPr>
              <w:t>20 dias / 1 servidor da SEAUD.</w:t>
            </w:r>
          </w:p>
        </w:tc>
        <w:tc>
          <w:tcPr>
            <w:tcW w:w="3593" w:type="dxa"/>
            <w:vMerge/>
          </w:tcPr>
          <w:p w:rsidR="008A413D" w:rsidRPr="00065AB5" w:rsidRDefault="008A413D" w:rsidP="00065AB5">
            <w:pPr>
              <w:spacing w:after="0"/>
              <w:rPr>
                <w:rFonts w:ascii="Times New Roman" w:hAnsi="Times New Roman"/>
                <w:szCs w:val="22"/>
              </w:rPr>
            </w:pPr>
          </w:p>
        </w:tc>
      </w:tr>
      <w:tr w:rsidR="008A413D" w:rsidRPr="005E1B8D" w:rsidTr="00065AB5">
        <w:tc>
          <w:tcPr>
            <w:tcW w:w="3652" w:type="dxa"/>
          </w:tcPr>
          <w:p w:rsidR="008A413D" w:rsidRPr="00065AB5" w:rsidRDefault="008A413D" w:rsidP="00065AB5">
            <w:pPr>
              <w:pStyle w:val="Cabealho"/>
              <w:tabs>
                <w:tab w:val="clear" w:pos="4419"/>
                <w:tab w:val="clear" w:pos="8838"/>
              </w:tabs>
              <w:spacing w:after="0"/>
              <w:jc w:val="left"/>
              <w:rPr>
                <w:rFonts w:ascii="Times New Roman" w:hAnsi="Times New Roman"/>
                <w:b/>
                <w:caps/>
                <w:szCs w:val="22"/>
              </w:rPr>
            </w:pPr>
            <w:r w:rsidRPr="00065AB5">
              <w:rPr>
                <w:rFonts w:ascii="Times New Roman" w:hAnsi="Times New Roman"/>
                <w:b/>
                <w:caps/>
                <w:sz w:val="22"/>
                <w:szCs w:val="22"/>
              </w:rPr>
              <w:t>5. AUDITORIA COORDENADA CNJ – TI (PAAA 2013)</w:t>
            </w:r>
          </w:p>
        </w:tc>
        <w:tc>
          <w:tcPr>
            <w:tcW w:w="2552" w:type="dxa"/>
            <w:vMerge/>
          </w:tcPr>
          <w:p w:rsidR="008A413D" w:rsidRPr="00065AB5" w:rsidRDefault="008A413D" w:rsidP="00065AB5">
            <w:pPr>
              <w:spacing w:after="0"/>
              <w:rPr>
                <w:rFonts w:ascii="Times New Roman" w:hAnsi="Times New Roman"/>
                <w:szCs w:val="22"/>
              </w:rPr>
            </w:pPr>
          </w:p>
        </w:tc>
        <w:tc>
          <w:tcPr>
            <w:tcW w:w="2787" w:type="dxa"/>
            <w:vMerge/>
          </w:tcPr>
          <w:p w:rsidR="008A413D" w:rsidRPr="00065AB5" w:rsidRDefault="008A413D" w:rsidP="00065AB5">
            <w:pPr>
              <w:spacing w:after="0"/>
              <w:rPr>
                <w:rFonts w:ascii="Times New Roman" w:hAnsi="Times New Roman"/>
                <w:szCs w:val="22"/>
              </w:rPr>
            </w:pPr>
          </w:p>
        </w:tc>
        <w:tc>
          <w:tcPr>
            <w:tcW w:w="2268" w:type="dxa"/>
          </w:tcPr>
          <w:p w:rsidR="008A413D" w:rsidRPr="00065AB5" w:rsidRDefault="008A413D" w:rsidP="00065AB5">
            <w:pPr>
              <w:spacing w:after="0"/>
              <w:rPr>
                <w:rFonts w:ascii="Times New Roman" w:hAnsi="Times New Roman"/>
              </w:rPr>
            </w:pPr>
            <w:r w:rsidRPr="00065AB5">
              <w:rPr>
                <w:rFonts w:ascii="Times New Roman" w:hAnsi="Times New Roman"/>
                <w:sz w:val="22"/>
              </w:rPr>
              <w:t>20 dias / 1 servidor da SEAUD.</w:t>
            </w:r>
          </w:p>
        </w:tc>
        <w:tc>
          <w:tcPr>
            <w:tcW w:w="3593" w:type="dxa"/>
            <w:vMerge/>
          </w:tcPr>
          <w:p w:rsidR="008A413D" w:rsidRPr="00065AB5" w:rsidRDefault="008A413D" w:rsidP="00065AB5">
            <w:pPr>
              <w:spacing w:after="0"/>
              <w:rPr>
                <w:rFonts w:ascii="Times New Roman" w:hAnsi="Times New Roman"/>
                <w:szCs w:val="22"/>
              </w:rPr>
            </w:pPr>
          </w:p>
        </w:tc>
      </w:tr>
      <w:tr w:rsidR="008A413D" w:rsidRPr="005E1B8D" w:rsidTr="00065AB5">
        <w:tc>
          <w:tcPr>
            <w:tcW w:w="3652" w:type="dxa"/>
          </w:tcPr>
          <w:p w:rsidR="008A413D" w:rsidRPr="00065AB5" w:rsidRDefault="008A413D" w:rsidP="00065AB5">
            <w:pPr>
              <w:spacing w:after="0"/>
              <w:jc w:val="left"/>
              <w:rPr>
                <w:rStyle w:val="Ttulo1Char"/>
                <w:rFonts w:ascii="Times New Roman" w:hAnsi="Times New Roman"/>
                <w:bCs w:val="0"/>
                <w:caps/>
                <w:kern w:val="0"/>
                <w:sz w:val="22"/>
                <w:szCs w:val="22"/>
              </w:rPr>
            </w:pPr>
            <w:r w:rsidRPr="00065AB5">
              <w:rPr>
                <w:rStyle w:val="Ttulo1Char"/>
                <w:rFonts w:ascii="Times New Roman" w:hAnsi="Times New Roman"/>
                <w:bCs w:val="0"/>
                <w:caps/>
                <w:kern w:val="0"/>
                <w:sz w:val="22"/>
                <w:szCs w:val="22"/>
              </w:rPr>
              <w:t>6. auditoria de gestão 2012 (paaa 2013)</w:t>
            </w:r>
          </w:p>
        </w:tc>
        <w:tc>
          <w:tcPr>
            <w:tcW w:w="2552" w:type="dxa"/>
            <w:vMerge/>
          </w:tcPr>
          <w:p w:rsidR="008A413D" w:rsidRPr="00065AB5" w:rsidRDefault="008A413D" w:rsidP="00065AB5">
            <w:pPr>
              <w:spacing w:after="0"/>
              <w:rPr>
                <w:rFonts w:ascii="Times New Roman" w:hAnsi="Times New Roman"/>
                <w:szCs w:val="22"/>
              </w:rPr>
            </w:pPr>
          </w:p>
        </w:tc>
        <w:tc>
          <w:tcPr>
            <w:tcW w:w="2787" w:type="dxa"/>
            <w:vMerge/>
          </w:tcPr>
          <w:p w:rsidR="008A413D" w:rsidRPr="00065AB5" w:rsidRDefault="008A413D" w:rsidP="00065AB5">
            <w:pPr>
              <w:spacing w:after="0"/>
              <w:rPr>
                <w:rFonts w:ascii="Times New Roman" w:hAnsi="Times New Roman"/>
                <w:szCs w:val="22"/>
              </w:rPr>
            </w:pPr>
          </w:p>
        </w:tc>
        <w:tc>
          <w:tcPr>
            <w:tcW w:w="2268" w:type="dxa"/>
          </w:tcPr>
          <w:p w:rsidR="008A413D" w:rsidRPr="00065AB5" w:rsidRDefault="008A413D" w:rsidP="00065AB5">
            <w:pPr>
              <w:spacing w:after="0"/>
              <w:rPr>
                <w:rFonts w:ascii="Times New Roman" w:hAnsi="Times New Roman"/>
              </w:rPr>
            </w:pPr>
            <w:r w:rsidRPr="00065AB5">
              <w:rPr>
                <w:rFonts w:ascii="Times New Roman" w:hAnsi="Times New Roman"/>
                <w:sz w:val="22"/>
              </w:rPr>
              <w:t>20 dias / 1 servidor da SEAUD.</w:t>
            </w:r>
          </w:p>
        </w:tc>
        <w:tc>
          <w:tcPr>
            <w:tcW w:w="3593" w:type="dxa"/>
            <w:vMerge/>
          </w:tcPr>
          <w:p w:rsidR="008A413D" w:rsidRPr="00065AB5" w:rsidRDefault="008A413D" w:rsidP="00065AB5">
            <w:pPr>
              <w:spacing w:after="0"/>
              <w:rPr>
                <w:rFonts w:ascii="Times New Roman" w:hAnsi="Times New Roman"/>
                <w:szCs w:val="22"/>
              </w:rPr>
            </w:pPr>
          </w:p>
        </w:tc>
      </w:tr>
      <w:tr w:rsidR="008A413D" w:rsidRPr="005E1B8D" w:rsidTr="00065AB5">
        <w:tc>
          <w:tcPr>
            <w:tcW w:w="3652" w:type="dxa"/>
          </w:tcPr>
          <w:p w:rsidR="008A413D" w:rsidRPr="00065AB5" w:rsidRDefault="008A413D" w:rsidP="00065AB5">
            <w:pPr>
              <w:spacing w:after="0"/>
              <w:jc w:val="left"/>
              <w:rPr>
                <w:rStyle w:val="Ttulo1Char"/>
                <w:rFonts w:ascii="Times New Roman" w:hAnsi="Times New Roman"/>
                <w:bCs w:val="0"/>
                <w:caps/>
                <w:kern w:val="0"/>
                <w:sz w:val="22"/>
                <w:szCs w:val="22"/>
              </w:rPr>
            </w:pPr>
            <w:r w:rsidRPr="00065AB5">
              <w:rPr>
                <w:rStyle w:val="Ttulo1Char"/>
                <w:rFonts w:ascii="Times New Roman" w:hAnsi="Times New Roman"/>
                <w:bCs w:val="0"/>
                <w:caps/>
                <w:kern w:val="0"/>
                <w:sz w:val="22"/>
                <w:szCs w:val="22"/>
              </w:rPr>
              <w:t>7. AUDITORIA COORDENADA CNJ – TI (PAAA 2014)</w:t>
            </w:r>
          </w:p>
        </w:tc>
        <w:tc>
          <w:tcPr>
            <w:tcW w:w="2552" w:type="dxa"/>
            <w:vMerge/>
          </w:tcPr>
          <w:p w:rsidR="008A413D" w:rsidRPr="00065AB5" w:rsidRDefault="008A413D" w:rsidP="00065AB5">
            <w:pPr>
              <w:spacing w:after="0"/>
              <w:rPr>
                <w:rFonts w:ascii="Times New Roman" w:hAnsi="Times New Roman"/>
                <w:szCs w:val="22"/>
              </w:rPr>
            </w:pPr>
          </w:p>
        </w:tc>
        <w:tc>
          <w:tcPr>
            <w:tcW w:w="2787" w:type="dxa"/>
            <w:vMerge/>
          </w:tcPr>
          <w:p w:rsidR="008A413D" w:rsidRPr="00065AB5" w:rsidRDefault="008A413D" w:rsidP="00065AB5">
            <w:pPr>
              <w:spacing w:after="0"/>
              <w:rPr>
                <w:rFonts w:ascii="Times New Roman" w:hAnsi="Times New Roman"/>
                <w:szCs w:val="22"/>
              </w:rPr>
            </w:pPr>
          </w:p>
        </w:tc>
        <w:tc>
          <w:tcPr>
            <w:tcW w:w="2268" w:type="dxa"/>
          </w:tcPr>
          <w:p w:rsidR="008A413D" w:rsidRPr="00065AB5" w:rsidRDefault="008A413D" w:rsidP="00065AB5">
            <w:pPr>
              <w:spacing w:after="0"/>
              <w:rPr>
                <w:rFonts w:ascii="Times New Roman" w:hAnsi="Times New Roman"/>
              </w:rPr>
            </w:pPr>
            <w:r w:rsidRPr="00065AB5">
              <w:rPr>
                <w:rFonts w:ascii="Times New Roman" w:hAnsi="Times New Roman"/>
                <w:sz w:val="22"/>
              </w:rPr>
              <w:t>20 dias / 1 servidor da SEAUD.</w:t>
            </w:r>
          </w:p>
        </w:tc>
        <w:tc>
          <w:tcPr>
            <w:tcW w:w="3593" w:type="dxa"/>
            <w:vMerge/>
          </w:tcPr>
          <w:p w:rsidR="008A413D" w:rsidRPr="00065AB5" w:rsidRDefault="008A413D" w:rsidP="00065AB5">
            <w:pPr>
              <w:spacing w:after="0"/>
              <w:rPr>
                <w:rFonts w:ascii="Times New Roman" w:hAnsi="Times New Roman"/>
                <w:szCs w:val="22"/>
              </w:rPr>
            </w:pPr>
          </w:p>
        </w:tc>
      </w:tr>
      <w:tr w:rsidR="008A413D" w:rsidRPr="005E1B8D" w:rsidTr="00065AB5">
        <w:tc>
          <w:tcPr>
            <w:tcW w:w="3652" w:type="dxa"/>
          </w:tcPr>
          <w:p w:rsidR="008A413D" w:rsidRPr="00065AB5" w:rsidRDefault="008A413D" w:rsidP="00065AB5">
            <w:pPr>
              <w:spacing w:after="0"/>
              <w:jc w:val="left"/>
              <w:rPr>
                <w:rStyle w:val="Ttulo1Char"/>
                <w:rFonts w:ascii="Times New Roman" w:hAnsi="Times New Roman"/>
                <w:bCs w:val="0"/>
                <w:caps/>
                <w:kern w:val="0"/>
                <w:sz w:val="22"/>
                <w:szCs w:val="22"/>
              </w:rPr>
            </w:pPr>
            <w:r w:rsidRPr="00065AB5">
              <w:rPr>
                <w:rStyle w:val="Ttulo1Char"/>
                <w:rFonts w:ascii="Times New Roman" w:hAnsi="Times New Roman"/>
                <w:bCs w:val="0"/>
                <w:caps/>
                <w:kern w:val="0"/>
                <w:sz w:val="22"/>
                <w:szCs w:val="22"/>
              </w:rPr>
              <w:t>8. AUDITORIA DE SERVIÇOS EXTRAORDINÁRIOS (PAAA 2014)</w:t>
            </w:r>
          </w:p>
        </w:tc>
        <w:tc>
          <w:tcPr>
            <w:tcW w:w="2552" w:type="dxa"/>
            <w:vMerge/>
          </w:tcPr>
          <w:p w:rsidR="008A413D" w:rsidRPr="00065AB5" w:rsidRDefault="008A413D" w:rsidP="00065AB5">
            <w:pPr>
              <w:spacing w:after="0"/>
              <w:rPr>
                <w:rFonts w:ascii="Times New Roman" w:hAnsi="Times New Roman"/>
                <w:szCs w:val="22"/>
              </w:rPr>
            </w:pPr>
          </w:p>
        </w:tc>
        <w:tc>
          <w:tcPr>
            <w:tcW w:w="2787" w:type="dxa"/>
            <w:vMerge/>
          </w:tcPr>
          <w:p w:rsidR="008A413D" w:rsidRPr="00065AB5" w:rsidRDefault="008A413D" w:rsidP="00065AB5">
            <w:pPr>
              <w:spacing w:after="0"/>
              <w:rPr>
                <w:rFonts w:ascii="Times New Roman" w:hAnsi="Times New Roman"/>
                <w:szCs w:val="22"/>
              </w:rPr>
            </w:pPr>
          </w:p>
        </w:tc>
        <w:tc>
          <w:tcPr>
            <w:tcW w:w="2268" w:type="dxa"/>
          </w:tcPr>
          <w:p w:rsidR="008A413D" w:rsidRPr="00065AB5" w:rsidRDefault="008A413D" w:rsidP="00065AB5">
            <w:pPr>
              <w:spacing w:after="0"/>
              <w:rPr>
                <w:rFonts w:ascii="Times New Roman" w:hAnsi="Times New Roman"/>
              </w:rPr>
            </w:pPr>
            <w:r w:rsidRPr="00065AB5">
              <w:rPr>
                <w:rFonts w:ascii="Times New Roman" w:hAnsi="Times New Roman"/>
                <w:sz w:val="22"/>
              </w:rPr>
              <w:t>20 dias / 1 servidor da SEAUD.</w:t>
            </w:r>
          </w:p>
        </w:tc>
        <w:tc>
          <w:tcPr>
            <w:tcW w:w="3593" w:type="dxa"/>
            <w:vMerge/>
          </w:tcPr>
          <w:p w:rsidR="008A413D" w:rsidRPr="00065AB5" w:rsidRDefault="008A413D" w:rsidP="00065AB5">
            <w:pPr>
              <w:spacing w:after="0"/>
              <w:rPr>
                <w:rFonts w:ascii="Times New Roman" w:hAnsi="Times New Roman"/>
                <w:szCs w:val="22"/>
              </w:rPr>
            </w:pPr>
          </w:p>
        </w:tc>
      </w:tr>
      <w:tr w:rsidR="008A413D" w:rsidRPr="005E1B8D" w:rsidTr="00065AB5">
        <w:tc>
          <w:tcPr>
            <w:tcW w:w="3652" w:type="dxa"/>
          </w:tcPr>
          <w:p w:rsidR="008A413D" w:rsidRPr="00065AB5" w:rsidRDefault="008A413D" w:rsidP="00065AB5">
            <w:pPr>
              <w:spacing w:after="0"/>
              <w:jc w:val="left"/>
              <w:rPr>
                <w:rStyle w:val="Ttulo1Char"/>
                <w:rFonts w:ascii="Times New Roman" w:hAnsi="Times New Roman"/>
                <w:bCs w:val="0"/>
                <w:caps/>
                <w:kern w:val="0"/>
                <w:sz w:val="22"/>
                <w:szCs w:val="22"/>
              </w:rPr>
            </w:pPr>
            <w:r w:rsidRPr="00065AB5">
              <w:rPr>
                <w:rStyle w:val="Ttulo1Char"/>
                <w:rFonts w:ascii="Times New Roman" w:hAnsi="Times New Roman"/>
                <w:bCs w:val="0"/>
                <w:caps/>
                <w:kern w:val="0"/>
                <w:sz w:val="22"/>
                <w:szCs w:val="22"/>
              </w:rPr>
              <w:t>9. AUDITORIA DE OBRAS (PAAA 2014)</w:t>
            </w:r>
          </w:p>
        </w:tc>
        <w:tc>
          <w:tcPr>
            <w:tcW w:w="2552" w:type="dxa"/>
            <w:vMerge/>
          </w:tcPr>
          <w:p w:rsidR="008A413D" w:rsidRPr="00065AB5" w:rsidRDefault="008A413D" w:rsidP="00065AB5">
            <w:pPr>
              <w:spacing w:after="0"/>
              <w:rPr>
                <w:rFonts w:ascii="Times New Roman" w:hAnsi="Times New Roman"/>
                <w:szCs w:val="22"/>
              </w:rPr>
            </w:pPr>
          </w:p>
        </w:tc>
        <w:tc>
          <w:tcPr>
            <w:tcW w:w="2787" w:type="dxa"/>
            <w:vMerge/>
          </w:tcPr>
          <w:p w:rsidR="008A413D" w:rsidRPr="00065AB5" w:rsidRDefault="008A413D" w:rsidP="00065AB5">
            <w:pPr>
              <w:spacing w:after="0"/>
              <w:rPr>
                <w:rFonts w:ascii="Times New Roman" w:hAnsi="Times New Roman"/>
                <w:szCs w:val="22"/>
              </w:rPr>
            </w:pPr>
          </w:p>
        </w:tc>
        <w:tc>
          <w:tcPr>
            <w:tcW w:w="2268" w:type="dxa"/>
          </w:tcPr>
          <w:p w:rsidR="008A413D" w:rsidRPr="00065AB5" w:rsidRDefault="008A413D" w:rsidP="00065AB5">
            <w:pPr>
              <w:spacing w:after="0"/>
              <w:rPr>
                <w:rFonts w:ascii="Times New Roman" w:hAnsi="Times New Roman"/>
              </w:rPr>
            </w:pPr>
            <w:r w:rsidRPr="00065AB5">
              <w:rPr>
                <w:rFonts w:ascii="Times New Roman" w:hAnsi="Times New Roman"/>
                <w:sz w:val="22"/>
              </w:rPr>
              <w:t>20 dias / 1 servidor da SEAUD.</w:t>
            </w:r>
          </w:p>
        </w:tc>
        <w:tc>
          <w:tcPr>
            <w:tcW w:w="3593" w:type="dxa"/>
            <w:vMerge/>
          </w:tcPr>
          <w:p w:rsidR="008A413D" w:rsidRPr="00065AB5" w:rsidRDefault="008A413D" w:rsidP="00065AB5">
            <w:pPr>
              <w:spacing w:after="0"/>
              <w:rPr>
                <w:rFonts w:ascii="Times New Roman" w:hAnsi="Times New Roman"/>
                <w:szCs w:val="22"/>
              </w:rPr>
            </w:pPr>
          </w:p>
        </w:tc>
      </w:tr>
      <w:tr w:rsidR="008A413D" w:rsidRPr="005E1B8D" w:rsidTr="00065AB5">
        <w:tc>
          <w:tcPr>
            <w:tcW w:w="3652" w:type="dxa"/>
          </w:tcPr>
          <w:p w:rsidR="008A413D" w:rsidRPr="00065AB5" w:rsidRDefault="008A413D" w:rsidP="00065AB5">
            <w:pPr>
              <w:spacing w:after="0"/>
              <w:jc w:val="left"/>
              <w:rPr>
                <w:rStyle w:val="Ttulo1Char"/>
                <w:rFonts w:ascii="Times New Roman" w:hAnsi="Times New Roman"/>
                <w:bCs w:val="0"/>
                <w:caps/>
                <w:kern w:val="0"/>
                <w:sz w:val="22"/>
                <w:szCs w:val="22"/>
              </w:rPr>
            </w:pPr>
            <w:r w:rsidRPr="00065AB5">
              <w:rPr>
                <w:rStyle w:val="Ttulo1Char"/>
                <w:rFonts w:ascii="Times New Roman" w:hAnsi="Times New Roman"/>
                <w:bCs w:val="0"/>
                <w:caps/>
                <w:kern w:val="0"/>
                <w:sz w:val="22"/>
                <w:szCs w:val="22"/>
              </w:rPr>
              <w:t>10. AUDITORIA DE GESTÃO 2013 (PAAA 2014)</w:t>
            </w:r>
          </w:p>
        </w:tc>
        <w:tc>
          <w:tcPr>
            <w:tcW w:w="2552" w:type="dxa"/>
            <w:vMerge/>
          </w:tcPr>
          <w:p w:rsidR="008A413D" w:rsidRPr="00065AB5" w:rsidRDefault="008A413D" w:rsidP="00065AB5">
            <w:pPr>
              <w:spacing w:after="0"/>
              <w:rPr>
                <w:rFonts w:ascii="Times New Roman" w:hAnsi="Times New Roman"/>
                <w:szCs w:val="22"/>
              </w:rPr>
            </w:pPr>
          </w:p>
        </w:tc>
        <w:tc>
          <w:tcPr>
            <w:tcW w:w="2787" w:type="dxa"/>
            <w:vMerge/>
          </w:tcPr>
          <w:p w:rsidR="008A413D" w:rsidRPr="00065AB5" w:rsidRDefault="008A413D" w:rsidP="00065AB5">
            <w:pPr>
              <w:spacing w:after="0"/>
              <w:rPr>
                <w:rFonts w:ascii="Times New Roman" w:hAnsi="Times New Roman"/>
                <w:szCs w:val="22"/>
              </w:rPr>
            </w:pPr>
          </w:p>
        </w:tc>
        <w:tc>
          <w:tcPr>
            <w:tcW w:w="2268" w:type="dxa"/>
          </w:tcPr>
          <w:p w:rsidR="008A413D" w:rsidRPr="00065AB5" w:rsidRDefault="008A413D" w:rsidP="00065AB5">
            <w:pPr>
              <w:spacing w:after="0"/>
              <w:rPr>
                <w:rFonts w:ascii="Times New Roman" w:hAnsi="Times New Roman"/>
              </w:rPr>
            </w:pPr>
            <w:r w:rsidRPr="00065AB5">
              <w:rPr>
                <w:rFonts w:ascii="Times New Roman" w:hAnsi="Times New Roman"/>
                <w:sz w:val="22"/>
              </w:rPr>
              <w:t>20 dias / 1 servidor da SEAUD.</w:t>
            </w:r>
          </w:p>
        </w:tc>
        <w:tc>
          <w:tcPr>
            <w:tcW w:w="3593" w:type="dxa"/>
            <w:vMerge/>
          </w:tcPr>
          <w:p w:rsidR="008A413D" w:rsidRPr="00065AB5" w:rsidRDefault="008A413D" w:rsidP="00065AB5">
            <w:pPr>
              <w:spacing w:after="0"/>
              <w:rPr>
                <w:rFonts w:ascii="Times New Roman" w:hAnsi="Times New Roman"/>
                <w:szCs w:val="22"/>
              </w:rPr>
            </w:pPr>
          </w:p>
        </w:tc>
      </w:tr>
    </w:tbl>
    <w:p w:rsidR="008A413D" w:rsidRDefault="008A413D" w:rsidP="007C49B6">
      <w:pPr>
        <w:spacing w:after="0"/>
      </w:pPr>
    </w:p>
    <w:p w:rsidR="008A413D" w:rsidRDefault="008A413D" w:rsidP="007C49B6">
      <w:pPr>
        <w:spacing w:after="0"/>
      </w:pPr>
    </w:p>
    <w:p w:rsidR="008A413D" w:rsidRDefault="008A413D" w:rsidP="007C49B6">
      <w:pPr>
        <w:spacing w:after="0"/>
      </w:pPr>
    </w:p>
    <w:p w:rsidR="008A413D" w:rsidRDefault="008A413D" w:rsidP="007C49B6">
      <w:pPr>
        <w:spacing w:after="0"/>
      </w:pPr>
    </w:p>
    <w:tbl>
      <w:tblPr>
        <w:tblpPr w:leftFromText="141" w:rightFromText="141" w:vertAnchor="text" w:horzAnchor="margin" w:tblpY="624"/>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118"/>
        <w:gridCol w:w="2410"/>
        <w:gridCol w:w="1843"/>
        <w:gridCol w:w="4349"/>
      </w:tblGrid>
      <w:tr w:rsidR="008A413D" w:rsidRPr="005E1B8D" w:rsidTr="00065AB5">
        <w:tc>
          <w:tcPr>
            <w:tcW w:w="14380" w:type="dxa"/>
            <w:gridSpan w:val="5"/>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sz w:val="22"/>
                <w:szCs w:val="22"/>
              </w:rPr>
              <w:t>FISCALIZAÇÕES – EXERCÍCIO 2015</w:t>
            </w:r>
          </w:p>
        </w:tc>
      </w:tr>
      <w:tr w:rsidR="008A413D" w:rsidRPr="005E1B8D" w:rsidTr="00065AB5">
        <w:tc>
          <w:tcPr>
            <w:tcW w:w="2660" w:type="dxa"/>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caps/>
                <w:sz w:val="22"/>
              </w:rPr>
              <w:t>Área/Unidade a ser fiscalizada</w:t>
            </w:r>
          </w:p>
        </w:tc>
        <w:tc>
          <w:tcPr>
            <w:tcW w:w="3118" w:type="dxa"/>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sz w:val="22"/>
                <w:szCs w:val="22"/>
              </w:rPr>
              <w:t>OBJETIVO</w:t>
            </w:r>
          </w:p>
        </w:tc>
        <w:tc>
          <w:tcPr>
            <w:tcW w:w="2410" w:type="dxa"/>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sz w:val="22"/>
                <w:szCs w:val="22"/>
              </w:rPr>
              <w:t>ESTIMATIVA DOS RECURSOS NECESSÁRIOS</w:t>
            </w:r>
          </w:p>
        </w:tc>
        <w:tc>
          <w:tcPr>
            <w:tcW w:w="1843" w:type="dxa"/>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sz w:val="22"/>
                <w:szCs w:val="22"/>
              </w:rPr>
              <w:t>ESTIMATIVA DE DIAS/ SERVIDOR</w:t>
            </w:r>
          </w:p>
        </w:tc>
        <w:tc>
          <w:tcPr>
            <w:tcW w:w="4349" w:type="dxa"/>
            <w:shd w:val="clear" w:color="auto" w:fill="E0E0E0"/>
            <w:vAlign w:val="center"/>
          </w:tcPr>
          <w:p w:rsidR="008A413D" w:rsidRPr="00065AB5" w:rsidRDefault="008A413D" w:rsidP="00065AB5">
            <w:pPr>
              <w:spacing w:after="0"/>
              <w:jc w:val="center"/>
              <w:rPr>
                <w:rFonts w:ascii="Times New Roman" w:hAnsi="Times New Roman"/>
                <w:b/>
                <w:szCs w:val="22"/>
              </w:rPr>
            </w:pPr>
            <w:r w:rsidRPr="00065AB5">
              <w:rPr>
                <w:rFonts w:ascii="Times New Roman" w:hAnsi="Times New Roman"/>
                <w:b/>
                <w:sz w:val="22"/>
                <w:szCs w:val="22"/>
              </w:rPr>
              <w:t>BENEFÍCIOS A PARTIR DO MONITORAMENTO</w:t>
            </w:r>
          </w:p>
        </w:tc>
      </w:tr>
      <w:tr w:rsidR="008A413D" w:rsidRPr="005E1B8D" w:rsidTr="00065AB5">
        <w:tc>
          <w:tcPr>
            <w:tcW w:w="2660" w:type="dxa"/>
          </w:tcPr>
          <w:p w:rsidR="008A413D" w:rsidRPr="00065AB5" w:rsidRDefault="008A413D" w:rsidP="00065AB5">
            <w:pPr>
              <w:spacing w:after="0"/>
              <w:rPr>
                <w:rFonts w:ascii="Times New Roman" w:hAnsi="Times New Roman"/>
                <w:szCs w:val="22"/>
              </w:rPr>
            </w:pPr>
            <w:r w:rsidRPr="00065AB5">
              <w:rPr>
                <w:rFonts w:ascii="Times New Roman" w:hAnsi="Times New Roman"/>
                <w:b/>
                <w:caps/>
                <w:sz w:val="22"/>
              </w:rPr>
              <w:t xml:space="preserve">1. SECRETARIA DE GESTÃO DE  SERVIÇOS (SGS) – </w:t>
            </w:r>
            <w:r w:rsidRPr="00065AB5">
              <w:rPr>
                <w:rFonts w:ascii="Times New Roman" w:hAnsi="Times New Roman"/>
                <w:b/>
                <w:sz w:val="22"/>
              </w:rPr>
              <w:t>Contratações / Terceirizações</w:t>
            </w:r>
          </w:p>
        </w:tc>
        <w:tc>
          <w:tcPr>
            <w:tcW w:w="3118" w:type="dxa"/>
          </w:tcPr>
          <w:p w:rsidR="008A413D" w:rsidRPr="00065AB5" w:rsidRDefault="008A413D" w:rsidP="00065AB5">
            <w:pPr>
              <w:spacing w:after="0"/>
              <w:rPr>
                <w:rFonts w:ascii="Times New Roman" w:hAnsi="Times New Roman" w:cs="Arial"/>
                <w:color w:val="000000"/>
              </w:rPr>
            </w:pPr>
            <w:r w:rsidRPr="00065AB5">
              <w:rPr>
                <w:rFonts w:ascii="Times New Roman" w:hAnsi="Times New Roman" w:cs="Arial"/>
                <w:color w:val="000000"/>
                <w:sz w:val="22"/>
              </w:rPr>
              <w:t>Avaliar a gestão de contratações, especialmente em relação à terceirização de atividades, quanto à qualidade e suficiência dos controles internos e à utilização de critérios de sustentabilidade ambiental na contratação.</w:t>
            </w:r>
          </w:p>
          <w:p w:rsidR="008A413D" w:rsidRPr="00065AB5" w:rsidRDefault="008A413D" w:rsidP="00065AB5">
            <w:pPr>
              <w:spacing w:after="0"/>
              <w:rPr>
                <w:rFonts w:ascii="Times New Roman" w:hAnsi="Times New Roman" w:cs="Arial"/>
                <w:color w:val="000000"/>
              </w:rPr>
            </w:pPr>
          </w:p>
          <w:p w:rsidR="008A413D" w:rsidRPr="00065AB5" w:rsidRDefault="008A413D" w:rsidP="00065AB5">
            <w:pPr>
              <w:spacing w:after="0"/>
              <w:rPr>
                <w:rFonts w:ascii="Times New Roman" w:hAnsi="Times New Roman"/>
                <w:szCs w:val="22"/>
              </w:rPr>
            </w:pPr>
          </w:p>
        </w:tc>
        <w:tc>
          <w:tcPr>
            <w:tcW w:w="2410" w:type="dxa"/>
          </w:tcPr>
          <w:p w:rsidR="008A413D" w:rsidRPr="00065AB5" w:rsidRDefault="008A413D" w:rsidP="00065AB5">
            <w:pPr>
              <w:spacing w:after="0"/>
              <w:rPr>
                <w:rFonts w:ascii="Times New Roman" w:hAnsi="Times New Roman"/>
                <w:szCs w:val="22"/>
              </w:rPr>
            </w:pPr>
            <w:r w:rsidRPr="00065AB5">
              <w:rPr>
                <w:rFonts w:ascii="Times New Roman" w:hAnsi="Times New Roman"/>
                <w:sz w:val="22"/>
              </w:rPr>
              <w:t>Serão utilizados os recursos materiais e humanos ordinariamente utilizados nas atividades da COGES</w:t>
            </w:r>
          </w:p>
        </w:tc>
        <w:tc>
          <w:tcPr>
            <w:tcW w:w="1843" w:type="dxa"/>
          </w:tcPr>
          <w:p w:rsidR="008A413D" w:rsidRPr="00065AB5" w:rsidRDefault="008A413D" w:rsidP="00065AB5">
            <w:pPr>
              <w:spacing w:after="0"/>
              <w:rPr>
                <w:rFonts w:ascii="Times New Roman" w:hAnsi="Times New Roman"/>
                <w:szCs w:val="22"/>
              </w:rPr>
            </w:pPr>
            <w:r w:rsidRPr="00065AB5">
              <w:rPr>
                <w:rFonts w:ascii="Times New Roman" w:hAnsi="Times New Roman"/>
                <w:sz w:val="22"/>
              </w:rPr>
              <w:t>60 dias / 3 servidores da SEAGES</w:t>
            </w:r>
          </w:p>
        </w:tc>
        <w:tc>
          <w:tcPr>
            <w:tcW w:w="4349" w:type="dxa"/>
          </w:tcPr>
          <w:p w:rsidR="008A413D" w:rsidRPr="00065AB5" w:rsidRDefault="008A413D" w:rsidP="00065AB5">
            <w:pPr>
              <w:spacing w:after="0"/>
              <w:rPr>
                <w:rFonts w:ascii="Times New Roman" w:hAnsi="Times New Roman"/>
                <w:szCs w:val="24"/>
              </w:rPr>
            </w:pPr>
            <w:r w:rsidRPr="00065AB5">
              <w:rPr>
                <w:rFonts w:ascii="Times New Roman" w:hAnsi="Times New Roman"/>
                <w:sz w:val="22"/>
              </w:rPr>
              <w:t xml:space="preserve">a) </w:t>
            </w:r>
            <w:r w:rsidRPr="00065AB5">
              <w:rPr>
                <w:rFonts w:ascii="Times New Roman" w:hAnsi="Times New Roman"/>
                <w:szCs w:val="24"/>
              </w:rPr>
              <w:t xml:space="preserve"> oportunidade de aperfeiçoamento de procedimentos e controles afetos à gestão de contratações; </w:t>
            </w:r>
          </w:p>
          <w:p w:rsidR="008A413D" w:rsidRPr="00065AB5" w:rsidRDefault="008A413D" w:rsidP="00065AB5">
            <w:pPr>
              <w:spacing w:after="0"/>
              <w:jc w:val="left"/>
              <w:rPr>
                <w:rFonts w:ascii="Times New Roman" w:hAnsi="Times New Roman"/>
                <w:snapToGrid w:val="0"/>
                <w:szCs w:val="24"/>
              </w:rPr>
            </w:pPr>
            <w:r w:rsidRPr="00065AB5">
              <w:rPr>
                <w:rFonts w:ascii="Times New Roman" w:hAnsi="Times New Roman"/>
                <w:szCs w:val="24"/>
              </w:rPr>
              <w:t>b)</w:t>
            </w:r>
            <w:r w:rsidRPr="00065AB5">
              <w:rPr>
                <w:rFonts w:ascii="Times New Roman" w:hAnsi="Times New Roman"/>
                <w:snapToGrid w:val="0"/>
                <w:szCs w:val="24"/>
              </w:rPr>
              <w:t xml:space="preserve"> auxiliar a Alta Gestão na tomada de decisões, notadamente quanto à adoção de medidas destinadas a aperfeiçoar o planejamento, execução e fiscalização das contratações elativas a terceirização; e</w:t>
            </w:r>
          </w:p>
          <w:p w:rsidR="008A413D" w:rsidRPr="00065AB5" w:rsidRDefault="008A413D" w:rsidP="00065AB5">
            <w:pPr>
              <w:spacing w:after="0"/>
              <w:rPr>
                <w:rFonts w:ascii="Times New Roman" w:hAnsi="Times New Roman"/>
                <w:szCs w:val="22"/>
              </w:rPr>
            </w:pPr>
            <w:r w:rsidRPr="00065AB5">
              <w:rPr>
                <w:rFonts w:ascii="Times New Roman" w:hAnsi="Times New Roman"/>
                <w:snapToGrid w:val="0"/>
                <w:szCs w:val="24"/>
              </w:rPr>
              <w:t>c</w:t>
            </w:r>
            <w:r w:rsidRPr="00065AB5">
              <w:rPr>
                <w:rFonts w:ascii="Times New Roman" w:hAnsi="Times New Roman"/>
                <w:sz w:val="22"/>
              </w:rPr>
              <w:t>) atendimento à determinação do CNJ, através do Parecer nº 02/2013 (item I, letra “d”).</w:t>
            </w:r>
          </w:p>
        </w:tc>
      </w:tr>
      <w:tr w:rsidR="008A413D" w:rsidRPr="005E1B8D" w:rsidTr="00065AB5">
        <w:tc>
          <w:tcPr>
            <w:tcW w:w="2660" w:type="dxa"/>
          </w:tcPr>
          <w:p w:rsidR="008A413D" w:rsidRPr="00065AB5" w:rsidRDefault="008A413D" w:rsidP="00065AB5">
            <w:pPr>
              <w:spacing w:after="0"/>
              <w:rPr>
                <w:rFonts w:ascii="Times New Roman" w:hAnsi="Times New Roman"/>
                <w:szCs w:val="22"/>
              </w:rPr>
            </w:pPr>
            <w:r w:rsidRPr="00065AB5">
              <w:rPr>
                <w:rFonts w:ascii="Times New Roman" w:hAnsi="Times New Roman"/>
                <w:b/>
                <w:caps/>
                <w:sz w:val="22"/>
              </w:rPr>
              <w:t xml:space="preserve">2. SECRETARIA DE GESTÃO DE  PESSOAS (SGP) – </w:t>
            </w:r>
            <w:r w:rsidRPr="00065AB5">
              <w:rPr>
                <w:rFonts w:ascii="Times New Roman" w:hAnsi="Times New Roman"/>
                <w:b/>
                <w:sz w:val="22"/>
              </w:rPr>
              <w:t>Concessão de Licenças Médicas</w:t>
            </w:r>
          </w:p>
        </w:tc>
        <w:tc>
          <w:tcPr>
            <w:tcW w:w="3118" w:type="dxa"/>
          </w:tcPr>
          <w:p w:rsidR="008A413D" w:rsidRPr="00065AB5" w:rsidRDefault="008A413D" w:rsidP="00065AB5">
            <w:pPr>
              <w:spacing w:after="0"/>
              <w:rPr>
                <w:rFonts w:ascii="Times New Roman" w:hAnsi="Times New Roman"/>
              </w:rPr>
            </w:pPr>
            <w:r w:rsidRPr="00065AB5">
              <w:rPr>
                <w:rFonts w:ascii="Times New Roman" w:hAnsi="Times New Roman"/>
                <w:sz w:val="22"/>
              </w:rPr>
              <w:t>Avaliar do processo de concessão de licenças médicas, especialmente em relação aos controles internos instituidos para garantir a regularidade dos atos de concessão e a conformidade com a legislação de regência.</w:t>
            </w:r>
          </w:p>
          <w:p w:rsidR="008A413D" w:rsidRPr="00065AB5" w:rsidRDefault="008A413D" w:rsidP="00065AB5">
            <w:pPr>
              <w:spacing w:after="0"/>
              <w:rPr>
                <w:rFonts w:ascii="Times New Roman" w:hAnsi="Times New Roman"/>
                <w:szCs w:val="22"/>
              </w:rPr>
            </w:pPr>
          </w:p>
        </w:tc>
        <w:tc>
          <w:tcPr>
            <w:tcW w:w="2410" w:type="dxa"/>
          </w:tcPr>
          <w:p w:rsidR="008A413D" w:rsidRPr="00065AB5" w:rsidRDefault="008A413D" w:rsidP="00065AB5">
            <w:pPr>
              <w:spacing w:after="0"/>
              <w:rPr>
                <w:rFonts w:ascii="Times New Roman" w:hAnsi="Times New Roman"/>
                <w:szCs w:val="22"/>
              </w:rPr>
            </w:pPr>
            <w:r w:rsidRPr="00065AB5">
              <w:rPr>
                <w:rFonts w:ascii="Times New Roman" w:hAnsi="Times New Roman"/>
                <w:sz w:val="22"/>
              </w:rPr>
              <w:t>Serão utilizados os recursos materiais e humanos ordinariamente utilizados nas atividades da COGES</w:t>
            </w:r>
          </w:p>
        </w:tc>
        <w:tc>
          <w:tcPr>
            <w:tcW w:w="1843" w:type="dxa"/>
          </w:tcPr>
          <w:p w:rsidR="008A413D" w:rsidRPr="00065AB5" w:rsidRDefault="008A413D" w:rsidP="00065AB5">
            <w:pPr>
              <w:spacing w:after="0"/>
              <w:rPr>
                <w:rFonts w:ascii="Times New Roman" w:hAnsi="Times New Roman"/>
                <w:szCs w:val="22"/>
              </w:rPr>
            </w:pPr>
            <w:r w:rsidRPr="00065AB5">
              <w:rPr>
                <w:rFonts w:ascii="Times New Roman" w:hAnsi="Times New Roman"/>
                <w:sz w:val="22"/>
              </w:rPr>
              <w:t>60 dias / 3 servidores da SEAPE</w:t>
            </w:r>
          </w:p>
        </w:tc>
        <w:tc>
          <w:tcPr>
            <w:tcW w:w="4349" w:type="dxa"/>
          </w:tcPr>
          <w:p w:rsidR="008A413D" w:rsidRPr="00065AB5" w:rsidRDefault="008A413D" w:rsidP="00065AB5">
            <w:pPr>
              <w:rPr>
                <w:rFonts w:ascii="Times New Roman" w:hAnsi="Times New Roman"/>
              </w:rPr>
            </w:pPr>
            <w:r w:rsidRPr="00065AB5">
              <w:rPr>
                <w:rFonts w:ascii="Times New Roman" w:hAnsi="Times New Roman"/>
                <w:sz w:val="22"/>
              </w:rPr>
              <w:t>Conformidade na concessão das licenças e de outros benefícios delas decorrentes</w:t>
            </w:r>
          </w:p>
          <w:p w:rsidR="008A413D" w:rsidRPr="00065AB5" w:rsidRDefault="008A413D" w:rsidP="00065AB5">
            <w:pPr>
              <w:spacing w:after="0"/>
              <w:rPr>
                <w:rFonts w:ascii="Times New Roman" w:hAnsi="Times New Roman"/>
                <w:szCs w:val="22"/>
              </w:rPr>
            </w:pPr>
          </w:p>
        </w:tc>
      </w:tr>
    </w:tbl>
    <w:p w:rsidR="008A413D" w:rsidRDefault="008A413D"/>
    <w:p w:rsidR="008A413D" w:rsidRDefault="008A413D"/>
    <w:p w:rsidR="008A413D" w:rsidRDefault="008A413D" w:rsidP="00AD16CD">
      <w:pPr>
        <w:pStyle w:val="Ttulo2"/>
        <w:spacing w:before="0" w:after="0"/>
        <w:jc w:val="center"/>
        <w:rPr>
          <w:rFonts w:ascii="Times New Roman" w:hAnsi="Times New Roman"/>
          <w:b/>
        </w:rPr>
      </w:pPr>
      <w:r>
        <w:rPr>
          <w:rFonts w:ascii="Times New Roman" w:hAnsi="Times New Roman"/>
          <w:b/>
        </w:rPr>
        <w:lastRenderedPageBreak/>
        <w:t xml:space="preserve">ANEXO II </w:t>
      </w:r>
    </w:p>
    <w:p w:rsidR="008A413D" w:rsidRDefault="008A413D" w:rsidP="00AD16CD">
      <w:pPr>
        <w:jc w:val="center"/>
        <w:rPr>
          <w:rFonts w:ascii="Times New Roman" w:hAnsi="Times New Roman"/>
          <w:b/>
        </w:rPr>
      </w:pPr>
      <w:r>
        <w:rPr>
          <w:rFonts w:ascii="Times New Roman" w:hAnsi="Times New Roman"/>
          <w:b/>
        </w:rPr>
        <w:t xml:space="preserve">– </w:t>
      </w:r>
      <w:r w:rsidRPr="006C42A0">
        <w:rPr>
          <w:rFonts w:ascii="Times New Roman" w:hAnsi="Times New Roman"/>
          <w:b/>
          <w:caps/>
        </w:rPr>
        <w:t>Cronograma de Atividades</w:t>
      </w:r>
      <w:r>
        <w:rPr>
          <w:rFonts w:ascii="Times New Roman" w:hAnsi="Times New Roman"/>
          <w:b/>
        </w:rPr>
        <w:t xml:space="preserve"> –</w:t>
      </w:r>
    </w:p>
    <w:p w:rsidR="008A413D" w:rsidRDefault="008A413D" w:rsidP="00AD16CD">
      <w:pPr>
        <w:jc w:val="center"/>
      </w:pPr>
    </w:p>
    <w:tbl>
      <w:tblPr>
        <w:tblW w:w="0" w:type="auto"/>
        <w:tblInd w:w="482" w:type="dxa"/>
        <w:tblLayout w:type="fixed"/>
        <w:tblCellMar>
          <w:left w:w="70" w:type="dxa"/>
          <w:right w:w="70" w:type="dxa"/>
        </w:tblCellMar>
        <w:tblLook w:val="0000" w:firstRow="0" w:lastRow="0" w:firstColumn="0" w:lastColumn="0" w:noHBand="0" w:noVBand="0"/>
      </w:tblPr>
      <w:tblGrid>
        <w:gridCol w:w="4537"/>
        <w:gridCol w:w="160"/>
        <w:gridCol w:w="389"/>
        <w:gridCol w:w="160"/>
        <w:gridCol w:w="709"/>
        <w:gridCol w:w="160"/>
        <w:gridCol w:w="388"/>
        <w:gridCol w:w="160"/>
        <w:gridCol w:w="160"/>
        <w:gridCol w:w="389"/>
        <w:gridCol w:w="160"/>
        <w:gridCol w:w="160"/>
        <w:gridCol w:w="389"/>
        <w:gridCol w:w="160"/>
        <w:gridCol w:w="160"/>
        <w:gridCol w:w="389"/>
        <w:gridCol w:w="160"/>
        <w:gridCol w:w="189"/>
        <w:gridCol w:w="189"/>
        <w:gridCol w:w="29"/>
        <w:gridCol w:w="160"/>
        <w:gridCol w:w="425"/>
        <w:gridCol w:w="123"/>
        <w:gridCol w:w="160"/>
        <w:gridCol w:w="709"/>
        <w:gridCol w:w="709"/>
        <w:gridCol w:w="850"/>
        <w:gridCol w:w="709"/>
      </w:tblGrid>
      <w:tr w:rsidR="008A413D" w:rsidRPr="00FC7A37" w:rsidTr="00872145">
        <w:trPr>
          <w:cantSplit/>
        </w:trPr>
        <w:tc>
          <w:tcPr>
            <w:tcW w:w="4537" w:type="dxa"/>
            <w:tcBorders>
              <w:top w:val="single" w:sz="6" w:space="0" w:color="auto"/>
              <w:left w:val="single" w:sz="6"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Auditoria</w:t>
            </w:r>
          </w:p>
        </w:tc>
        <w:tc>
          <w:tcPr>
            <w:tcW w:w="709" w:type="dxa"/>
            <w:gridSpan w:val="3"/>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Jan</w:t>
            </w:r>
          </w:p>
        </w:tc>
        <w:tc>
          <w:tcPr>
            <w:tcW w:w="709" w:type="dxa"/>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fev</w:t>
            </w:r>
          </w:p>
        </w:tc>
        <w:tc>
          <w:tcPr>
            <w:tcW w:w="708" w:type="dxa"/>
            <w:gridSpan w:val="3"/>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Mar</w:t>
            </w:r>
          </w:p>
        </w:tc>
        <w:tc>
          <w:tcPr>
            <w:tcW w:w="709" w:type="dxa"/>
            <w:gridSpan w:val="3"/>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Abr</w:t>
            </w:r>
          </w:p>
        </w:tc>
        <w:tc>
          <w:tcPr>
            <w:tcW w:w="709" w:type="dxa"/>
            <w:gridSpan w:val="3"/>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Mai</w:t>
            </w:r>
          </w:p>
        </w:tc>
        <w:tc>
          <w:tcPr>
            <w:tcW w:w="709" w:type="dxa"/>
            <w:gridSpan w:val="3"/>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Jun</w:t>
            </w:r>
          </w:p>
        </w:tc>
        <w:tc>
          <w:tcPr>
            <w:tcW w:w="567" w:type="dxa"/>
            <w:gridSpan w:val="4"/>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Jul</w:t>
            </w:r>
          </w:p>
        </w:tc>
        <w:tc>
          <w:tcPr>
            <w:tcW w:w="708" w:type="dxa"/>
            <w:gridSpan w:val="3"/>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Ago</w:t>
            </w:r>
          </w:p>
        </w:tc>
        <w:tc>
          <w:tcPr>
            <w:tcW w:w="709" w:type="dxa"/>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Set</w:t>
            </w:r>
          </w:p>
        </w:tc>
        <w:tc>
          <w:tcPr>
            <w:tcW w:w="709" w:type="dxa"/>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Out</w:t>
            </w:r>
          </w:p>
        </w:tc>
        <w:tc>
          <w:tcPr>
            <w:tcW w:w="850" w:type="dxa"/>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Nov</w:t>
            </w:r>
          </w:p>
        </w:tc>
        <w:tc>
          <w:tcPr>
            <w:tcW w:w="709" w:type="dxa"/>
            <w:tcBorders>
              <w:top w:val="single" w:sz="6" w:space="0" w:color="auto"/>
              <w:left w:val="single" w:sz="6" w:space="0" w:color="auto"/>
              <w:bottom w:val="single" w:sz="4" w:space="0" w:color="auto"/>
              <w:right w:val="single" w:sz="6" w:space="0" w:color="auto"/>
            </w:tcBorders>
            <w:shd w:val="clear" w:color="auto" w:fill="D9D9D9"/>
          </w:tcPr>
          <w:p w:rsidR="008A413D" w:rsidRPr="00D43F30" w:rsidRDefault="008A413D" w:rsidP="000B0235">
            <w:pPr>
              <w:spacing w:after="0"/>
              <w:jc w:val="center"/>
              <w:rPr>
                <w:rFonts w:ascii="Times New Roman" w:hAnsi="Times New Roman"/>
                <w:b/>
                <w:caps/>
              </w:rPr>
            </w:pPr>
            <w:r w:rsidRPr="00D43F30">
              <w:rPr>
                <w:rFonts w:ascii="Times New Roman" w:hAnsi="Times New Roman"/>
                <w:b/>
                <w:caps/>
                <w:sz w:val="22"/>
              </w:rPr>
              <w:t>Dez</w:t>
            </w:r>
          </w:p>
        </w:tc>
      </w:tr>
      <w:tr w:rsidR="008A413D" w:rsidRPr="00FC7A37" w:rsidTr="00872145">
        <w:trPr>
          <w:cantSplit/>
        </w:trPr>
        <w:tc>
          <w:tcPr>
            <w:tcW w:w="4537" w:type="dxa"/>
            <w:tcBorders>
              <w:top w:val="single" w:sz="6" w:space="0" w:color="auto"/>
              <w:left w:val="single" w:sz="6" w:space="0" w:color="auto"/>
              <w:bottom w:val="single" w:sz="6" w:space="0" w:color="auto"/>
              <w:right w:val="single" w:sz="4" w:space="0" w:color="auto"/>
            </w:tcBorders>
          </w:tcPr>
          <w:p w:rsidR="008A413D" w:rsidRPr="00D43F30" w:rsidRDefault="008A413D" w:rsidP="000B0235">
            <w:pPr>
              <w:spacing w:after="0"/>
              <w:rPr>
                <w:rFonts w:ascii="Times New Roman" w:hAnsi="Times New Roman"/>
                <w:caps/>
              </w:rPr>
            </w:pPr>
            <w:r w:rsidRPr="00D43F30">
              <w:rPr>
                <w:rFonts w:ascii="Times New Roman" w:hAnsi="Times New Roman"/>
                <w:caps/>
                <w:sz w:val="22"/>
              </w:rPr>
              <w:t>auditoria de ConTROLES INTERNOS</w:t>
            </w:r>
          </w:p>
        </w:tc>
        <w:tc>
          <w:tcPr>
            <w:tcW w:w="709" w:type="dxa"/>
            <w:gridSpan w:val="3"/>
            <w:tcBorders>
              <w:top w:val="single" w:sz="4" w:space="0" w:color="auto"/>
              <w:left w:val="single" w:sz="4" w:space="0" w:color="auto"/>
            </w:tcBorders>
          </w:tcPr>
          <w:p w:rsidR="008A413D" w:rsidRPr="00FC7A37" w:rsidRDefault="008A413D" w:rsidP="000B0235">
            <w:pPr>
              <w:spacing w:after="0"/>
              <w:rPr>
                <w:rFonts w:ascii="Times New Roman" w:hAnsi="Times New Roman"/>
                <w:smallCaps/>
              </w:rPr>
            </w:pPr>
          </w:p>
        </w:tc>
        <w:tc>
          <w:tcPr>
            <w:tcW w:w="709" w:type="dxa"/>
            <w:tcBorders>
              <w:top w:val="single" w:sz="4" w:space="0" w:color="auto"/>
            </w:tcBorders>
          </w:tcPr>
          <w:p w:rsidR="008A413D" w:rsidRPr="00FC7A37" w:rsidRDefault="008A413D" w:rsidP="000B0235">
            <w:pPr>
              <w:spacing w:after="0"/>
              <w:rPr>
                <w:rFonts w:ascii="Times New Roman" w:hAnsi="Times New Roman"/>
                <w:smallCaps/>
              </w:rPr>
            </w:pPr>
          </w:p>
        </w:tc>
        <w:tc>
          <w:tcPr>
            <w:tcW w:w="708" w:type="dxa"/>
            <w:gridSpan w:val="3"/>
            <w:tcBorders>
              <w:top w:val="single" w:sz="4" w:space="0" w:color="auto"/>
            </w:tcBorders>
          </w:tcPr>
          <w:p w:rsidR="008A413D" w:rsidRPr="00FC7A37" w:rsidRDefault="008A413D" w:rsidP="000B0235">
            <w:pPr>
              <w:spacing w:after="0"/>
              <w:rPr>
                <w:rFonts w:ascii="Times New Roman" w:hAnsi="Times New Roman"/>
                <w:smallCaps/>
              </w:rPr>
            </w:pPr>
          </w:p>
        </w:tc>
        <w:tc>
          <w:tcPr>
            <w:tcW w:w="709" w:type="dxa"/>
            <w:gridSpan w:val="3"/>
            <w:tcBorders>
              <w:top w:val="single" w:sz="4" w:space="0" w:color="auto"/>
            </w:tcBorders>
          </w:tcPr>
          <w:p w:rsidR="008A413D" w:rsidRPr="00FC7A37" w:rsidRDefault="008A413D" w:rsidP="000B0235">
            <w:pPr>
              <w:spacing w:after="0"/>
              <w:rPr>
                <w:rFonts w:ascii="Times New Roman" w:hAnsi="Times New Roman"/>
                <w:smallCaps/>
              </w:rPr>
            </w:pPr>
          </w:p>
        </w:tc>
        <w:tc>
          <w:tcPr>
            <w:tcW w:w="709" w:type="dxa"/>
            <w:gridSpan w:val="3"/>
            <w:tcBorders>
              <w:top w:val="single" w:sz="4" w:space="0" w:color="auto"/>
            </w:tcBorders>
          </w:tcPr>
          <w:p w:rsidR="008A413D" w:rsidRPr="00FC7A37" w:rsidRDefault="008A413D" w:rsidP="000B0235">
            <w:pPr>
              <w:spacing w:after="0"/>
              <w:rPr>
                <w:rFonts w:ascii="Times New Roman" w:hAnsi="Times New Roman"/>
                <w:smallCaps/>
              </w:rPr>
            </w:pPr>
          </w:p>
        </w:tc>
        <w:tc>
          <w:tcPr>
            <w:tcW w:w="709" w:type="dxa"/>
            <w:gridSpan w:val="3"/>
            <w:tcBorders>
              <w:top w:val="single" w:sz="4" w:space="0" w:color="auto"/>
            </w:tcBorders>
          </w:tcPr>
          <w:p w:rsidR="008A413D" w:rsidRPr="00FC7A37" w:rsidRDefault="008A413D" w:rsidP="000B0235">
            <w:pPr>
              <w:spacing w:after="0"/>
              <w:rPr>
                <w:rFonts w:ascii="Times New Roman" w:hAnsi="Times New Roman"/>
                <w:smallCaps/>
              </w:rPr>
            </w:pPr>
          </w:p>
        </w:tc>
        <w:tc>
          <w:tcPr>
            <w:tcW w:w="407" w:type="dxa"/>
            <w:gridSpan w:val="3"/>
            <w:tcBorders>
              <w:top w:val="single" w:sz="4" w:space="0" w:color="auto"/>
            </w:tcBorders>
          </w:tcPr>
          <w:p w:rsidR="008A413D" w:rsidRPr="00FC7A37" w:rsidRDefault="008A413D" w:rsidP="000B0235">
            <w:pPr>
              <w:spacing w:after="0"/>
              <w:rPr>
                <w:rFonts w:ascii="Times New Roman" w:hAnsi="Times New Roman"/>
                <w:smallCaps/>
              </w:rPr>
            </w:pPr>
          </w:p>
        </w:tc>
        <w:tc>
          <w:tcPr>
            <w:tcW w:w="160" w:type="dxa"/>
            <w:tcBorders>
              <w:top w:val="single" w:sz="4" w:space="0" w:color="auto"/>
            </w:tcBorders>
            <w:shd w:val="clear" w:color="auto" w:fill="FFCC00"/>
          </w:tcPr>
          <w:p w:rsidR="008A413D" w:rsidRPr="00FC7A37" w:rsidRDefault="008A413D" w:rsidP="000B0235">
            <w:pPr>
              <w:spacing w:after="0"/>
              <w:rPr>
                <w:rFonts w:ascii="Times New Roman" w:hAnsi="Times New Roman"/>
                <w:smallCaps/>
              </w:rPr>
            </w:pPr>
          </w:p>
        </w:tc>
        <w:tc>
          <w:tcPr>
            <w:tcW w:w="548" w:type="dxa"/>
            <w:gridSpan w:val="2"/>
            <w:tcBorders>
              <w:top w:val="single" w:sz="4" w:space="0" w:color="auto"/>
            </w:tcBorders>
            <w:shd w:val="clear" w:color="auto" w:fill="FFCC00"/>
          </w:tcPr>
          <w:p w:rsidR="008A413D" w:rsidRPr="00FC7A37" w:rsidRDefault="008A413D" w:rsidP="000B0235">
            <w:pPr>
              <w:spacing w:after="0"/>
              <w:rPr>
                <w:rFonts w:ascii="Times New Roman" w:hAnsi="Times New Roman"/>
                <w:smallCaps/>
              </w:rPr>
            </w:pPr>
          </w:p>
        </w:tc>
        <w:tc>
          <w:tcPr>
            <w:tcW w:w="160" w:type="dxa"/>
            <w:tcBorders>
              <w:top w:val="single" w:sz="4" w:space="0" w:color="auto"/>
            </w:tcBorders>
          </w:tcPr>
          <w:p w:rsidR="008A413D" w:rsidRPr="00FC7A37" w:rsidRDefault="008A413D" w:rsidP="000B0235">
            <w:pPr>
              <w:spacing w:after="0"/>
              <w:rPr>
                <w:rFonts w:ascii="Times New Roman" w:hAnsi="Times New Roman"/>
                <w:smallCaps/>
              </w:rPr>
            </w:pPr>
          </w:p>
        </w:tc>
        <w:tc>
          <w:tcPr>
            <w:tcW w:w="709" w:type="dxa"/>
            <w:tcBorders>
              <w:top w:val="single" w:sz="4" w:space="0" w:color="auto"/>
            </w:tcBorders>
          </w:tcPr>
          <w:p w:rsidR="008A413D" w:rsidRPr="00FC7A37" w:rsidRDefault="008A413D" w:rsidP="000B0235">
            <w:pPr>
              <w:spacing w:after="0"/>
              <w:rPr>
                <w:rFonts w:ascii="Times New Roman" w:hAnsi="Times New Roman"/>
                <w:smallCaps/>
              </w:rPr>
            </w:pPr>
          </w:p>
        </w:tc>
        <w:tc>
          <w:tcPr>
            <w:tcW w:w="709" w:type="dxa"/>
            <w:tcBorders>
              <w:top w:val="single" w:sz="4" w:space="0" w:color="auto"/>
            </w:tcBorders>
          </w:tcPr>
          <w:p w:rsidR="008A413D" w:rsidRPr="00FC7A37" w:rsidRDefault="008A413D" w:rsidP="000B0235">
            <w:pPr>
              <w:spacing w:after="0"/>
              <w:rPr>
                <w:rFonts w:ascii="Times New Roman" w:hAnsi="Times New Roman"/>
                <w:smallCaps/>
              </w:rPr>
            </w:pPr>
          </w:p>
        </w:tc>
        <w:tc>
          <w:tcPr>
            <w:tcW w:w="850" w:type="dxa"/>
            <w:tcBorders>
              <w:top w:val="single" w:sz="4" w:space="0" w:color="auto"/>
            </w:tcBorders>
          </w:tcPr>
          <w:p w:rsidR="008A413D" w:rsidRPr="00FC7A37" w:rsidRDefault="008A413D" w:rsidP="000B0235">
            <w:pPr>
              <w:spacing w:after="0"/>
              <w:rPr>
                <w:rFonts w:ascii="Times New Roman" w:hAnsi="Times New Roman"/>
                <w:smallCaps/>
              </w:rPr>
            </w:pPr>
          </w:p>
        </w:tc>
        <w:tc>
          <w:tcPr>
            <w:tcW w:w="709" w:type="dxa"/>
            <w:tcBorders>
              <w:top w:val="single" w:sz="4" w:space="0" w:color="auto"/>
              <w:right w:val="single" w:sz="4"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4" w:space="0" w:color="auto"/>
            </w:tcBorders>
          </w:tcPr>
          <w:p w:rsidR="008A413D" w:rsidRPr="00D43F30" w:rsidRDefault="008A413D" w:rsidP="000B0235">
            <w:pPr>
              <w:spacing w:after="0"/>
              <w:rPr>
                <w:rFonts w:ascii="Times New Roman" w:hAnsi="Times New Roman"/>
                <w:caps/>
              </w:rPr>
            </w:pPr>
            <w:r w:rsidRPr="00D43F30">
              <w:rPr>
                <w:rFonts w:ascii="Times New Roman" w:hAnsi="Times New Roman"/>
                <w:caps/>
                <w:sz w:val="22"/>
              </w:rPr>
              <w:t xml:space="preserve">Auditoria </w:t>
            </w:r>
            <w:r>
              <w:rPr>
                <w:rFonts w:ascii="Times New Roman" w:hAnsi="Times New Roman"/>
                <w:caps/>
                <w:sz w:val="22"/>
              </w:rPr>
              <w:t xml:space="preserve">DE </w:t>
            </w:r>
            <w:r w:rsidRPr="00F70821">
              <w:rPr>
                <w:rFonts w:ascii="Times New Roman" w:hAnsi="Times New Roman"/>
                <w:caps/>
                <w:sz w:val="22"/>
              </w:rPr>
              <w:t>orçamento</w:t>
            </w:r>
            <w:r>
              <w:rPr>
                <w:rFonts w:ascii="Times New Roman" w:hAnsi="Times New Roman"/>
                <w:caps/>
                <w:sz w:val="22"/>
              </w:rPr>
              <w:t xml:space="preserve"> - </w:t>
            </w:r>
            <w:r w:rsidRPr="00F70821">
              <w:rPr>
                <w:rFonts w:ascii="Times New Roman" w:hAnsi="Times New Roman"/>
                <w:caps/>
                <w:sz w:val="22"/>
              </w:rPr>
              <w:t>pleitos</w:t>
            </w:r>
          </w:p>
        </w:tc>
        <w:tc>
          <w:tcPr>
            <w:tcW w:w="709" w:type="dxa"/>
            <w:gridSpan w:val="3"/>
            <w:tcBorders>
              <w:left w:val="single" w:sz="4" w:space="0" w:color="auto"/>
            </w:tcBorders>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567" w:type="dxa"/>
            <w:gridSpan w:val="4"/>
            <w:shd w:val="clear" w:color="auto" w:fill="FFCC00"/>
          </w:tcPr>
          <w:p w:rsidR="008A413D" w:rsidRPr="00FC7A37" w:rsidRDefault="008A413D" w:rsidP="000B0235">
            <w:pPr>
              <w:spacing w:after="0"/>
              <w:rPr>
                <w:rFonts w:ascii="Times New Roman" w:hAnsi="Times New Roman"/>
                <w:smallCaps/>
              </w:rPr>
            </w:pPr>
          </w:p>
        </w:tc>
        <w:tc>
          <w:tcPr>
            <w:tcW w:w="425" w:type="dxa"/>
            <w:shd w:val="clear" w:color="auto" w:fill="FFCC00"/>
          </w:tcPr>
          <w:p w:rsidR="008A413D" w:rsidRPr="00FC7A37" w:rsidRDefault="008A413D" w:rsidP="000B0235">
            <w:pPr>
              <w:spacing w:after="0"/>
              <w:rPr>
                <w:rFonts w:ascii="Times New Roman" w:hAnsi="Times New Roman"/>
                <w:smallCaps/>
              </w:rPr>
            </w:pPr>
          </w:p>
        </w:tc>
        <w:tc>
          <w:tcPr>
            <w:tcW w:w="283" w:type="dxa"/>
            <w:gridSpan w:val="2"/>
            <w:shd w:val="clear" w:color="auto" w:fill="FFCC00"/>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4"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4" w:space="0" w:color="auto"/>
            </w:tcBorders>
          </w:tcPr>
          <w:p w:rsidR="008A413D" w:rsidRPr="00D43F30" w:rsidRDefault="008A413D" w:rsidP="000B0235">
            <w:pPr>
              <w:spacing w:after="0"/>
              <w:rPr>
                <w:rFonts w:ascii="Times New Roman" w:hAnsi="Times New Roman"/>
                <w:caps/>
              </w:rPr>
            </w:pPr>
            <w:r w:rsidRPr="00D43F30">
              <w:rPr>
                <w:rFonts w:ascii="Times New Roman" w:hAnsi="Times New Roman"/>
                <w:caps/>
                <w:sz w:val="22"/>
              </w:rPr>
              <w:t xml:space="preserve">Auditoria de </w:t>
            </w:r>
            <w:r>
              <w:rPr>
                <w:rFonts w:ascii="Times New Roman" w:hAnsi="Times New Roman"/>
                <w:caps/>
                <w:sz w:val="22"/>
              </w:rPr>
              <w:t>PATRIMÔNIO MOBILIÁRIO</w:t>
            </w:r>
          </w:p>
        </w:tc>
        <w:tc>
          <w:tcPr>
            <w:tcW w:w="709" w:type="dxa"/>
            <w:gridSpan w:val="3"/>
            <w:tcBorders>
              <w:left w:val="single" w:sz="4" w:space="0" w:color="auto"/>
            </w:tcBorders>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407" w:type="dxa"/>
            <w:gridSpan w:val="3"/>
          </w:tcPr>
          <w:p w:rsidR="008A413D" w:rsidRPr="00FC7A37" w:rsidRDefault="008A413D" w:rsidP="000B0235">
            <w:pPr>
              <w:spacing w:after="0"/>
              <w:rPr>
                <w:rFonts w:ascii="Times New Roman" w:hAnsi="Times New Roman"/>
                <w:smallCaps/>
              </w:rPr>
            </w:pPr>
          </w:p>
        </w:tc>
        <w:tc>
          <w:tcPr>
            <w:tcW w:w="160" w:type="dxa"/>
            <w:shd w:val="clear" w:color="auto" w:fill="FFCC00"/>
          </w:tcPr>
          <w:p w:rsidR="008A413D" w:rsidRPr="00FC7A37" w:rsidRDefault="008A413D" w:rsidP="000B0235">
            <w:pPr>
              <w:spacing w:after="0"/>
              <w:rPr>
                <w:rFonts w:ascii="Times New Roman" w:hAnsi="Times New Roman"/>
                <w:smallCaps/>
              </w:rPr>
            </w:pPr>
          </w:p>
        </w:tc>
        <w:tc>
          <w:tcPr>
            <w:tcW w:w="548" w:type="dxa"/>
            <w:gridSpan w:val="2"/>
            <w:shd w:val="clear" w:color="auto" w:fill="FFCC00"/>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4"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shd w:val="clear" w:color="auto" w:fill="E0E0E0"/>
          </w:tcPr>
          <w:p w:rsidR="008A413D" w:rsidRPr="00D43F30" w:rsidRDefault="008A413D" w:rsidP="00D43F30">
            <w:pPr>
              <w:spacing w:after="0"/>
              <w:jc w:val="center"/>
              <w:rPr>
                <w:rFonts w:ascii="Times New Roman" w:hAnsi="Times New Roman"/>
                <w:b/>
                <w:caps/>
              </w:rPr>
            </w:pPr>
            <w:r>
              <w:rPr>
                <w:rFonts w:ascii="Times New Roman" w:hAnsi="Times New Roman"/>
                <w:b/>
                <w:caps/>
                <w:sz w:val="22"/>
              </w:rPr>
              <w:t>MONITORAMENTO</w:t>
            </w:r>
          </w:p>
        </w:tc>
        <w:tc>
          <w:tcPr>
            <w:tcW w:w="709" w:type="dxa"/>
            <w:gridSpan w:val="3"/>
            <w:tcBorders>
              <w:left w:val="single" w:sz="6" w:space="0" w:color="auto"/>
            </w:tcBorders>
          </w:tcPr>
          <w:p w:rsidR="008A413D" w:rsidRPr="00D43F30" w:rsidRDefault="008A413D" w:rsidP="000B0235">
            <w:pPr>
              <w:spacing w:after="0"/>
              <w:jc w:val="center"/>
              <w:rPr>
                <w:rFonts w:ascii="Times New Roman" w:hAnsi="Times New Roman"/>
                <w:b/>
                <w:caps/>
              </w:rPr>
            </w:pPr>
          </w:p>
        </w:tc>
        <w:tc>
          <w:tcPr>
            <w:tcW w:w="709" w:type="dxa"/>
          </w:tcPr>
          <w:p w:rsidR="008A413D" w:rsidRPr="00D43F30" w:rsidRDefault="008A413D" w:rsidP="000B0235">
            <w:pPr>
              <w:spacing w:after="0"/>
              <w:jc w:val="center"/>
              <w:rPr>
                <w:rFonts w:ascii="Times New Roman" w:hAnsi="Times New Roman"/>
                <w:b/>
                <w:caps/>
              </w:rPr>
            </w:pPr>
          </w:p>
        </w:tc>
        <w:tc>
          <w:tcPr>
            <w:tcW w:w="708" w:type="dxa"/>
            <w:gridSpan w:val="3"/>
          </w:tcPr>
          <w:p w:rsidR="008A413D" w:rsidRPr="00D43F30" w:rsidRDefault="008A413D" w:rsidP="000B0235">
            <w:pPr>
              <w:spacing w:after="0"/>
              <w:jc w:val="center"/>
              <w:rPr>
                <w:rFonts w:ascii="Times New Roman" w:hAnsi="Times New Roman"/>
                <w:b/>
                <w:caps/>
              </w:rPr>
            </w:pPr>
          </w:p>
        </w:tc>
        <w:tc>
          <w:tcPr>
            <w:tcW w:w="709" w:type="dxa"/>
            <w:gridSpan w:val="3"/>
          </w:tcPr>
          <w:p w:rsidR="008A413D" w:rsidRPr="00D43F30" w:rsidRDefault="008A413D" w:rsidP="000B0235">
            <w:pPr>
              <w:spacing w:after="0"/>
              <w:jc w:val="center"/>
              <w:rPr>
                <w:rFonts w:ascii="Times New Roman" w:hAnsi="Times New Roman"/>
                <w:b/>
                <w:caps/>
              </w:rPr>
            </w:pPr>
          </w:p>
        </w:tc>
        <w:tc>
          <w:tcPr>
            <w:tcW w:w="709" w:type="dxa"/>
            <w:gridSpan w:val="3"/>
          </w:tcPr>
          <w:p w:rsidR="008A413D" w:rsidRPr="00D43F30" w:rsidRDefault="008A413D" w:rsidP="000B0235">
            <w:pPr>
              <w:spacing w:after="0"/>
              <w:jc w:val="center"/>
              <w:rPr>
                <w:rFonts w:ascii="Times New Roman" w:hAnsi="Times New Roman"/>
                <w:b/>
                <w:caps/>
              </w:rPr>
            </w:pPr>
          </w:p>
        </w:tc>
        <w:tc>
          <w:tcPr>
            <w:tcW w:w="709" w:type="dxa"/>
            <w:gridSpan w:val="3"/>
          </w:tcPr>
          <w:p w:rsidR="008A413D" w:rsidRPr="00D43F30" w:rsidRDefault="008A413D" w:rsidP="000B0235">
            <w:pPr>
              <w:spacing w:after="0"/>
              <w:jc w:val="center"/>
              <w:rPr>
                <w:rFonts w:ascii="Times New Roman" w:hAnsi="Times New Roman"/>
                <w:b/>
                <w:caps/>
              </w:rPr>
            </w:pPr>
          </w:p>
        </w:tc>
        <w:tc>
          <w:tcPr>
            <w:tcW w:w="567" w:type="dxa"/>
            <w:gridSpan w:val="4"/>
          </w:tcPr>
          <w:p w:rsidR="008A413D" w:rsidRPr="00D43F30" w:rsidRDefault="008A413D" w:rsidP="000B0235">
            <w:pPr>
              <w:spacing w:after="0"/>
              <w:jc w:val="center"/>
              <w:rPr>
                <w:rFonts w:ascii="Times New Roman" w:hAnsi="Times New Roman"/>
                <w:b/>
                <w:caps/>
              </w:rPr>
            </w:pPr>
          </w:p>
        </w:tc>
        <w:tc>
          <w:tcPr>
            <w:tcW w:w="708" w:type="dxa"/>
            <w:gridSpan w:val="3"/>
          </w:tcPr>
          <w:p w:rsidR="008A413D" w:rsidRPr="00D43F30" w:rsidRDefault="008A413D" w:rsidP="000B0235">
            <w:pPr>
              <w:spacing w:after="0"/>
              <w:jc w:val="center"/>
              <w:rPr>
                <w:rFonts w:ascii="Times New Roman" w:hAnsi="Times New Roman"/>
                <w:b/>
                <w:caps/>
              </w:rPr>
            </w:pPr>
          </w:p>
        </w:tc>
        <w:tc>
          <w:tcPr>
            <w:tcW w:w="709" w:type="dxa"/>
          </w:tcPr>
          <w:p w:rsidR="008A413D" w:rsidRPr="00D43F30" w:rsidRDefault="008A413D" w:rsidP="000B0235">
            <w:pPr>
              <w:spacing w:after="0"/>
              <w:jc w:val="center"/>
              <w:rPr>
                <w:rFonts w:ascii="Times New Roman" w:hAnsi="Times New Roman"/>
                <w:b/>
                <w:caps/>
              </w:rPr>
            </w:pPr>
          </w:p>
        </w:tc>
        <w:tc>
          <w:tcPr>
            <w:tcW w:w="709" w:type="dxa"/>
          </w:tcPr>
          <w:p w:rsidR="008A413D" w:rsidRPr="00D43F30" w:rsidRDefault="008A413D" w:rsidP="000B0235">
            <w:pPr>
              <w:spacing w:after="0"/>
              <w:jc w:val="center"/>
              <w:rPr>
                <w:rFonts w:ascii="Times New Roman" w:hAnsi="Times New Roman"/>
                <w:b/>
                <w:caps/>
              </w:rPr>
            </w:pPr>
          </w:p>
        </w:tc>
        <w:tc>
          <w:tcPr>
            <w:tcW w:w="850" w:type="dxa"/>
          </w:tcPr>
          <w:p w:rsidR="008A413D" w:rsidRPr="00D43F30" w:rsidRDefault="008A413D" w:rsidP="000B0235">
            <w:pPr>
              <w:spacing w:after="0"/>
              <w:jc w:val="center"/>
              <w:rPr>
                <w:rFonts w:ascii="Times New Roman" w:hAnsi="Times New Roman"/>
                <w:b/>
                <w:caps/>
              </w:rPr>
            </w:pPr>
          </w:p>
        </w:tc>
        <w:tc>
          <w:tcPr>
            <w:tcW w:w="709" w:type="dxa"/>
            <w:tcBorders>
              <w:right w:val="single" w:sz="6" w:space="0" w:color="auto"/>
            </w:tcBorders>
          </w:tcPr>
          <w:p w:rsidR="008A413D" w:rsidRPr="00D43F30" w:rsidRDefault="008A413D" w:rsidP="000B0235">
            <w:pPr>
              <w:spacing w:after="0"/>
              <w:jc w:val="center"/>
              <w:rPr>
                <w:rFonts w:ascii="Times New Roman" w:hAnsi="Times New Roman"/>
                <w:b/>
                <w: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70821" w:rsidRDefault="008A413D" w:rsidP="000B0235">
            <w:pPr>
              <w:spacing w:after="0"/>
              <w:rPr>
                <w:rFonts w:ascii="Times New Roman" w:hAnsi="Times New Roman"/>
                <w:caps/>
              </w:rPr>
            </w:pPr>
            <w:r w:rsidRPr="00F70821">
              <w:rPr>
                <w:rFonts w:ascii="Times New Roman" w:hAnsi="Times New Roman"/>
                <w:caps/>
                <w:sz w:val="22"/>
              </w:rPr>
              <w:t>patrimônio e almoxarifado (paaa 2011)</w:t>
            </w:r>
          </w:p>
        </w:tc>
        <w:tc>
          <w:tcPr>
            <w:tcW w:w="709" w:type="dxa"/>
            <w:gridSpan w:val="3"/>
            <w:tcBorders>
              <w:left w:val="single" w:sz="6" w:space="0" w:color="auto"/>
            </w:tcBorders>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388" w:type="dxa"/>
            <w:shd w:val="clear" w:color="auto" w:fill="3366FF"/>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567" w:type="dxa"/>
            <w:gridSpan w:val="4"/>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6"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70821" w:rsidRDefault="008A413D" w:rsidP="000B0235">
            <w:pPr>
              <w:spacing w:after="0"/>
              <w:rPr>
                <w:rFonts w:ascii="Times New Roman" w:hAnsi="Times New Roman"/>
                <w:caps/>
              </w:rPr>
            </w:pPr>
            <w:r w:rsidRPr="00F70821">
              <w:rPr>
                <w:rFonts w:ascii="Times New Roman" w:hAnsi="Times New Roman"/>
                <w:caps/>
                <w:sz w:val="22"/>
              </w:rPr>
              <w:t>auditoria de gestão 2011 (PAAA 2012)</w:t>
            </w:r>
          </w:p>
        </w:tc>
        <w:tc>
          <w:tcPr>
            <w:tcW w:w="160" w:type="dxa"/>
            <w:tcBorders>
              <w:left w:val="single" w:sz="6" w:space="0" w:color="auto"/>
            </w:tcBorders>
          </w:tcPr>
          <w:p w:rsidR="008A413D" w:rsidRPr="00FC7A37" w:rsidRDefault="008A413D" w:rsidP="000B0235">
            <w:pPr>
              <w:spacing w:after="0"/>
              <w:rPr>
                <w:rFonts w:ascii="Times New Roman" w:hAnsi="Times New Roman"/>
                <w:smallCaps/>
              </w:rPr>
            </w:pPr>
          </w:p>
        </w:tc>
        <w:tc>
          <w:tcPr>
            <w:tcW w:w="389" w:type="dxa"/>
            <w:shd w:val="clear" w:color="auto" w:fill="3366FF"/>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567" w:type="dxa"/>
            <w:gridSpan w:val="4"/>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6"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70821" w:rsidRDefault="008A413D" w:rsidP="000B0235">
            <w:pPr>
              <w:spacing w:after="0"/>
              <w:rPr>
                <w:rFonts w:ascii="Times New Roman" w:hAnsi="Times New Roman"/>
                <w:caps/>
              </w:rPr>
            </w:pPr>
            <w:r w:rsidRPr="00F70821">
              <w:rPr>
                <w:rFonts w:ascii="Times New Roman" w:hAnsi="Times New Roman"/>
                <w:caps/>
                <w:sz w:val="22"/>
              </w:rPr>
              <w:t>diárias (paaa 2012)</w:t>
            </w:r>
          </w:p>
        </w:tc>
        <w:tc>
          <w:tcPr>
            <w:tcW w:w="709" w:type="dxa"/>
            <w:gridSpan w:val="3"/>
            <w:tcBorders>
              <w:left w:val="single" w:sz="6" w:space="0" w:color="auto"/>
            </w:tcBorders>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389" w:type="dxa"/>
            <w:shd w:val="clear" w:color="auto" w:fill="3366FF"/>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567" w:type="dxa"/>
            <w:gridSpan w:val="4"/>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6"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70821" w:rsidRDefault="008A413D" w:rsidP="000B0235">
            <w:pPr>
              <w:spacing w:after="0"/>
              <w:rPr>
                <w:rFonts w:ascii="Times New Roman" w:hAnsi="Times New Roman"/>
                <w:caps/>
              </w:rPr>
            </w:pPr>
            <w:r w:rsidRPr="00F70821">
              <w:rPr>
                <w:rFonts w:ascii="Times New Roman" w:hAnsi="Times New Roman"/>
                <w:caps/>
                <w:sz w:val="22"/>
              </w:rPr>
              <w:t>AUDITORIA DE GESTÃO 2012 (PAAA 2013)</w:t>
            </w:r>
          </w:p>
        </w:tc>
        <w:tc>
          <w:tcPr>
            <w:tcW w:w="709" w:type="dxa"/>
            <w:gridSpan w:val="3"/>
            <w:tcBorders>
              <w:left w:val="single" w:sz="6" w:space="0" w:color="auto"/>
            </w:tcBorders>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389" w:type="dxa"/>
            <w:shd w:val="clear" w:color="auto" w:fill="3366FF"/>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567" w:type="dxa"/>
            <w:gridSpan w:val="4"/>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6"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70821" w:rsidRDefault="008A413D" w:rsidP="000B0235">
            <w:pPr>
              <w:spacing w:after="0"/>
              <w:rPr>
                <w:rFonts w:ascii="Times New Roman" w:hAnsi="Times New Roman"/>
                <w:caps/>
              </w:rPr>
            </w:pPr>
            <w:r w:rsidRPr="00F70821">
              <w:rPr>
                <w:rFonts w:ascii="Times New Roman" w:hAnsi="Times New Roman"/>
                <w:caps/>
                <w:sz w:val="22"/>
              </w:rPr>
              <w:t>EXECUÇÃO DE CONTRATOS (PAAA 2013)</w:t>
            </w:r>
          </w:p>
        </w:tc>
        <w:tc>
          <w:tcPr>
            <w:tcW w:w="709" w:type="dxa"/>
            <w:gridSpan w:val="3"/>
            <w:tcBorders>
              <w:left w:val="single" w:sz="6" w:space="0" w:color="auto"/>
            </w:tcBorders>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389" w:type="dxa"/>
            <w:shd w:val="clear" w:color="auto" w:fill="3366FF"/>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567" w:type="dxa"/>
            <w:gridSpan w:val="4"/>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6"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70821" w:rsidRDefault="008A413D" w:rsidP="000B0235">
            <w:pPr>
              <w:spacing w:after="0"/>
              <w:rPr>
                <w:rFonts w:ascii="Times New Roman" w:hAnsi="Times New Roman"/>
                <w:caps/>
              </w:rPr>
            </w:pPr>
            <w:r w:rsidRPr="00F70821">
              <w:rPr>
                <w:rFonts w:ascii="Times New Roman" w:hAnsi="Times New Roman"/>
                <w:caps/>
                <w:sz w:val="22"/>
              </w:rPr>
              <w:t>COORDENADA CNJ – TI (PAAA 2013)</w:t>
            </w:r>
          </w:p>
        </w:tc>
        <w:tc>
          <w:tcPr>
            <w:tcW w:w="160" w:type="dxa"/>
            <w:tcBorders>
              <w:left w:val="single" w:sz="6" w:space="0" w:color="auto"/>
            </w:tcBorders>
          </w:tcPr>
          <w:p w:rsidR="008A413D" w:rsidRPr="00FC7A37" w:rsidRDefault="008A413D" w:rsidP="000B0235">
            <w:pPr>
              <w:spacing w:after="0"/>
              <w:rPr>
                <w:rFonts w:ascii="Times New Roman" w:hAnsi="Times New Roman"/>
                <w:smallCaps/>
              </w:rPr>
            </w:pPr>
          </w:p>
        </w:tc>
        <w:tc>
          <w:tcPr>
            <w:tcW w:w="389" w:type="dxa"/>
            <w:shd w:val="clear" w:color="auto" w:fill="3366FF"/>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567" w:type="dxa"/>
            <w:gridSpan w:val="4"/>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6"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70821" w:rsidRDefault="008A413D" w:rsidP="000B0235">
            <w:pPr>
              <w:spacing w:after="0"/>
              <w:rPr>
                <w:rFonts w:ascii="Times New Roman" w:hAnsi="Times New Roman"/>
                <w:caps/>
              </w:rPr>
            </w:pPr>
            <w:r w:rsidRPr="00F70821">
              <w:rPr>
                <w:rFonts w:ascii="Times New Roman" w:hAnsi="Times New Roman"/>
                <w:caps/>
                <w:sz w:val="22"/>
              </w:rPr>
              <w:t>AUDITORIA DE GESTÃO 2013 (PAAA 2014)</w:t>
            </w:r>
          </w:p>
        </w:tc>
        <w:tc>
          <w:tcPr>
            <w:tcW w:w="709" w:type="dxa"/>
            <w:gridSpan w:val="3"/>
            <w:tcBorders>
              <w:left w:val="single" w:sz="6" w:space="0" w:color="auto"/>
            </w:tcBorders>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389" w:type="dxa"/>
            <w:shd w:val="clear" w:color="auto" w:fill="3366FF"/>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567" w:type="dxa"/>
            <w:gridSpan w:val="4"/>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6"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70821" w:rsidRDefault="008A413D" w:rsidP="000B0235">
            <w:pPr>
              <w:spacing w:after="0"/>
              <w:rPr>
                <w:rFonts w:ascii="Times New Roman" w:hAnsi="Times New Roman"/>
                <w:caps/>
              </w:rPr>
            </w:pPr>
            <w:r w:rsidRPr="00F70821">
              <w:rPr>
                <w:rFonts w:ascii="Times New Roman" w:hAnsi="Times New Roman"/>
                <w:caps/>
                <w:sz w:val="22"/>
              </w:rPr>
              <w:t>COORDENADA CNJ (PAAA 2014)</w:t>
            </w:r>
          </w:p>
        </w:tc>
        <w:tc>
          <w:tcPr>
            <w:tcW w:w="709" w:type="dxa"/>
            <w:gridSpan w:val="3"/>
            <w:tcBorders>
              <w:left w:val="single" w:sz="6" w:space="0" w:color="auto"/>
            </w:tcBorders>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389" w:type="dxa"/>
            <w:shd w:val="clear" w:color="auto" w:fill="3366FF"/>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567" w:type="dxa"/>
            <w:gridSpan w:val="4"/>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6"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70821" w:rsidRDefault="008A413D" w:rsidP="000B0235">
            <w:pPr>
              <w:spacing w:after="0"/>
              <w:rPr>
                <w:rFonts w:ascii="Times New Roman" w:hAnsi="Times New Roman"/>
                <w:caps/>
              </w:rPr>
            </w:pPr>
            <w:r w:rsidRPr="00F70821">
              <w:rPr>
                <w:rFonts w:ascii="Times New Roman" w:hAnsi="Times New Roman"/>
                <w:caps/>
                <w:sz w:val="22"/>
              </w:rPr>
              <w:t>SERVIÇOS EXTRAORDINÁRIOS (PAAA 2014)</w:t>
            </w:r>
          </w:p>
        </w:tc>
        <w:tc>
          <w:tcPr>
            <w:tcW w:w="709" w:type="dxa"/>
            <w:gridSpan w:val="3"/>
            <w:tcBorders>
              <w:left w:val="single" w:sz="6" w:space="0" w:color="auto"/>
            </w:tcBorders>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388" w:type="dxa"/>
            <w:shd w:val="clear" w:color="auto" w:fill="3366FF"/>
          </w:tcPr>
          <w:p w:rsidR="008A413D" w:rsidRPr="00FC7A37" w:rsidRDefault="008A413D" w:rsidP="000B0235">
            <w:pPr>
              <w:spacing w:after="0"/>
              <w:rPr>
                <w:rFonts w:ascii="Times New Roman" w:hAnsi="Times New Roman"/>
                <w:smallCaps/>
              </w:rPr>
            </w:pPr>
          </w:p>
        </w:tc>
        <w:tc>
          <w:tcPr>
            <w:tcW w:w="160" w:type="dxa"/>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567" w:type="dxa"/>
            <w:gridSpan w:val="4"/>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6"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70821" w:rsidRDefault="008A413D" w:rsidP="000B0235">
            <w:pPr>
              <w:spacing w:after="0"/>
              <w:rPr>
                <w:rFonts w:ascii="Times New Roman" w:hAnsi="Times New Roman"/>
                <w:caps/>
              </w:rPr>
            </w:pPr>
            <w:r w:rsidRPr="00F70821">
              <w:rPr>
                <w:rFonts w:ascii="Times New Roman" w:hAnsi="Times New Roman"/>
                <w:caps/>
                <w:sz w:val="22"/>
              </w:rPr>
              <w:t>OBRAS (PAAA 2014)</w:t>
            </w:r>
          </w:p>
        </w:tc>
        <w:tc>
          <w:tcPr>
            <w:tcW w:w="709" w:type="dxa"/>
            <w:gridSpan w:val="3"/>
            <w:tcBorders>
              <w:left w:val="single" w:sz="6" w:space="0" w:color="auto"/>
            </w:tcBorders>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189" w:type="dxa"/>
          </w:tcPr>
          <w:p w:rsidR="008A413D" w:rsidRPr="00FC7A37" w:rsidRDefault="008A413D" w:rsidP="000B0235">
            <w:pPr>
              <w:spacing w:after="0"/>
              <w:rPr>
                <w:rFonts w:ascii="Times New Roman" w:hAnsi="Times New Roman"/>
                <w:smallCaps/>
              </w:rPr>
            </w:pPr>
          </w:p>
        </w:tc>
        <w:tc>
          <w:tcPr>
            <w:tcW w:w="189" w:type="dxa"/>
            <w:shd w:val="clear" w:color="auto" w:fill="3366FF"/>
          </w:tcPr>
          <w:p w:rsidR="008A413D" w:rsidRPr="00FC7A37" w:rsidRDefault="008A413D" w:rsidP="000B0235">
            <w:pPr>
              <w:spacing w:after="0"/>
              <w:rPr>
                <w:rFonts w:ascii="Times New Roman" w:hAnsi="Times New Roman"/>
                <w:smallCaps/>
              </w:rPr>
            </w:pPr>
          </w:p>
        </w:tc>
        <w:tc>
          <w:tcPr>
            <w:tcW w:w="189" w:type="dxa"/>
            <w:gridSpan w:val="2"/>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6"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shd w:val="clear" w:color="auto" w:fill="E0E0E0"/>
          </w:tcPr>
          <w:p w:rsidR="008A413D" w:rsidRPr="00D43F30" w:rsidRDefault="008A413D" w:rsidP="000B0235">
            <w:pPr>
              <w:spacing w:after="0"/>
              <w:jc w:val="center"/>
              <w:rPr>
                <w:rFonts w:ascii="Times New Roman" w:hAnsi="Times New Roman"/>
                <w:b/>
                <w:caps/>
              </w:rPr>
            </w:pPr>
            <w:r>
              <w:rPr>
                <w:rFonts w:ascii="Times New Roman" w:hAnsi="Times New Roman"/>
                <w:b/>
                <w:caps/>
                <w:sz w:val="22"/>
              </w:rPr>
              <w:t>FISCALIZAÇÃO</w:t>
            </w:r>
          </w:p>
        </w:tc>
        <w:tc>
          <w:tcPr>
            <w:tcW w:w="709" w:type="dxa"/>
            <w:gridSpan w:val="3"/>
            <w:tcBorders>
              <w:left w:val="single" w:sz="6" w:space="0" w:color="auto"/>
            </w:tcBorders>
          </w:tcPr>
          <w:p w:rsidR="008A413D" w:rsidRPr="00D43F30" w:rsidRDefault="008A413D" w:rsidP="000B0235">
            <w:pPr>
              <w:spacing w:after="0"/>
              <w:jc w:val="center"/>
              <w:rPr>
                <w:rFonts w:ascii="Times New Roman" w:hAnsi="Times New Roman"/>
                <w:b/>
                <w:caps/>
              </w:rPr>
            </w:pPr>
          </w:p>
        </w:tc>
        <w:tc>
          <w:tcPr>
            <w:tcW w:w="709" w:type="dxa"/>
          </w:tcPr>
          <w:p w:rsidR="008A413D" w:rsidRPr="00D43F30" w:rsidRDefault="008A413D" w:rsidP="000B0235">
            <w:pPr>
              <w:spacing w:after="0"/>
              <w:jc w:val="center"/>
              <w:rPr>
                <w:rFonts w:ascii="Times New Roman" w:hAnsi="Times New Roman"/>
                <w:b/>
                <w:caps/>
              </w:rPr>
            </w:pPr>
          </w:p>
        </w:tc>
        <w:tc>
          <w:tcPr>
            <w:tcW w:w="708" w:type="dxa"/>
            <w:gridSpan w:val="3"/>
          </w:tcPr>
          <w:p w:rsidR="008A413D" w:rsidRPr="00D43F30" w:rsidRDefault="008A413D" w:rsidP="000B0235">
            <w:pPr>
              <w:spacing w:after="0"/>
              <w:jc w:val="center"/>
              <w:rPr>
                <w:rFonts w:ascii="Times New Roman" w:hAnsi="Times New Roman"/>
                <w:b/>
                <w:caps/>
              </w:rPr>
            </w:pPr>
          </w:p>
        </w:tc>
        <w:tc>
          <w:tcPr>
            <w:tcW w:w="709" w:type="dxa"/>
            <w:gridSpan w:val="3"/>
          </w:tcPr>
          <w:p w:rsidR="008A413D" w:rsidRPr="00D43F30" w:rsidRDefault="008A413D" w:rsidP="000B0235">
            <w:pPr>
              <w:spacing w:after="0"/>
              <w:jc w:val="center"/>
              <w:rPr>
                <w:rFonts w:ascii="Times New Roman" w:hAnsi="Times New Roman"/>
                <w:b/>
                <w:caps/>
              </w:rPr>
            </w:pPr>
          </w:p>
        </w:tc>
        <w:tc>
          <w:tcPr>
            <w:tcW w:w="709" w:type="dxa"/>
            <w:gridSpan w:val="3"/>
          </w:tcPr>
          <w:p w:rsidR="008A413D" w:rsidRPr="00D43F30" w:rsidRDefault="008A413D" w:rsidP="000B0235">
            <w:pPr>
              <w:spacing w:after="0"/>
              <w:jc w:val="center"/>
              <w:rPr>
                <w:rFonts w:ascii="Times New Roman" w:hAnsi="Times New Roman"/>
                <w:b/>
                <w:caps/>
              </w:rPr>
            </w:pPr>
          </w:p>
        </w:tc>
        <w:tc>
          <w:tcPr>
            <w:tcW w:w="709" w:type="dxa"/>
            <w:gridSpan w:val="3"/>
          </w:tcPr>
          <w:p w:rsidR="008A413D" w:rsidRPr="00D43F30" w:rsidRDefault="008A413D" w:rsidP="000B0235">
            <w:pPr>
              <w:spacing w:after="0"/>
              <w:jc w:val="center"/>
              <w:rPr>
                <w:rFonts w:ascii="Times New Roman" w:hAnsi="Times New Roman"/>
                <w:b/>
                <w:caps/>
              </w:rPr>
            </w:pPr>
          </w:p>
        </w:tc>
        <w:tc>
          <w:tcPr>
            <w:tcW w:w="567" w:type="dxa"/>
            <w:gridSpan w:val="4"/>
          </w:tcPr>
          <w:p w:rsidR="008A413D" w:rsidRPr="00D43F30" w:rsidRDefault="008A413D" w:rsidP="000B0235">
            <w:pPr>
              <w:spacing w:after="0"/>
              <w:jc w:val="center"/>
              <w:rPr>
                <w:rFonts w:ascii="Times New Roman" w:hAnsi="Times New Roman"/>
                <w:b/>
                <w:caps/>
              </w:rPr>
            </w:pPr>
          </w:p>
        </w:tc>
        <w:tc>
          <w:tcPr>
            <w:tcW w:w="708" w:type="dxa"/>
            <w:gridSpan w:val="3"/>
          </w:tcPr>
          <w:p w:rsidR="008A413D" w:rsidRPr="00D43F30" w:rsidRDefault="008A413D" w:rsidP="000B0235">
            <w:pPr>
              <w:spacing w:after="0"/>
              <w:jc w:val="center"/>
              <w:rPr>
                <w:rFonts w:ascii="Times New Roman" w:hAnsi="Times New Roman"/>
                <w:b/>
                <w:caps/>
              </w:rPr>
            </w:pPr>
          </w:p>
        </w:tc>
        <w:tc>
          <w:tcPr>
            <w:tcW w:w="709" w:type="dxa"/>
          </w:tcPr>
          <w:p w:rsidR="008A413D" w:rsidRPr="00D43F30" w:rsidRDefault="008A413D" w:rsidP="000B0235">
            <w:pPr>
              <w:spacing w:after="0"/>
              <w:jc w:val="center"/>
              <w:rPr>
                <w:rFonts w:ascii="Times New Roman" w:hAnsi="Times New Roman"/>
                <w:b/>
                <w:caps/>
              </w:rPr>
            </w:pPr>
          </w:p>
        </w:tc>
        <w:tc>
          <w:tcPr>
            <w:tcW w:w="709" w:type="dxa"/>
          </w:tcPr>
          <w:p w:rsidR="008A413D" w:rsidRPr="00D43F30" w:rsidRDefault="008A413D" w:rsidP="000B0235">
            <w:pPr>
              <w:spacing w:after="0"/>
              <w:jc w:val="center"/>
              <w:rPr>
                <w:rFonts w:ascii="Times New Roman" w:hAnsi="Times New Roman"/>
                <w:b/>
                <w:caps/>
              </w:rPr>
            </w:pPr>
          </w:p>
        </w:tc>
        <w:tc>
          <w:tcPr>
            <w:tcW w:w="850" w:type="dxa"/>
          </w:tcPr>
          <w:p w:rsidR="008A413D" w:rsidRPr="00D43F30" w:rsidRDefault="008A413D" w:rsidP="000B0235">
            <w:pPr>
              <w:spacing w:after="0"/>
              <w:jc w:val="center"/>
              <w:rPr>
                <w:rFonts w:ascii="Times New Roman" w:hAnsi="Times New Roman"/>
                <w:b/>
                <w:caps/>
              </w:rPr>
            </w:pPr>
          </w:p>
        </w:tc>
        <w:tc>
          <w:tcPr>
            <w:tcW w:w="709" w:type="dxa"/>
            <w:tcBorders>
              <w:right w:val="single" w:sz="6" w:space="0" w:color="auto"/>
            </w:tcBorders>
          </w:tcPr>
          <w:p w:rsidR="008A413D" w:rsidRPr="00D43F30" w:rsidRDefault="008A413D" w:rsidP="000B0235">
            <w:pPr>
              <w:spacing w:after="0"/>
              <w:jc w:val="center"/>
              <w:rPr>
                <w:rFonts w:ascii="Times New Roman" w:hAnsi="Times New Roman"/>
                <w:b/>
                <w: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C7A37" w:rsidRDefault="008A413D" w:rsidP="000B0235">
            <w:pPr>
              <w:rPr>
                <w:rFonts w:ascii="Times New Roman" w:hAnsi="Times New Roman"/>
                <w:smallCaps/>
              </w:rPr>
            </w:pPr>
            <w:r>
              <w:rPr>
                <w:rFonts w:ascii="Times New Roman" w:hAnsi="Times New Roman"/>
                <w:smallCaps/>
                <w:sz w:val="22"/>
              </w:rPr>
              <w:t>CONCESSÃO DE LICENÇAS MÉDICAS</w:t>
            </w:r>
          </w:p>
        </w:tc>
        <w:tc>
          <w:tcPr>
            <w:tcW w:w="709" w:type="dxa"/>
            <w:gridSpan w:val="3"/>
            <w:tcBorders>
              <w:left w:val="single" w:sz="6" w:space="0" w:color="auto"/>
            </w:tcBorders>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8" w:type="dxa"/>
            <w:gridSpan w:val="3"/>
            <w:shd w:val="clear" w:color="auto" w:fill="CC99FF"/>
          </w:tcPr>
          <w:p w:rsidR="008A413D" w:rsidRPr="00FC7A37" w:rsidRDefault="008A413D" w:rsidP="000B0235">
            <w:pPr>
              <w:spacing w:after="0"/>
              <w:rPr>
                <w:rFonts w:ascii="Times New Roman" w:hAnsi="Times New Roman"/>
                <w:smallCaps/>
              </w:rPr>
            </w:pPr>
          </w:p>
        </w:tc>
        <w:tc>
          <w:tcPr>
            <w:tcW w:w="709" w:type="dxa"/>
            <w:gridSpan w:val="3"/>
            <w:shd w:val="clear" w:color="auto" w:fill="CC99FF"/>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709" w:type="dxa"/>
            <w:gridSpan w:val="3"/>
          </w:tcPr>
          <w:p w:rsidR="008A413D" w:rsidRPr="00FC7A37" w:rsidRDefault="008A413D" w:rsidP="000B0235">
            <w:pPr>
              <w:spacing w:after="0"/>
              <w:rPr>
                <w:rFonts w:ascii="Times New Roman" w:hAnsi="Times New Roman"/>
                <w:smallCaps/>
              </w:rPr>
            </w:pPr>
          </w:p>
        </w:tc>
        <w:tc>
          <w:tcPr>
            <w:tcW w:w="567" w:type="dxa"/>
            <w:gridSpan w:val="4"/>
          </w:tcPr>
          <w:p w:rsidR="008A413D" w:rsidRPr="00FC7A37" w:rsidRDefault="008A413D" w:rsidP="000B0235">
            <w:pPr>
              <w:spacing w:after="0"/>
              <w:rPr>
                <w:rFonts w:ascii="Times New Roman" w:hAnsi="Times New Roman"/>
                <w:smallCaps/>
              </w:rPr>
            </w:pPr>
          </w:p>
        </w:tc>
        <w:tc>
          <w:tcPr>
            <w:tcW w:w="708" w:type="dxa"/>
            <w:gridSpan w:val="3"/>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709" w:type="dxa"/>
          </w:tcPr>
          <w:p w:rsidR="008A413D" w:rsidRPr="00FC7A37" w:rsidRDefault="008A413D" w:rsidP="000B0235">
            <w:pPr>
              <w:spacing w:after="0"/>
              <w:rPr>
                <w:rFonts w:ascii="Times New Roman" w:hAnsi="Times New Roman"/>
                <w:smallCaps/>
              </w:rPr>
            </w:pPr>
          </w:p>
        </w:tc>
        <w:tc>
          <w:tcPr>
            <w:tcW w:w="850" w:type="dxa"/>
          </w:tcPr>
          <w:p w:rsidR="008A413D" w:rsidRPr="00FC7A37" w:rsidRDefault="008A413D" w:rsidP="000B0235">
            <w:pPr>
              <w:spacing w:after="0"/>
              <w:rPr>
                <w:rFonts w:ascii="Times New Roman" w:hAnsi="Times New Roman"/>
                <w:smallCaps/>
              </w:rPr>
            </w:pPr>
          </w:p>
        </w:tc>
        <w:tc>
          <w:tcPr>
            <w:tcW w:w="709" w:type="dxa"/>
            <w:tcBorders>
              <w:right w:val="single" w:sz="6" w:space="0" w:color="auto"/>
            </w:tcBorders>
          </w:tcPr>
          <w:p w:rsidR="008A413D" w:rsidRPr="00FC7A37" w:rsidRDefault="008A413D" w:rsidP="000B0235">
            <w:pPr>
              <w:spacing w:after="0"/>
              <w:rPr>
                <w:rFonts w:ascii="Times New Roman" w:hAnsi="Times New Roman"/>
                <w:smallCaps/>
              </w:rPr>
            </w:pPr>
          </w:p>
        </w:tc>
      </w:tr>
      <w:tr w:rsidR="008A413D" w:rsidRPr="00FC7A37" w:rsidTr="00872145">
        <w:trPr>
          <w:cantSplit/>
        </w:trPr>
        <w:tc>
          <w:tcPr>
            <w:tcW w:w="4537" w:type="dxa"/>
            <w:tcBorders>
              <w:top w:val="single" w:sz="6" w:space="0" w:color="auto"/>
              <w:left w:val="single" w:sz="6" w:space="0" w:color="auto"/>
              <w:bottom w:val="single" w:sz="6" w:space="0" w:color="auto"/>
              <w:right w:val="single" w:sz="6" w:space="0" w:color="auto"/>
            </w:tcBorders>
          </w:tcPr>
          <w:p w:rsidR="008A413D" w:rsidRPr="00FC7A37" w:rsidRDefault="008A413D" w:rsidP="000B0235">
            <w:pPr>
              <w:rPr>
                <w:rFonts w:ascii="Times New Roman" w:hAnsi="Times New Roman"/>
                <w:smallCaps/>
              </w:rPr>
            </w:pPr>
            <w:r w:rsidRPr="00FC7A37">
              <w:rPr>
                <w:rFonts w:ascii="Times New Roman" w:hAnsi="Times New Roman"/>
                <w:smallCaps/>
                <w:sz w:val="22"/>
              </w:rPr>
              <w:t xml:space="preserve"> </w:t>
            </w:r>
            <w:r>
              <w:rPr>
                <w:rFonts w:ascii="Times New Roman" w:hAnsi="Times New Roman"/>
                <w:smallCaps/>
                <w:sz w:val="22"/>
              </w:rPr>
              <w:t>CONTRATAÇÕES / TERCEIRIZAÇÕES</w:t>
            </w:r>
          </w:p>
        </w:tc>
        <w:tc>
          <w:tcPr>
            <w:tcW w:w="709" w:type="dxa"/>
            <w:gridSpan w:val="3"/>
            <w:tcBorders>
              <w:left w:val="single" w:sz="6" w:space="0" w:color="auto"/>
              <w:bottom w:val="single" w:sz="6" w:space="0" w:color="auto"/>
            </w:tcBorders>
          </w:tcPr>
          <w:p w:rsidR="008A413D" w:rsidRPr="00FC7A37" w:rsidRDefault="008A413D" w:rsidP="000B0235">
            <w:pPr>
              <w:spacing w:after="0"/>
              <w:rPr>
                <w:rFonts w:ascii="Times New Roman" w:hAnsi="Times New Roman"/>
                <w:smallCaps/>
              </w:rPr>
            </w:pPr>
          </w:p>
        </w:tc>
        <w:tc>
          <w:tcPr>
            <w:tcW w:w="709" w:type="dxa"/>
            <w:tcBorders>
              <w:bottom w:val="single" w:sz="6" w:space="0" w:color="auto"/>
            </w:tcBorders>
          </w:tcPr>
          <w:p w:rsidR="008A413D" w:rsidRPr="00FC7A37" w:rsidRDefault="008A413D" w:rsidP="000B0235">
            <w:pPr>
              <w:spacing w:after="0"/>
              <w:rPr>
                <w:rFonts w:ascii="Times New Roman" w:hAnsi="Times New Roman"/>
                <w:smallCaps/>
              </w:rPr>
            </w:pPr>
          </w:p>
        </w:tc>
        <w:tc>
          <w:tcPr>
            <w:tcW w:w="708" w:type="dxa"/>
            <w:gridSpan w:val="3"/>
            <w:tcBorders>
              <w:bottom w:val="single" w:sz="6" w:space="0" w:color="auto"/>
            </w:tcBorders>
          </w:tcPr>
          <w:p w:rsidR="008A413D" w:rsidRPr="00FC7A37" w:rsidRDefault="008A413D" w:rsidP="000B0235">
            <w:pPr>
              <w:spacing w:after="0"/>
              <w:rPr>
                <w:rFonts w:ascii="Times New Roman" w:hAnsi="Times New Roman"/>
                <w:smallCaps/>
              </w:rPr>
            </w:pPr>
          </w:p>
        </w:tc>
        <w:tc>
          <w:tcPr>
            <w:tcW w:w="709" w:type="dxa"/>
            <w:gridSpan w:val="3"/>
            <w:tcBorders>
              <w:bottom w:val="single" w:sz="6" w:space="0" w:color="auto"/>
            </w:tcBorders>
            <w:shd w:val="clear" w:color="auto" w:fill="CC99FF"/>
          </w:tcPr>
          <w:p w:rsidR="008A413D" w:rsidRPr="00FC7A37" w:rsidRDefault="008A413D" w:rsidP="000B0235">
            <w:pPr>
              <w:spacing w:after="0"/>
              <w:rPr>
                <w:rFonts w:ascii="Times New Roman" w:hAnsi="Times New Roman"/>
                <w:smallCaps/>
              </w:rPr>
            </w:pPr>
          </w:p>
        </w:tc>
        <w:tc>
          <w:tcPr>
            <w:tcW w:w="709" w:type="dxa"/>
            <w:gridSpan w:val="3"/>
            <w:tcBorders>
              <w:bottom w:val="single" w:sz="6" w:space="0" w:color="auto"/>
            </w:tcBorders>
            <w:shd w:val="clear" w:color="auto" w:fill="CC99FF"/>
          </w:tcPr>
          <w:p w:rsidR="008A413D" w:rsidRPr="00FC7A37" w:rsidRDefault="008A413D" w:rsidP="000B0235">
            <w:pPr>
              <w:spacing w:after="0"/>
              <w:rPr>
                <w:rFonts w:ascii="Times New Roman" w:hAnsi="Times New Roman"/>
                <w:smallCaps/>
              </w:rPr>
            </w:pPr>
          </w:p>
        </w:tc>
        <w:tc>
          <w:tcPr>
            <w:tcW w:w="709" w:type="dxa"/>
            <w:gridSpan w:val="3"/>
            <w:tcBorders>
              <w:bottom w:val="single" w:sz="6" w:space="0" w:color="auto"/>
            </w:tcBorders>
          </w:tcPr>
          <w:p w:rsidR="008A413D" w:rsidRPr="00FC7A37" w:rsidRDefault="008A413D" w:rsidP="000B0235">
            <w:pPr>
              <w:spacing w:after="0"/>
              <w:rPr>
                <w:rFonts w:ascii="Times New Roman" w:hAnsi="Times New Roman"/>
                <w:smallCaps/>
              </w:rPr>
            </w:pPr>
          </w:p>
        </w:tc>
        <w:tc>
          <w:tcPr>
            <w:tcW w:w="567" w:type="dxa"/>
            <w:gridSpan w:val="4"/>
            <w:tcBorders>
              <w:bottom w:val="single" w:sz="6" w:space="0" w:color="auto"/>
            </w:tcBorders>
          </w:tcPr>
          <w:p w:rsidR="008A413D" w:rsidRPr="00FC7A37" w:rsidRDefault="008A413D" w:rsidP="000B0235">
            <w:pPr>
              <w:spacing w:after="0"/>
              <w:rPr>
                <w:rFonts w:ascii="Times New Roman" w:hAnsi="Times New Roman"/>
                <w:smallCaps/>
              </w:rPr>
            </w:pPr>
          </w:p>
        </w:tc>
        <w:tc>
          <w:tcPr>
            <w:tcW w:w="708" w:type="dxa"/>
            <w:gridSpan w:val="3"/>
            <w:tcBorders>
              <w:bottom w:val="single" w:sz="6" w:space="0" w:color="auto"/>
            </w:tcBorders>
          </w:tcPr>
          <w:p w:rsidR="008A413D" w:rsidRPr="00FC7A37" w:rsidRDefault="008A413D" w:rsidP="000B0235">
            <w:pPr>
              <w:spacing w:after="0"/>
              <w:rPr>
                <w:rFonts w:ascii="Times New Roman" w:hAnsi="Times New Roman"/>
                <w:smallCaps/>
              </w:rPr>
            </w:pPr>
          </w:p>
        </w:tc>
        <w:tc>
          <w:tcPr>
            <w:tcW w:w="709" w:type="dxa"/>
            <w:tcBorders>
              <w:bottom w:val="single" w:sz="6" w:space="0" w:color="auto"/>
            </w:tcBorders>
          </w:tcPr>
          <w:p w:rsidR="008A413D" w:rsidRPr="00FC7A37" w:rsidRDefault="008A413D" w:rsidP="000B0235">
            <w:pPr>
              <w:spacing w:after="0"/>
              <w:rPr>
                <w:rFonts w:ascii="Times New Roman" w:hAnsi="Times New Roman"/>
                <w:smallCaps/>
              </w:rPr>
            </w:pPr>
          </w:p>
        </w:tc>
        <w:tc>
          <w:tcPr>
            <w:tcW w:w="709" w:type="dxa"/>
            <w:tcBorders>
              <w:bottom w:val="single" w:sz="6" w:space="0" w:color="auto"/>
            </w:tcBorders>
          </w:tcPr>
          <w:p w:rsidR="008A413D" w:rsidRPr="00FC7A37" w:rsidRDefault="008A413D" w:rsidP="000B0235">
            <w:pPr>
              <w:spacing w:after="0"/>
              <w:rPr>
                <w:rFonts w:ascii="Times New Roman" w:hAnsi="Times New Roman"/>
                <w:smallCaps/>
              </w:rPr>
            </w:pPr>
          </w:p>
        </w:tc>
        <w:tc>
          <w:tcPr>
            <w:tcW w:w="850" w:type="dxa"/>
            <w:tcBorders>
              <w:bottom w:val="single" w:sz="6" w:space="0" w:color="auto"/>
            </w:tcBorders>
          </w:tcPr>
          <w:p w:rsidR="008A413D" w:rsidRPr="00FC7A37" w:rsidRDefault="008A413D" w:rsidP="000B0235">
            <w:pPr>
              <w:spacing w:after="0"/>
              <w:rPr>
                <w:rFonts w:ascii="Times New Roman" w:hAnsi="Times New Roman"/>
                <w:smallCaps/>
              </w:rPr>
            </w:pPr>
          </w:p>
        </w:tc>
        <w:tc>
          <w:tcPr>
            <w:tcW w:w="709" w:type="dxa"/>
            <w:tcBorders>
              <w:bottom w:val="single" w:sz="6" w:space="0" w:color="auto"/>
              <w:right w:val="single" w:sz="6" w:space="0" w:color="auto"/>
            </w:tcBorders>
          </w:tcPr>
          <w:p w:rsidR="008A413D" w:rsidRPr="00FC7A37" w:rsidRDefault="008A413D" w:rsidP="000B0235">
            <w:pPr>
              <w:spacing w:after="0"/>
              <w:rPr>
                <w:rFonts w:ascii="Times New Roman" w:hAnsi="Times New Roman"/>
                <w:smallCaps/>
              </w:rPr>
            </w:pPr>
          </w:p>
        </w:tc>
      </w:tr>
    </w:tbl>
    <w:p w:rsidR="008A413D" w:rsidRDefault="008A413D"/>
    <w:p w:rsidR="008A413D" w:rsidRDefault="008A413D"/>
    <w:p w:rsidR="008A413D" w:rsidRPr="00783F5E" w:rsidRDefault="008A413D" w:rsidP="00783F5E">
      <w:pPr>
        <w:sectPr w:rsidR="008A413D" w:rsidRPr="00783F5E" w:rsidSect="00872145">
          <w:headerReference w:type="default" r:id="rId11"/>
          <w:footerReference w:type="even" r:id="rId12"/>
          <w:footerReference w:type="default" r:id="rId13"/>
          <w:pgSz w:w="16840" w:h="11907" w:orient="landscape" w:code="9"/>
          <w:pgMar w:top="238" w:right="1418" w:bottom="851" w:left="1418" w:header="567" w:footer="170" w:gutter="0"/>
          <w:pgBorders w:offsetFrom="page">
            <w:top w:val="single" w:sz="4" w:space="24" w:color="auto"/>
            <w:left w:val="single" w:sz="4" w:space="24" w:color="auto"/>
            <w:bottom w:val="single" w:sz="4" w:space="24" w:color="auto"/>
            <w:right w:val="single" w:sz="4" w:space="24" w:color="auto"/>
          </w:pgBorders>
          <w:cols w:space="720"/>
        </w:sectPr>
      </w:pPr>
    </w:p>
    <w:p w:rsidR="008A413D" w:rsidRDefault="008A413D" w:rsidP="00AD16CD">
      <w:pPr>
        <w:pStyle w:val="Ttulo2"/>
        <w:spacing w:before="0" w:after="0"/>
        <w:jc w:val="center"/>
        <w:rPr>
          <w:rFonts w:ascii="Times New Roman" w:hAnsi="Times New Roman"/>
          <w:b/>
        </w:rPr>
      </w:pPr>
      <w:r>
        <w:rPr>
          <w:rFonts w:ascii="Times New Roman" w:hAnsi="Times New Roman"/>
          <w:b/>
        </w:rPr>
        <w:lastRenderedPageBreak/>
        <w:t xml:space="preserve">ANEXO II </w:t>
      </w:r>
    </w:p>
    <w:p w:rsidR="008A413D" w:rsidRDefault="008A413D" w:rsidP="00AD16CD">
      <w:pPr>
        <w:jc w:val="center"/>
        <w:rPr>
          <w:rFonts w:ascii="Times New Roman" w:hAnsi="Times New Roman"/>
          <w:b/>
        </w:rPr>
      </w:pPr>
      <w:r>
        <w:rPr>
          <w:rFonts w:ascii="Times New Roman" w:hAnsi="Times New Roman"/>
          <w:b/>
        </w:rPr>
        <w:t xml:space="preserve">– </w:t>
      </w:r>
      <w:r w:rsidRPr="006C42A0">
        <w:rPr>
          <w:rFonts w:ascii="Times New Roman" w:hAnsi="Times New Roman"/>
          <w:b/>
          <w:caps/>
        </w:rPr>
        <w:t>Cronograma de Atividades</w:t>
      </w:r>
      <w:r>
        <w:rPr>
          <w:rFonts w:ascii="Times New Roman" w:hAnsi="Times New Roman"/>
          <w:b/>
        </w:rPr>
        <w:t xml:space="preserve"> –</w:t>
      </w:r>
    </w:p>
    <w:p w:rsidR="008A413D" w:rsidRDefault="008A413D" w:rsidP="00AD16CD">
      <w:pPr>
        <w:jc w:val="center"/>
        <w:rPr>
          <w:rFonts w:ascii="Times New Roman" w:hAnsi="Times New Roman"/>
          <w:b/>
        </w:rPr>
      </w:pPr>
      <w:r>
        <w:rPr>
          <w:rFonts w:ascii="Times New Roman" w:hAnsi="Times New Roman"/>
          <w:b/>
        </w:rPr>
        <w:t>(cont.)</w:t>
      </w:r>
    </w:p>
    <w:p w:rsidR="008A413D" w:rsidRDefault="008A413D" w:rsidP="0081778B">
      <w:pPr>
        <w:pStyle w:val="Ttulo2"/>
        <w:spacing w:line="360" w:lineRule="auto"/>
        <w:jc w:val="center"/>
        <w:rPr>
          <w:rFonts w:ascii="Times New Roman" w:hAnsi="Times New Roman"/>
          <w:b/>
        </w:rPr>
      </w:pPr>
    </w:p>
    <w:tbl>
      <w:tblPr>
        <w:tblW w:w="9357" w:type="dxa"/>
        <w:tblInd w:w="-356" w:type="dxa"/>
        <w:tblLayout w:type="fixed"/>
        <w:tblCellMar>
          <w:left w:w="70" w:type="dxa"/>
          <w:right w:w="70" w:type="dxa"/>
        </w:tblCellMar>
        <w:tblLook w:val="0000" w:firstRow="0" w:lastRow="0" w:firstColumn="0" w:lastColumn="0" w:noHBand="0" w:noVBand="0"/>
      </w:tblPr>
      <w:tblGrid>
        <w:gridCol w:w="5671"/>
        <w:gridCol w:w="1276"/>
        <w:gridCol w:w="2410"/>
      </w:tblGrid>
      <w:tr w:rsidR="008A413D" w:rsidRPr="00FC7A37" w:rsidTr="00754E41">
        <w:trPr>
          <w:cantSplit/>
          <w:trHeight w:val="525"/>
        </w:trPr>
        <w:tc>
          <w:tcPr>
            <w:tcW w:w="5671" w:type="dxa"/>
            <w:tcBorders>
              <w:top w:val="single" w:sz="6" w:space="0" w:color="auto"/>
              <w:left w:val="single" w:sz="6" w:space="0" w:color="auto"/>
              <w:right w:val="single" w:sz="6" w:space="0" w:color="auto"/>
            </w:tcBorders>
            <w:shd w:val="clear" w:color="auto" w:fill="D9D9D9"/>
          </w:tcPr>
          <w:p w:rsidR="008A413D" w:rsidRPr="00FC7A37" w:rsidRDefault="008A413D" w:rsidP="00383141">
            <w:pPr>
              <w:spacing w:after="0"/>
              <w:jc w:val="center"/>
              <w:rPr>
                <w:rFonts w:ascii="Times New Roman" w:hAnsi="Times New Roman"/>
                <w:b/>
              </w:rPr>
            </w:pPr>
            <w:r>
              <w:rPr>
                <w:rFonts w:ascii="Times New Roman" w:hAnsi="Times New Roman"/>
                <w:b/>
                <w:sz w:val="22"/>
              </w:rPr>
              <w:t>AUDITORIA</w:t>
            </w:r>
          </w:p>
        </w:tc>
        <w:tc>
          <w:tcPr>
            <w:tcW w:w="1276" w:type="dxa"/>
            <w:tcBorders>
              <w:top w:val="single" w:sz="6" w:space="0" w:color="auto"/>
              <w:left w:val="single" w:sz="6" w:space="0" w:color="auto"/>
              <w:right w:val="single" w:sz="6" w:space="0" w:color="auto"/>
            </w:tcBorders>
            <w:shd w:val="clear" w:color="auto" w:fill="D9D9D9"/>
          </w:tcPr>
          <w:p w:rsidR="008A413D" w:rsidRPr="00FC7A37" w:rsidRDefault="008A413D" w:rsidP="00FC7A37">
            <w:pPr>
              <w:spacing w:after="0"/>
              <w:jc w:val="center"/>
              <w:rPr>
                <w:rFonts w:ascii="Times New Roman" w:hAnsi="Times New Roman"/>
                <w:b/>
              </w:rPr>
            </w:pPr>
            <w:r>
              <w:rPr>
                <w:rFonts w:ascii="Times New Roman" w:hAnsi="Times New Roman"/>
                <w:b/>
                <w:sz w:val="22"/>
              </w:rPr>
              <w:t>PRAZO</w:t>
            </w:r>
          </w:p>
        </w:tc>
        <w:tc>
          <w:tcPr>
            <w:tcW w:w="2410" w:type="dxa"/>
            <w:tcBorders>
              <w:top w:val="single" w:sz="6" w:space="0" w:color="auto"/>
              <w:left w:val="single" w:sz="6" w:space="0" w:color="auto"/>
              <w:right w:val="single" w:sz="6" w:space="0" w:color="auto"/>
            </w:tcBorders>
            <w:shd w:val="clear" w:color="auto" w:fill="D9D9D9"/>
          </w:tcPr>
          <w:p w:rsidR="008A413D" w:rsidRDefault="008A413D" w:rsidP="00FC7A37">
            <w:pPr>
              <w:spacing w:after="0"/>
              <w:jc w:val="center"/>
              <w:rPr>
                <w:rFonts w:ascii="Times New Roman" w:hAnsi="Times New Roman"/>
                <w:b/>
              </w:rPr>
            </w:pPr>
            <w:r>
              <w:rPr>
                <w:rFonts w:ascii="Times New Roman" w:hAnsi="Times New Roman"/>
                <w:b/>
                <w:sz w:val="22"/>
              </w:rPr>
              <w:t>AUDITOR RESPONSÁVEL</w:t>
            </w:r>
          </w:p>
        </w:tc>
      </w:tr>
      <w:tr w:rsidR="008A413D" w:rsidRPr="00FC7A37" w:rsidTr="00754E41">
        <w:trPr>
          <w:cantSplit/>
        </w:trPr>
        <w:tc>
          <w:tcPr>
            <w:tcW w:w="5671" w:type="dxa"/>
            <w:tcBorders>
              <w:top w:val="single" w:sz="6" w:space="0" w:color="auto"/>
              <w:left w:val="single" w:sz="6" w:space="0" w:color="auto"/>
              <w:bottom w:val="single" w:sz="6" w:space="0" w:color="auto"/>
              <w:right w:val="single" w:sz="6" w:space="0" w:color="auto"/>
            </w:tcBorders>
          </w:tcPr>
          <w:p w:rsidR="008A413D" w:rsidRPr="00F70821" w:rsidRDefault="008A413D" w:rsidP="004B590D">
            <w:pPr>
              <w:spacing w:after="0"/>
              <w:rPr>
                <w:rFonts w:ascii="Times New Roman" w:hAnsi="Times New Roman"/>
                <w:caps/>
              </w:rPr>
            </w:pPr>
            <w:r w:rsidRPr="00F70821">
              <w:rPr>
                <w:rFonts w:ascii="Times New Roman" w:hAnsi="Times New Roman"/>
                <w:caps/>
                <w:sz w:val="22"/>
              </w:rPr>
              <w:t>Controles internos</w:t>
            </w:r>
          </w:p>
        </w:tc>
        <w:tc>
          <w:tcPr>
            <w:tcW w:w="1276" w:type="dxa"/>
            <w:tcBorders>
              <w:top w:val="single" w:sz="6" w:space="0" w:color="auto"/>
              <w:left w:val="single" w:sz="6" w:space="0" w:color="auto"/>
              <w:bottom w:val="single" w:sz="6" w:space="0" w:color="auto"/>
              <w:right w:val="single" w:sz="6" w:space="0" w:color="auto"/>
            </w:tcBorders>
          </w:tcPr>
          <w:p w:rsidR="008A413D" w:rsidRPr="00F70821" w:rsidRDefault="008A413D" w:rsidP="007E5938">
            <w:pPr>
              <w:spacing w:after="0"/>
              <w:jc w:val="right"/>
              <w:rPr>
                <w:rFonts w:ascii="Times New Roman" w:hAnsi="Times New Roman"/>
                <w:caps/>
              </w:rPr>
            </w:pPr>
            <w:r>
              <w:rPr>
                <w:rFonts w:ascii="Times New Roman" w:hAnsi="Times New Roman"/>
                <w:caps/>
                <w:sz w:val="22"/>
              </w:rPr>
              <w:t>40 DIAS</w:t>
            </w:r>
          </w:p>
        </w:tc>
        <w:tc>
          <w:tcPr>
            <w:tcW w:w="2410" w:type="dxa"/>
            <w:tcBorders>
              <w:top w:val="single" w:sz="6" w:space="0" w:color="auto"/>
              <w:left w:val="single" w:sz="6" w:space="0" w:color="auto"/>
              <w:bottom w:val="single" w:sz="6" w:space="0" w:color="auto"/>
              <w:right w:val="single" w:sz="6" w:space="0" w:color="auto"/>
            </w:tcBorders>
          </w:tcPr>
          <w:p w:rsidR="008A413D" w:rsidRPr="00754E41" w:rsidRDefault="008A413D" w:rsidP="007E5938">
            <w:pPr>
              <w:spacing w:after="0"/>
              <w:jc w:val="right"/>
              <w:rPr>
                <w:rFonts w:ascii="Times New Roman" w:hAnsi="Times New Roman"/>
              </w:rPr>
            </w:pPr>
            <w:r>
              <w:rPr>
                <w:rFonts w:ascii="Times New Roman" w:hAnsi="Times New Roman"/>
                <w:sz w:val="22"/>
              </w:rPr>
              <w:t>Fernanda Guimarães e Danielle Cerqueira</w:t>
            </w:r>
          </w:p>
        </w:tc>
      </w:tr>
      <w:tr w:rsidR="008A413D" w:rsidRPr="00FC7A37" w:rsidTr="00754E41">
        <w:trPr>
          <w:cantSplit/>
        </w:trPr>
        <w:tc>
          <w:tcPr>
            <w:tcW w:w="5671" w:type="dxa"/>
            <w:tcBorders>
              <w:top w:val="single" w:sz="6" w:space="0" w:color="auto"/>
              <w:left w:val="single" w:sz="6" w:space="0" w:color="auto"/>
              <w:bottom w:val="single" w:sz="6" w:space="0" w:color="auto"/>
              <w:right w:val="single" w:sz="6" w:space="0" w:color="auto"/>
            </w:tcBorders>
          </w:tcPr>
          <w:p w:rsidR="008A413D" w:rsidRPr="00F70821" w:rsidRDefault="008A413D" w:rsidP="004B590D">
            <w:pPr>
              <w:spacing w:after="0"/>
              <w:rPr>
                <w:rFonts w:ascii="Times New Roman" w:hAnsi="Times New Roman"/>
                <w:caps/>
              </w:rPr>
            </w:pPr>
            <w:r w:rsidRPr="00F70821">
              <w:rPr>
                <w:rFonts w:ascii="Times New Roman" w:hAnsi="Times New Roman"/>
                <w:caps/>
                <w:sz w:val="22"/>
              </w:rPr>
              <w:t>orçamento</w:t>
            </w:r>
            <w:r>
              <w:rPr>
                <w:rFonts w:ascii="Times New Roman" w:hAnsi="Times New Roman"/>
                <w:caps/>
                <w:sz w:val="22"/>
              </w:rPr>
              <w:t xml:space="preserve"> - </w:t>
            </w:r>
            <w:r w:rsidRPr="00F70821">
              <w:rPr>
                <w:rFonts w:ascii="Times New Roman" w:hAnsi="Times New Roman"/>
                <w:caps/>
                <w:sz w:val="22"/>
              </w:rPr>
              <w:t>pleitos</w:t>
            </w:r>
          </w:p>
        </w:tc>
        <w:tc>
          <w:tcPr>
            <w:tcW w:w="1276" w:type="dxa"/>
            <w:tcBorders>
              <w:top w:val="single" w:sz="6" w:space="0" w:color="auto"/>
              <w:left w:val="single" w:sz="6" w:space="0" w:color="auto"/>
              <w:bottom w:val="single" w:sz="6" w:space="0" w:color="auto"/>
              <w:right w:val="single" w:sz="6" w:space="0" w:color="auto"/>
            </w:tcBorders>
          </w:tcPr>
          <w:p w:rsidR="008A413D" w:rsidRPr="00F70821" w:rsidRDefault="008A413D" w:rsidP="007E5938">
            <w:pPr>
              <w:spacing w:after="0"/>
              <w:jc w:val="right"/>
              <w:rPr>
                <w:rFonts w:ascii="Times New Roman" w:hAnsi="Times New Roman"/>
                <w:caps/>
              </w:rPr>
            </w:pPr>
            <w:r>
              <w:rPr>
                <w:rFonts w:ascii="Times New Roman" w:hAnsi="Times New Roman"/>
                <w:caps/>
                <w:sz w:val="22"/>
              </w:rPr>
              <w:t>50 DIAS</w:t>
            </w:r>
          </w:p>
        </w:tc>
        <w:tc>
          <w:tcPr>
            <w:tcW w:w="2410" w:type="dxa"/>
            <w:tcBorders>
              <w:top w:val="single" w:sz="6" w:space="0" w:color="auto"/>
              <w:left w:val="single" w:sz="6" w:space="0" w:color="auto"/>
              <w:bottom w:val="single" w:sz="6" w:space="0" w:color="auto"/>
              <w:right w:val="single" w:sz="6" w:space="0" w:color="auto"/>
            </w:tcBorders>
          </w:tcPr>
          <w:p w:rsidR="008A413D" w:rsidRPr="00754E41" w:rsidRDefault="008A413D" w:rsidP="007E5938">
            <w:pPr>
              <w:spacing w:after="0"/>
              <w:jc w:val="right"/>
              <w:rPr>
                <w:rFonts w:ascii="Times New Roman" w:hAnsi="Times New Roman"/>
              </w:rPr>
            </w:pPr>
            <w:r>
              <w:rPr>
                <w:rFonts w:ascii="Times New Roman" w:hAnsi="Times New Roman"/>
                <w:sz w:val="22"/>
              </w:rPr>
              <w:t>Rejane Carvalho e Josemar Moinhos</w:t>
            </w:r>
          </w:p>
        </w:tc>
      </w:tr>
      <w:tr w:rsidR="008A413D" w:rsidRPr="00FC7A37" w:rsidTr="00754E41">
        <w:trPr>
          <w:cantSplit/>
        </w:trPr>
        <w:tc>
          <w:tcPr>
            <w:tcW w:w="5671" w:type="dxa"/>
            <w:tcBorders>
              <w:top w:val="single" w:sz="6" w:space="0" w:color="auto"/>
              <w:left w:val="single" w:sz="6" w:space="0" w:color="auto"/>
              <w:bottom w:val="single" w:sz="6" w:space="0" w:color="auto"/>
              <w:right w:val="single" w:sz="6" w:space="0" w:color="auto"/>
            </w:tcBorders>
          </w:tcPr>
          <w:p w:rsidR="008A413D" w:rsidRPr="00F70821" w:rsidRDefault="008A413D">
            <w:pPr>
              <w:spacing w:after="0"/>
              <w:rPr>
                <w:rFonts w:ascii="Times New Roman" w:hAnsi="Times New Roman"/>
                <w:caps/>
              </w:rPr>
            </w:pPr>
            <w:r w:rsidRPr="00F70821">
              <w:rPr>
                <w:rFonts w:ascii="Times New Roman" w:hAnsi="Times New Roman"/>
                <w:caps/>
                <w:sz w:val="22"/>
              </w:rPr>
              <w:t>patrimônio mobiliário</w:t>
            </w:r>
          </w:p>
        </w:tc>
        <w:tc>
          <w:tcPr>
            <w:tcW w:w="1276" w:type="dxa"/>
            <w:tcBorders>
              <w:top w:val="single" w:sz="6" w:space="0" w:color="auto"/>
              <w:left w:val="single" w:sz="6" w:space="0" w:color="auto"/>
              <w:bottom w:val="single" w:sz="6" w:space="0" w:color="auto"/>
              <w:right w:val="single" w:sz="6" w:space="0" w:color="auto"/>
            </w:tcBorders>
          </w:tcPr>
          <w:p w:rsidR="008A413D" w:rsidRPr="00F70821" w:rsidRDefault="008A413D" w:rsidP="007E5938">
            <w:pPr>
              <w:spacing w:after="0"/>
              <w:jc w:val="right"/>
              <w:rPr>
                <w:rFonts w:ascii="Times New Roman" w:hAnsi="Times New Roman"/>
                <w:caps/>
              </w:rPr>
            </w:pPr>
            <w:r>
              <w:rPr>
                <w:rFonts w:ascii="Times New Roman" w:hAnsi="Times New Roman"/>
                <w:caps/>
                <w:sz w:val="22"/>
              </w:rPr>
              <w:t>30 DIAS</w:t>
            </w:r>
          </w:p>
        </w:tc>
        <w:tc>
          <w:tcPr>
            <w:tcW w:w="2410" w:type="dxa"/>
            <w:tcBorders>
              <w:top w:val="single" w:sz="6" w:space="0" w:color="auto"/>
              <w:left w:val="single" w:sz="6" w:space="0" w:color="auto"/>
              <w:bottom w:val="single" w:sz="6" w:space="0" w:color="auto"/>
              <w:right w:val="single" w:sz="6" w:space="0" w:color="auto"/>
            </w:tcBorders>
          </w:tcPr>
          <w:p w:rsidR="008A413D" w:rsidRDefault="008A413D" w:rsidP="007E5938">
            <w:pPr>
              <w:spacing w:after="0"/>
              <w:jc w:val="right"/>
              <w:rPr>
                <w:rFonts w:ascii="Times New Roman" w:hAnsi="Times New Roman"/>
              </w:rPr>
            </w:pPr>
            <w:r>
              <w:rPr>
                <w:rFonts w:ascii="Times New Roman" w:hAnsi="Times New Roman"/>
                <w:sz w:val="22"/>
              </w:rPr>
              <w:t xml:space="preserve">Rita Vigas e </w:t>
            </w:r>
          </w:p>
          <w:p w:rsidR="008A413D" w:rsidRPr="00754E41" w:rsidRDefault="008A413D" w:rsidP="007E5938">
            <w:pPr>
              <w:spacing w:after="0"/>
              <w:jc w:val="right"/>
              <w:rPr>
                <w:rFonts w:ascii="Times New Roman" w:hAnsi="Times New Roman"/>
              </w:rPr>
            </w:pPr>
            <w:r>
              <w:rPr>
                <w:rFonts w:ascii="Times New Roman" w:hAnsi="Times New Roman"/>
                <w:sz w:val="22"/>
              </w:rPr>
              <w:t>Geraldo Majella</w:t>
            </w:r>
          </w:p>
        </w:tc>
      </w:tr>
    </w:tbl>
    <w:p w:rsidR="008A413D" w:rsidRDefault="008A413D">
      <w:pPr>
        <w:spacing w:after="0"/>
        <w:rPr>
          <w:rFonts w:ascii="Times New Roman" w:hAnsi="Times New Roman"/>
          <w:sz w:val="22"/>
        </w:rPr>
      </w:pPr>
    </w:p>
    <w:p w:rsidR="008A413D" w:rsidRDefault="008A413D">
      <w:pPr>
        <w:spacing w:after="0"/>
        <w:rPr>
          <w:rFonts w:ascii="Times New Roman" w:hAnsi="Times New Roman"/>
          <w:sz w:val="22"/>
        </w:rPr>
      </w:pPr>
    </w:p>
    <w:tbl>
      <w:tblPr>
        <w:tblW w:w="9357"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1"/>
        <w:gridCol w:w="1276"/>
        <w:gridCol w:w="2410"/>
      </w:tblGrid>
      <w:tr w:rsidR="008A413D" w:rsidRPr="00FC7A37" w:rsidTr="00754E41">
        <w:trPr>
          <w:cantSplit/>
          <w:trHeight w:val="525"/>
        </w:trPr>
        <w:tc>
          <w:tcPr>
            <w:tcW w:w="5671" w:type="dxa"/>
            <w:shd w:val="clear" w:color="auto" w:fill="D9D9D9"/>
          </w:tcPr>
          <w:p w:rsidR="008A413D" w:rsidRPr="00FC7A37" w:rsidRDefault="008A413D" w:rsidP="000B0235">
            <w:pPr>
              <w:spacing w:after="0"/>
              <w:jc w:val="center"/>
              <w:rPr>
                <w:rFonts w:ascii="Times New Roman" w:hAnsi="Times New Roman"/>
                <w:b/>
              </w:rPr>
            </w:pPr>
            <w:r>
              <w:rPr>
                <w:rFonts w:ascii="Times New Roman" w:hAnsi="Times New Roman"/>
                <w:b/>
                <w:sz w:val="22"/>
              </w:rPr>
              <w:t>MONITORAMENTO</w:t>
            </w:r>
          </w:p>
        </w:tc>
        <w:tc>
          <w:tcPr>
            <w:tcW w:w="1276" w:type="dxa"/>
            <w:shd w:val="clear" w:color="auto" w:fill="D9D9D9"/>
          </w:tcPr>
          <w:p w:rsidR="008A413D" w:rsidRPr="00FC7A37" w:rsidRDefault="008A413D" w:rsidP="000B0235">
            <w:pPr>
              <w:spacing w:after="0"/>
              <w:jc w:val="center"/>
              <w:rPr>
                <w:rFonts w:ascii="Times New Roman" w:hAnsi="Times New Roman"/>
                <w:b/>
              </w:rPr>
            </w:pPr>
            <w:r>
              <w:rPr>
                <w:rFonts w:ascii="Times New Roman" w:hAnsi="Times New Roman"/>
                <w:b/>
                <w:sz w:val="22"/>
              </w:rPr>
              <w:t>PRAZO</w:t>
            </w:r>
          </w:p>
        </w:tc>
        <w:tc>
          <w:tcPr>
            <w:tcW w:w="2410" w:type="dxa"/>
            <w:shd w:val="clear" w:color="auto" w:fill="D9D9D9"/>
          </w:tcPr>
          <w:p w:rsidR="008A413D" w:rsidRDefault="008A413D" w:rsidP="000B0235">
            <w:pPr>
              <w:spacing w:after="0"/>
              <w:jc w:val="center"/>
              <w:rPr>
                <w:rFonts w:ascii="Times New Roman" w:hAnsi="Times New Roman"/>
                <w:b/>
              </w:rPr>
            </w:pPr>
            <w:r>
              <w:rPr>
                <w:rFonts w:ascii="Times New Roman" w:hAnsi="Times New Roman"/>
                <w:b/>
                <w:sz w:val="22"/>
              </w:rPr>
              <w:t>AUDTOR RESPONSÁVEL</w:t>
            </w:r>
          </w:p>
        </w:tc>
      </w:tr>
      <w:tr w:rsidR="008A413D" w:rsidRPr="00FC7A37" w:rsidTr="00754E41">
        <w:trPr>
          <w:cantSplit/>
        </w:trPr>
        <w:tc>
          <w:tcPr>
            <w:tcW w:w="5671" w:type="dxa"/>
          </w:tcPr>
          <w:p w:rsidR="008A413D" w:rsidRPr="00F70821" w:rsidRDefault="008A413D" w:rsidP="000B0235">
            <w:pPr>
              <w:spacing w:after="0"/>
              <w:rPr>
                <w:rFonts w:ascii="Times New Roman" w:hAnsi="Times New Roman"/>
                <w:caps/>
              </w:rPr>
            </w:pPr>
            <w:r w:rsidRPr="00F70821">
              <w:rPr>
                <w:rFonts w:ascii="Times New Roman" w:hAnsi="Times New Roman"/>
                <w:caps/>
                <w:sz w:val="22"/>
              </w:rPr>
              <w:t>patrimônio e almoxarifado (paaa 2011)</w:t>
            </w:r>
          </w:p>
        </w:tc>
        <w:tc>
          <w:tcPr>
            <w:tcW w:w="1276" w:type="dxa"/>
          </w:tcPr>
          <w:p w:rsidR="008A413D" w:rsidRPr="00FC7A37" w:rsidRDefault="008A413D" w:rsidP="007E5938">
            <w:pPr>
              <w:jc w:val="right"/>
              <w:rPr>
                <w:rFonts w:ascii="Times New Roman" w:hAnsi="Times New Roman"/>
              </w:rPr>
            </w:pPr>
            <w:r>
              <w:rPr>
                <w:rFonts w:ascii="Times New Roman" w:hAnsi="Times New Roman"/>
                <w:sz w:val="22"/>
              </w:rPr>
              <w:t>20 DIAS</w:t>
            </w:r>
          </w:p>
        </w:tc>
        <w:tc>
          <w:tcPr>
            <w:tcW w:w="2410" w:type="dxa"/>
          </w:tcPr>
          <w:p w:rsidR="008A413D" w:rsidRDefault="008A413D" w:rsidP="007E5938">
            <w:pPr>
              <w:jc w:val="right"/>
              <w:rPr>
                <w:rFonts w:ascii="Times New Roman" w:hAnsi="Times New Roman"/>
              </w:rPr>
            </w:pPr>
            <w:r>
              <w:rPr>
                <w:rFonts w:ascii="Times New Roman" w:hAnsi="Times New Roman"/>
                <w:sz w:val="22"/>
              </w:rPr>
              <w:t>Josemar Moinhos</w:t>
            </w:r>
          </w:p>
        </w:tc>
      </w:tr>
      <w:tr w:rsidR="008A413D" w:rsidRPr="00FC7A37" w:rsidTr="00754E41">
        <w:trPr>
          <w:cantSplit/>
        </w:trPr>
        <w:tc>
          <w:tcPr>
            <w:tcW w:w="5671" w:type="dxa"/>
          </w:tcPr>
          <w:p w:rsidR="008A413D" w:rsidRPr="00F70821" w:rsidRDefault="008A413D" w:rsidP="000B0235">
            <w:pPr>
              <w:spacing w:after="0"/>
              <w:rPr>
                <w:rFonts w:ascii="Times New Roman" w:hAnsi="Times New Roman"/>
                <w:caps/>
              </w:rPr>
            </w:pPr>
            <w:r w:rsidRPr="00F70821">
              <w:rPr>
                <w:rFonts w:ascii="Times New Roman" w:hAnsi="Times New Roman"/>
                <w:caps/>
                <w:sz w:val="22"/>
              </w:rPr>
              <w:t>auditoria de gestão 2011 (PAAA 2012)</w:t>
            </w:r>
          </w:p>
        </w:tc>
        <w:tc>
          <w:tcPr>
            <w:tcW w:w="1276" w:type="dxa"/>
          </w:tcPr>
          <w:p w:rsidR="008A413D" w:rsidRPr="00FC7A37" w:rsidRDefault="008A413D" w:rsidP="007E5938">
            <w:pPr>
              <w:jc w:val="right"/>
              <w:rPr>
                <w:rFonts w:ascii="Times New Roman" w:hAnsi="Times New Roman"/>
              </w:rPr>
            </w:pPr>
            <w:r>
              <w:rPr>
                <w:rFonts w:ascii="Times New Roman" w:hAnsi="Times New Roman"/>
                <w:sz w:val="22"/>
              </w:rPr>
              <w:t>20 DIAS</w:t>
            </w:r>
          </w:p>
        </w:tc>
        <w:tc>
          <w:tcPr>
            <w:tcW w:w="2410" w:type="dxa"/>
          </w:tcPr>
          <w:p w:rsidR="008A413D" w:rsidRDefault="008A413D" w:rsidP="007E5938">
            <w:pPr>
              <w:jc w:val="right"/>
              <w:rPr>
                <w:rFonts w:ascii="Times New Roman" w:hAnsi="Times New Roman"/>
              </w:rPr>
            </w:pPr>
            <w:r>
              <w:rPr>
                <w:rFonts w:ascii="Times New Roman" w:hAnsi="Times New Roman"/>
                <w:sz w:val="22"/>
              </w:rPr>
              <w:t>Rita Vigas</w:t>
            </w:r>
          </w:p>
        </w:tc>
      </w:tr>
      <w:tr w:rsidR="008A413D" w:rsidRPr="00FC7A37" w:rsidTr="00754E41">
        <w:trPr>
          <w:cantSplit/>
        </w:trPr>
        <w:tc>
          <w:tcPr>
            <w:tcW w:w="5671" w:type="dxa"/>
          </w:tcPr>
          <w:p w:rsidR="008A413D" w:rsidRPr="00F70821" w:rsidRDefault="008A413D" w:rsidP="000B0235">
            <w:pPr>
              <w:spacing w:after="0"/>
              <w:rPr>
                <w:rFonts w:ascii="Times New Roman" w:hAnsi="Times New Roman"/>
                <w:caps/>
              </w:rPr>
            </w:pPr>
            <w:r w:rsidRPr="00F70821">
              <w:rPr>
                <w:rFonts w:ascii="Times New Roman" w:hAnsi="Times New Roman"/>
                <w:caps/>
                <w:sz w:val="22"/>
              </w:rPr>
              <w:t>diárias (paaa 2012)</w:t>
            </w:r>
          </w:p>
        </w:tc>
        <w:tc>
          <w:tcPr>
            <w:tcW w:w="1276" w:type="dxa"/>
          </w:tcPr>
          <w:p w:rsidR="008A413D" w:rsidRPr="00FC7A37" w:rsidRDefault="008A413D" w:rsidP="007E5938">
            <w:pPr>
              <w:jc w:val="right"/>
              <w:rPr>
                <w:rFonts w:ascii="Times New Roman" w:hAnsi="Times New Roman"/>
              </w:rPr>
            </w:pPr>
            <w:r>
              <w:rPr>
                <w:rFonts w:ascii="Times New Roman" w:hAnsi="Times New Roman"/>
                <w:sz w:val="22"/>
              </w:rPr>
              <w:t>20 DIAS</w:t>
            </w:r>
          </w:p>
        </w:tc>
        <w:tc>
          <w:tcPr>
            <w:tcW w:w="2410" w:type="dxa"/>
          </w:tcPr>
          <w:p w:rsidR="008A413D" w:rsidRDefault="008A413D" w:rsidP="007E5938">
            <w:pPr>
              <w:jc w:val="right"/>
              <w:rPr>
                <w:rFonts w:ascii="Times New Roman" w:hAnsi="Times New Roman"/>
              </w:rPr>
            </w:pPr>
            <w:r>
              <w:rPr>
                <w:rFonts w:ascii="Times New Roman" w:hAnsi="Times New Roman"/>
                <w:sz w:val="22"/>
              </w:rPr>
              <w:t>Antônio Paixão</w:t>
            </w:r>
          </w:p>
        </w:tc>
      </w:tr>
      <w:tr w:rsidR="008A413D" w:rsidRPr="00FC7A37" w:rsidTr="00754E41">
        <w:trPr>
          <w:cantSplit/>
        </w:trPr>
        <w:tc>
          <w:tcPr>
            <w:tcW w:w="5671" w:type="dxa"/>
          </w:tcPr>
          <w:p w:rsidR="008A413D" w:rsidRPr="00F70821" w:rsidRDefault="008A413D" w:rsidP="000B0235">
            <w:pPr>
              <w:spacing w:after="0"/>
              <w:rPr>
                <w:rFonts w:ascii="Times New Roman" w:hAnsi="Times New Roman"/>
                <w:caps/>
              </w:rPr>
            </w:pPr>
            <w:r w:rsidRPr="00F70821">
              <w:rPr>
                <w:rFonts w:ascii="Times New Roman" w:hAnsi="Times New Roman"/>
                <w:caps/>
                <w:sz w:val="22"/>
              </w:rPr>
              <w:t>AUDITORIA DE GESTÃO 2012 (PAAA 2013)</w:t>
            </w:r>
          </w:p>
        </w:tc>
        <w:tc>
          <w:tcPr>
            <w:tcW w:w="1276" w:type="dxa"/>
          </w:tcPr>
          <w:p w:rsidR="008A413D" w:rsidRPr="00FC7A37" w:rsidRDefault="008A413D" w:rsidP="007E5938">
            <w:pPr>
              <w:jc w:val="right"/>
              <w:rPr>
                <w:rFonts w:ascii="Times New Roman" w:hAnsi="Times New Roman"/>
              </w:rPr>
            </w:pPr>
            <w:r>
              <w:rPr>
                <w:rFonts w:ascii="Times New Roman" w:hAnsi="Times New Roman"/>
                <w:sz w:val="22"/>
              </w:rPr>
              <w:t>20 DIAS</w:t>
            </w:r>
          </w:p>
        </w:tc>
        <w:tc>
          <w:tcPr>
            <w:tcW w:w="2410" w:type="dxa"/>
          </w:tcPr>
          <w:p w:rsidR="008A413D" w:rsidRDefault="008A413D" w:rsidP="007E5938">
            <w:pPr>
              <w:jc w:val="right"/>
              <w:rPr>
                <w:rFonts w:ascii="Times New Roman" w:hAnsi="Times New Roman"/>
              </w:rPr>
            </w:pPr>
            <w:r>
              <w:rPr>
                <w:rFonts w:ascii="Times New Roman" w:hAnsi="Times New Roman"/>
                <w:sz w:val="22"/>
              </w:rPr>
              <w:t>Rita Vigas</w:t>
            </w:r>
          </w:p>
        </w:tc>
      </w:tr>
      <w:tr w:rsidR="008A413D" w:rsidRPr="00FC7A37" w:rsidTr="00754E41">
        <w:trPr>
          <w:cantSplit/>
        </w:trPr>
        <w:tc>
          <w:tcPr>
            <w:tcW w:w="5671" w:type="dxa"/>
          </w:tcPr>
          <w:p w:rsidR="008A413D" w:rsidRPr="00F70821" w:rsidRDefault="008A413D" w:rsidP="000B0235">
            <w:pPr>
              <w:spacing w:after="0"/>
              <w:rPr>
                <w:rFonts w:ascii="Times New Roman" w:hAnsi="Times New Roman"/>
                <w:caps/>
              </w:rPr>
            </w:pPr>
            <w:r w:rsidRPr="00F70821">
              <w:rPr>
                <w:rFonts w:ascii="Times New Roman" w:hAnsi="Times New Roman"/>
                <w:caps/>
                <w:sz w:val="22"/>
              </w:rPr>
              <w:t>EXECUÇÃO DE CONTRATOS (PAAA 2013)</w:t>
            </w:r>
          </w:p>
        </w:tc>
        <w:tc>
          <w:tcPr>
            <w:tcW w:w="1276" w:type="dxa"/>
          </w:tcPr>
          <w:p w:rsidR="008A413D" w:rsidRPr="00FC7A37" w:rsidRDefault="008A413D" w:rsidP="007E5938">
            <w:pPr>
              <w:jc w:val="right"/>
              <w:rPr>
                <w:rFonts w:ascii="Times New Roman" w:hAnsi="Times New Roman"/>
              </w:rPr>
            </w:pPr>
            <w:r>
              <w:rPr>
                <w:rFonts w:ascii="Times New Roman" w:hAnsi="Times New Roman"/>
                <w:sz w:val="22"/>
              </w:rPr>
              <w:t>20 DIAS</w:t>
            </w:r>
          </w:p>
        </w:tc>
        <w:tc>
          <w:tcPr>
            <w:tcW w:w="2410" w:type="dxa"/>
          </w:tcPr>
          <w:p w:rsidR="008A413D" w:rsidRDefault="008A413D" w:rsidP="007E5938">
            <w:pPr>
              <w:jc w:val="right"/>
              <w:rPr>
                <w:rFonts w:ascii="Times New Roman" w:hAnsi="Times New Roman"/>
              </w:rPr>
            </w:pPr>
            <w:r>
              <w:rPr>
                <w:rFonts w:ascii="Times New Roman" w:hAnsi="Times New Roman"/>
                <w:sz w:val="22"/>
              </w:rPr>
              <w:t xml:space="preserve">Josemar Moinhos </w:t>
            </w:r>
          </w:p>
        </w:tc>
      </w:tr>
      <w:tr w:rsidR="008A413D" w:rsidRPr="00FC7A37" w:rsidTr="00754E41">
        <w:trPr>
          <w:cantSplit/>
        </w:trPr>
        <w:tc>
          <w:tcPr>
            <w:tcW w:w="5671" w:type="dxa"/>
          </w:tcPr>
          <w:p w:rsidR="008A413D" w:rsidRPr="00F70821" w:rsidRDefault="008A413D" w:rsidP="000B0235">
            <w:pPr>
              <w:spacing w:after="0"/>
              <w:rPr>
                <w:rFonts w:ascii="Times New Roman" w:hAnsi="Times New Roman"/>
                <w:caps/>
              </w:rPr>
            </w:pPr>
            <w:r w:rsidRPr="00F70821">
              <w:rPr>
                <w:rFonts w:ascii="Times New Roman" w:hAnsi="Times New Roman"/>
                <w:caps/>
                <w:sz w:val="22"/>
              </w:rPr>
              <w:t>COORDENADA CNJ – TI (PAAA 2013)</w:t>
            </w:r>
          </w:p>
        </w:tc>
        <w:tc>
          <w:tcPr>
            <w:tcW w:w="1276" w:type="dxa"/>
          </w:tcPr>
          <w:p w:rsidR="008A413D" w:rsidRPr="00FC7A37" w:rsidRDefault="008A413D" w:rsidP="007E5938">
            <w:pPr>
              <w:jc w:val="right"/>
              <w:rPr>
                <w:rFonts w:ascii="Times New Roman" w:hAnsi="Times New Roman"/>
              </w:rPr>
            </w:pPr>
            <w:r>
              <w:rPr>
                <w:rFonts w:ascii="Times New Roman" w:hAnsi="Times New Roman"/>
                <w:sz w:val="22"/>
              </w:rPr>
              <w:t>20 DIAS</w:t>
            </w:r>
          </w:p>
        </w:tc>
        <w:tc>
          <w:tcPr>
            <w:tcW w:w="2410" w:type="dxa"/>
          </w:tcPr>
          <w:p w:rsidR="008A413D" w:rsidRDefault="008A413D" w:rsidP="007E5938">
            <w:pPr>
              <w:jc w:val="right"/>
              <w:rPr>
                <w:rFonts w:ascii="Times New Roman" w:hAnsi="Times New Roman"/>
              </w:rPr>
            </w:pPr>
            <w:r>
              <w:rPr>
                <w:rFonts w:ascii="Times New Roman" w:hAnsi="Times New Roman"/>
                <w:sz w:val="22"/>
              </w:rPr>
              <w:t>Rejane Carvalho</w:t>
            </w:r>
          </w:p>
        </w:tc>
      </w:tr>
      <w:tr w:rsidR="008A413D" w:rsidRPr="00FC7A37" w:rsidTr="00754E41">
        <w:trPr>
          <w:cantSplit/>
        </w:trPr>
        <w:tc>
          <w:tcPr>
            <w:tcW w:w="5671" w:type="dxa"/>
          </w:tcPr>
          <w:p w:rsidR="008A413D" w:rsidRPr="00F70821" w:rsidRDefault="008A413D" w:rsidP="000B0235">
            <w:pPr>
              <w:spacing w:after="0"/>
              <w:rPr>
                <w:rFonts w:ascii="Times New Roman" w:hAnsi="Times New Roman"/>
                <w:caps/>
              </w:rPr>
            </w:pPr>
            <w:r w:rsidRPr="00F70821">
              <w:rPr>
                <w:rFonts w:ascii="Times New Roman" w:hAnsi="Times New Roman"/>
                <w:caps/>
                <w:sz w:val="22"/>
              </w:rPr>
              <w:t>AUDITORIA DE GESTÃO 2013 (PAAA 2014)</w:t>
            </w:r>
          </w:p>
        </w:tc>
        <w:tc>
          <w:tcPr>
            <w:tcW w:w="1276" w:type="dxa"/>
          </w:tcPr>
          <w:p w:rsidR="008A413D" w:rsidRPr="00FC7A37" w:rsidRDefault="008A413D" w:rsidP="007E5938">
            <w:pPr>
              <w:jc w:val="right"/>
              <w:rPr>
                <w:rFonts w:ascii="Times New Roman" w:hAnsi="Times New Roman"/>
              </w:rPr>
            </w:pPr>
            <w:r>
              <w:rPr>
                <w:rFonts w:ascii="Times New Roman" w:hAnsi="Times New Roman"/>
                <w:sz w:val="22"/>
              </w:rPr>
              <w:t>20 DIAS</w:t>
            </w:r>
          </w:p>
        </w:tc>
        <w:tc>
          <w:tcPr>
            <w:tcW w:w="2410" w:type="dxa"/>
          </w:tcPr>
          <w:p w:rsidR="008A413D" w:rsidRDefault="008A413D" w:rsidP="007E5938">
            <w:pPr>
              <w:jc w:val="right"/>
              <w:rPr>
                <w:rFonts w:ascii="Times New Roman" w:hAnsi="Times New Roman"/>
              </w:rPr>
            </w:pPr>
            <w:r>
              <w:rPr>
                <w:rFonts w:ascii="Times New Roman" w:hAnsi="Times New Roman"/>
                <w:sz w:val="22"/>
              </w:rPr>
              <w:t>SEAUD</w:t>
            </w:r>
          </w:p>
        </w:tc>
      </w:tr>
      <w:tr w:rsidR="008A413D" w:rsidRPr="00FC7A37" w:rsidTr="00754E41">
        <w:trPr>
          <w:cantSplit/>
        </w:trPr>
        <w:tc>
          <w:tcPr>
            <w:tcW w:w="5671" w:type="dxa"/>
          </w:tcPr>
          <w:p w:rsidR="008A413D" w:rsidRPr="00F70821" w:rsidRDefault="008A413D" w:rsidP="000B0235">
            <w:pPr>
              <w:spacing w:after="0"/>
              <w:rPr>
                <w:rFonts w:ascii="Times New Roman" w:hAnsi="Times New Roman"/>
                <w:caps/>
              </w:rPr>
            </w:pPr>
            <w:r w:rsidRPr="00F70821">
              <w:rPr>
                <w:rFonts w:ascii="Times New Roman" w:hAnsi="Times New Roman"/>
                <w:caps/>
                <w:sz w:val="22"/>
              </w:rPr>
              <w:t>COORDENADA CNJ (PAAA 2014)</w:t>
            </w:r>
          </w:p>
        </w:tc>
        <w:tc>
          <w:tcPr>
            <w:tcW w:w="1276" w:type="dxa"/>
          </w:tcPr>
          <w:p w:rsidR="008A413D" w:rsidRPr="00FC7A37" w:rsidRDefault="008A413D" w:rsidP="007E5938">
            <w:pPr>
              <w:jc w:val="right"/>
              <w:rPr>
                <w:rFonts w:ascii="Times New Roman" w:hAnsi="Times New Roman"/>
              </w:rPr>
            </w:pPr>
            <w:r>
              <w:rPr>
                <w:rFonts w:ascii="Times New Roman" w:hAnsi="Times New Roman"/>
                <w:sz w:val="22"/>
              </w:rPr>
              <w:t>20 DIAS</w:t>
            </w:r>
          </w:p>
        </w:tc>
        <w:tc>
          <w:tcPr>
            <w:tcW w:w="2410" w:type="dxa"/>
          </w:tcPr>
          <w:p w:rsidR="008A413D" w:rsidRDefault="008A413D" w:rsidP="007E5938">
            <w:pPr>
              <w:jc w:val="right"/>
              <w:rPr>
                <w:rFonts w:ascii="Times New Roman" w:hAnsi="Times New Roman"/>
              </w:rPr>
            </w:pPr>
            <w:r>
              <w:rPr>
                <w:rFonts w:ascii="Times New Roman" w:hAnsi="Times New Roman"/>
                <w:sz w:val="22"/>
              </w:rPr>
              <w:t>Rejane Carvalho</w:t>
            </w:r>
          </w:p>
        </w:tc>
      </w:tr>
      <w:tr w:rsidR="008A413D" w:rsidRPr="00FC7A37" w:rsidTr="00754E41">
        <w:trPr>
          <w:cantSplit/>
        </w:trPr>
        <w:tc>
          <w:tcPr>
            <w:tcW w:w="5671" w:type="dxa"/>
          </w:tcPr>
          <w:p w:rsidR="008A413D" w:rsidRPr="00F70821" w:rsidRDefault="008A413D" w:rsidP="000B0235">
            <w:pPr>
              <w:spacing w:after="0"/>
              <w:rPr>
                <w:rFonts w:ascii="Times New Roman" w:hAnsi="Times New Roman"/>
                <w:caps/>
              </w:rPr>
            </w:pPr>
            <w:r w:rsidRPr="00F70821">
              <w:rPr>
                <w:rFonts w:ascii="Times New Roman" w:hAnsi="Times New Roman"/>
                <w:caps/>
                <w:sz w:val="22"/>
              </w:rPr>
              <w:t>SERVIÇO EXTRAORDINÁRIO (PAAA 2014)</w:t>
            </w:r>
          </w:p>
        </w:tc>
        <w:tc>
          <w:tcPr>
            <w:tcW w:w="1276" w:type="dxa"/>
          </w:tcPr>
          <w:p w:rsidR="008A413D" w:rsidRPr="00FC7A37" w:rsidRDefault="008A413D" w:rsidP="007E5938">
            <w:pPr>
              <w:jc w:val="right"/>
              <w:rPr>
                <w:rFonts w:ascii="Times New Roman" w:hAnsi="Times New Roman"/>
              </w:rPr>
            </w:pPr>
            <w:r>
              <w:rPr>
                <w:rFonts w:ascii="Times New Roman" w:hAnsi="Times New Roman"/>
                <w:sz w:val="22"/>
              </w:rPr>
              <w:t>20 DIAS</w:t>
            </w:r>
          </w:p>
        </w:tc>
        <w:tc>
          <w:tcPr>
            <w:tcW w:w="2410" w:type="dxa"/>
          </w:tcPr>
          <w:p w:rsidR="008A413D" w:rsidRDefault="008A413D" w:rsidP="007E5938">
            <w:pPr>
              <w:jc w:val="right"/>
              <w:rPr>
                <w:rFonts w:ascii="Times New Roman" w:hAnsi="Times New Roman"/>
              </w:rPr>
            </w:pPr>
            <w:r>
              <w:rPr>
                <w:rFonts w:ascii="Times New Roman" w:hAnsi="Times New Roman"/>
                <w:sz w:val="22"/>
              </w:rPr>
              <w:t>Antônio Paixão</w:t>
            </w:r>
          </w:p>
        </w:tc>
      </w:tr>
      <w:tr w:rsidR="008A413D" w:rsidRPr="00FC7A37" w:rsidTr="00754E41">
        <w:trPr>
          <w:cantSplit/>
        </w:trPr>
        <w:tc>
          <w:tcPr>
            <w:tcW w:w="5671" w:type="dxa"/>
          </w:tcPr>
          <w:p w:rsidR="008A413D" w:rsidRPr="00F70821" w:rsidRDefault="008A413D" w:rsidP="000B0235">
            <w:pPr>
              <w:spacing w:after="0"/>
              <w:rPr>
                <w:rFonts w:ascii="Times New Roman" w:hAnsi="Times New Roman"/>
                <w:caps/>
              </w:rPr>
            </w:pPr>
            <w:r w:rsidRPr="00F70821">
              <w:rPr>
                <w:rFonts w:ascii="Times New Roman" w:hAnsi="Times New Roman"/>
                <w:caps/>
                <w:sz w:val="22"/>
              </w:rPr>
              <w:t>OBRAS (PAAA 2014)</w:t>
            </w:r>
          </w:p>
        </w:tc>
        <w:tc>
          <w:tcPr>
            <w:tcW w:w="1276" w:type="dxa"/>
          </w:tcPr>
          <w:p w:rsidR="008A413D" w:rsidRPr="00FC7A37" w:rsidRDefault="008A413D" w:rsidP="007E5938">
            <w:pPr>
              <w:spacing w:after="0"/>
              <w:jc w:val="right"/>
              <w:rPr>
                <w:rFonts w:ascii="Times New Roman" w:hAnsi="Times New Roman"/>
              </w:rPr>
            </w:pPr>
            <w:r>
              <w:rPr>
                <w:rFonts w:ascii="Times New Roman" w:hAnsi="Times New Roman"/>
                <w:sz w:val="22"/>
              </w:rPr>
              <w:t>20 DIAS</w:t>
            </w:r>
          </w:p>
        </w:tc>
        <w:tc>
          <w:tcPr>
            <w:tcW w:w="2410" w:type="dxa"/>
          </w:tcPr>
          <w:p w:rsidR="008A413D" w:rsidRDefault="008A413D" w:rsidP="007E5938">
            <w:pPr>
              <w:spacing w:after="0"/>
              <w:jc w:val="right"/>
              <w:rPr>
                <w:rFonts w:ascii="Times New Roman" w:hAnsi="Times New Roman"/>
              </w:rPr>
            </w:pPr>
            <w:r>
              <w:rPr>
                <w:rFonts w:ascii="Times New Roman" w:hAnsi="Times New Roman"/>
                <w:sz w:val="22"/>
              </w:rPr>
              <w:t>Rejane Carvalho</w:t>
            </w:r>
          </w:p>
        </w:tc>
      </w:tr>
    </w:tbl>
    <w:p w:rsidR="008A413D" w:rsidRDefault="008A413D">
      <w:pPr>
        <w:spacing w:after="0"/>
        <w:rPr>
          <w:rFonts w:ascii="Times New Roman" w:hAnsi="Times New Roman"/>
          <w:sz w:val="22"/>
        </w:rPr>
      </w:pPr>
    </w:p>
    <w:tbl>
      <w:tblPr>
        <w:tblW w:w="9357"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1"/>
        <w:gridCol w:w="1276"/>
        <w:gridCol w:w="2410"/>
      </w:tblGrid>
      <w:tr w:rsidR="008A413D" w:rsidRPr="00FC7A37" w:rsidTr="00754E41">
        <w:trPr>
          <w:cantSplit/>
          <w:trHeight w:val="525"/>
        </w:trPr>
        <w:tc>
          <w:tcPr>
            <w:tcW w:w="5671" w:type="dxa"/>
            <w:shd w:val="clear" w:color="auto" w:fill="D9D9D9"/>
          </w:tcPr>
          <w:p w:rsidR="008A413D" w:rsidRPr="00FC7A37" w:rsidRDefault="008A413D" w:rsidP="000B0235">
            <w:pPr>
              <w:spacing w:after="0"/>
              <w:jc w:val="center"/>
              <w:rPr>
                <w:rFonts w:ascii="Times New Roman" w:hAnsi="Times New Roman"/>
                <w:b/>
              </w:rPr>
            </w:pPr>
            <w:r>
              <w:rPr>
                <w:rFonts w:ascii="Times New Roman" w:hAnsi="Times New Roman"/>
                <w:b/>
                <w:sz w:val="22"/>
              </w:rPr>
              <w:t>FISCALIZAÇÃO</w:t>
            </w:r>
          </w:p>
        </w:tc>
        <w:tc>
          <w:tcPr>
            <w:tcW w:w="1276" w:type="dxa"/>
            <w:shd w:val="clear" w:color="auto" w:fill="D9D9D9"/>
          </w:tcPr>
          <w:p w:rsidR="008A413D" w:rsidRPr="00FC7A37" w:rsidRDefault="008A413D" w:rsidP="000B0235">
            <w:pPr>
              <w:spacing w:after="0"/>
              <w:jc w:val="center"/>
              <w:rPr>
                <w:rFonts w:ascii="Times New Roman" w:hAnsi="Times New Roman"/>
                <w:b/>
              </w:rPr>
            </w:pPr>
            <w:r>
              <w:rPr>
                <w:rFonts w:ascii="Times New Roman" w:hAnsi="Times New Roman"/>
                <w:b/>
                <w:sz w:val="22"/>
              </w:rPr>
              <w:t>PRAZO</w:t>
            </w:r>
          </w:p>
        </w:tc>
        <w:tc>
          <w:tcPr>
            <w:tcW w:w="2410" w:type="dxa"/>
            <w:shd w:val="clear" w:color="auto" w:fill="D9D9D9"/>
          </w:tcPr>
          <w:p w:rsidR="008A413D" w:rsidRDefault="008A413D" w:rsidP="000B0235">
            <w:pPr>
              <w:spacing w:after="0"/>
              <w:jc w:val="center"/>
              <w:rPr>
                <w:rFonts w:ascii="Times New Roman" w:hAnsi="Times New Roman"/>
                <w:b/>
              </w:rPr>
            </w:pPr>
            <w:r>
              <w:rPr>
                <w:rFonts w:ascii="Times New Roman" w:hAnsi="Times New Roman"/>
                <w:b/>
                <w:sz w:val="22"/>
              </w:rPr>
              <w:t>AUDITOR RESPONSÁVEL</w:t>
            </w:r>
          </w:p>
        </w:tc>
      </w:tr>
      <w:tr w:rsidR="008A413D" w:rsidRPr="00FC7A37" w:rsidTr="00754E41">
        <w:trPr>
          <w:cantSplit/>
          <w:trHeight w:val="376"/>
        </w:trPr>
        <w:tc>
          <w:tcPr>
            <w:tcW w:w="5671" w:type="dxa"/>
          </w:tcPr>
          <w:p w:rsidR="008A413D" w:rsidRPr="00FC7A37" w:rsidRDefault="008A413D" w:rsidP="000B0235">
            <w:pPr>
              <w:rPr>
                <w:rFonts w:ascii="Times New Roman" w:hAnsi="Times New Roman"/>
                <w:smallCaps/>
              </w:rPr>
            </w:pPr>
            <w:r>
              <w:rPr>
                <w:rFonts w:ascii="Times New Roman" w:hAnsi="Times New Roman"/>
                <w:smallCaps/>
                <w:sz w:val="22"/>
              </w:rPr>
              <w:t>CONCESSÃO DE LICENÇAS MÉDICAS</w:t>
            </w:r>
          </w:p>
        </w:tc>
        <w:tc>
          <w:tcPr>
            <w:tcW w:w="1276" w:type="dxa"/>
          </w:tcPr>
          <w:p w:rsidR="008A413D" w:rsidRPr="00FC7A37" w:rsidRDefault="008A413D" w:rsidP="007E5938">
            <w:pPr>
              <w:jc w:val="right"/>
              <w:rPr>
                <w:rFonts w:ascii="Times New Roman" w:hAnsi="Times New Roman"/>
              </w:rPr>
            </w:pPr>
            <w:r>
              <w:rPr>
                <w:rFonts w:ascii="Times New Roman" w:hAnsi="Times New Roman"/>
                <w:sz w:val="22"/>
              </w:rPr>
              <w:t>60 DIAS</w:t>
            </w:r>
          </w:p>
        </w:tc>
        <w:tc>
          <w:tcPr>
            <w:tcW w:w="2410" w:type="dxa"/>
          </w:tcPr>
          <w:p w:rsidR="008A413D" w:rsidRDefault="008A413D" w:rsidP="007E5938">
            <w:pPr>
              <w:jc w:val="right"/>
              <w:rPr>
                <w:rFonts w:ascii="Times New Roman" w:hAnsi="Times New Roman"/>
              </w:rPr>
            </w:pPr>
            <w:r>
              <w:rPr>
                <w:rFonts w:ascii="Times New Roman" w:hAnsi="Times New Roman"/>
                <w:sz w:val="22"/>
              </w:rPr>
              <w:t>Danielle Cerqueira, Josafá Coelho e           Ana Maria Queiroz</w:t>
            </w:r>
          </w:p>
        </w:tc>
      </w:tr>
      <w:tr w:rsidR="008A413D" w:rsidRPr="00FC7A37" w:rsidTr="00754E41">
        <w:trPr>
          <w:cantSplit/>
          <w:trHeight w:val="268"/>
        </w:trPr>
        <w:tc>
          <w:tcPr>
            <w:tcW w:w="5671" w:type="dxa"/>
          </w:tcPr>
          <w:p w:rsidR="008A413D" w:rsidRPr="00FC7A37" w:rsidRDefault="008A413D" w:rsidP="000B0235">
            <w:pPr>
              <w:rPr>
                <w:rFonts w:ascii="Times New Roman" w:hAnsi="Times New Roman"/>
                <w:smallCaps/>
              </w:rPr>
            </w:pPr>
            <w:r w:rsidRPr="00FC7A37">
              <w:rPr>
                <w:rFonts w:ascii="Times New Roman" w:hAnsi="Times New Roman"/>
                <w:smallCaps/>
                <w:sz w:val="22"/>
              </w:rPr>
              <w:t xml:space="preserve"> </w:t>
            </w:r>
            <w:r>
              <w:rPr>
                <w:rFonts w:ascii="Times New Roman" w:hAnsi="Times New Roman"/>
                <w:smallCaps/>
                <w:sz w:val="22"/>
              </w:rPr>
              <w:t>CONTRATAÇÕES / TERCEIRIZAÇÕES</w:t>
            </w:r>
          </w:p>
        </w:tc>
        <w:tc>
          <w:tcPr>
            <w:tcW w:w="1276" w:type="dxa"/>
          </w:tcPr>
          <w:p w:rsidR="008A413D" w:rsidRPr="00FC7A37" w:rsidRDefault="008A413D" w:rsidP="007E5938">
            <w:pPr>
              <w:jc w:val="right"/>
              <w:rPr>
                <w:rFonts w:ascii="Times New Roman" w:hAnsi="Times New Roman"/>
              </w:rPr>
            </w:pPr>
            <w:r>
              <w:rPr>
                <w:rFonts w:ascii="Times New Roman" w:hAnsi="Times New Roman"/>
                <w:sz w:val="22"/>
              </w:rPr>
              <w:t>60 DIAS</w:t>
            </w:r>
          </w:p>
        </w:tc>
        <w:tc>
          <w:tcPr>
            <w:tcW w:w="2410" w:type="dxa"/>
          </w:tcPr>
          <w:p w:rsidR="008A413D" w:rsidRDefault="008A413D" w:rsidP="007E5938">
            <w:pPr>
              <w:jc w:val="right"/>
              <w:rPr>
                <w:rFonts w:ascii="Times New Roman" w:hAnsi="Times New Roman"/>
              </w:rPr>
            </w:pPr>
            <w:r>
              <w:rPr>
                <w:rFonts w:ascii="Times New Roman" w:hAnsi="Times New Roman"/>
                <w:sz w:val="22"/>
              </w:rPr>
              <w:t>Patrícia Caleffi,          Ana Carolina Iunes e Eduardo Oliveira</w:t>
            </w:r>
          </w:p>
        </w:tc>
      </w:tr>
    </w:tbl>
    <w:p w:rsidR="008A413D" w:rsidRDefault="008A413D" w:rsidP="0012557F">
      <w:pPr>
        <w:spacing w:after="0"/>
      </w:pPr>
    </w:p>
    <w:sectPr w:rsidR="008A413D" w:rsidSect="00872145">
      <w:pgSz w:w="11907" w:h="16840" w:code="9"/>
      <w:pgMar w:top="1418" w:right="1701" w:bottom="1418" w:left="1701" w:header="454" w:footer="28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13D" w:rsidRDefault="008A413D">
      <w:r>
        <w:separator/>
      </w:r>
    </w:p>
  </w:endnote>
  <w:endnote w:type="continuationSeparator" w:id="0">
    <w:p w:rsidR="008A413D" w:rsidRDefault="008A4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13D" w:rsidRDefault="008A413D" w:rsidP="00DB703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A413D" w:rsidRDefault="008A413D" w:rsidP="009F4DD0">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13D" w:rsidRPr="00AF16BA" w:rsidRDefault="008A413D" w:rsidP="00DB7039">
    <w:pPr>
      <w:pStyle w:val="Rodap"/>
      <w:framePr w:wrap="around" w:vAnchor="text" w:hAnchor="margin" w:xAlign="right" w:y="1"/>
      <w:rPr>
        <w:rStyle w:val="Nmerodepgina"/>
        <w:sz w:val="22"/>
        <w:szCs w:val="22"/>
      </w:rPr>
    </w:pPr>
    <w:r w:rsidRPr="00AF16BA">
      <w:rPr>
        <w:rStyle w:val="Nmerodepgina"/>
        <w:sz w:val="22"/>
        <w:szCs w:val="22"/>
      </w:rPr>
      <w:fldChar w:fldCharType="begin"/>
    </w:r>
    <w:r w:rsidRPr="00AF16BA">
      <w:rPr>
        <w:rStyle w:val="Nmerodepgina"/>
        <w:sz w:val="22"/>
        <w:szCs w:val="22"/>
      </w:rPr>
      <w:instrText xml:space="preserve">PAGE  </w:instrText>
    </w:r>
    <w:r w:rsidRPr="00AF16BA">
      <w:rPr>
        <w:rStyle w:val="Nmerodepgina"/>
        <w:sz w:val="22"/>
        <w:szCs w:val="22"/>
      </w:rPr>
      <w:fldChar w:fldCharType="separate"/>
    </w:r>
    <w:r w:rsidR="00CB2AFD">
      <w:rPr>
        <w:rStyle w:val="Nmerodepgina"/>
        <w:noProof/>
        <w:sz w:val="22"/>
        <w:szCs w:val="22"/>
      </w:rPr>
      <w:t>12</w:t>
    </w:r>
    <w:r w:rsidRPr="00AF16BA">
      <w:rPr>
        <w:rStyle w:val="Nmerodepgina"/>
        <w:sz w:val="22"/>
        <w:szCs w:val="22"/>
      </w:rPr>
      <w:fldChar w:fldCharType="end"/>
    </w:r>
  </w:p>
  <w:p w:rsidR="008A413D" w:rsidRDefault="008A413D" w:rsidP="009F4DD0">
    <w:pPr>
      <w:pStyle w:val="Rodap"/>
      <w:ind w:right="360"/>
      <w:rPr>
        <w:sz w:val="18"/>
      </w:rPr>
    </w:pPr>
    <w:r>
      <w:rPr>
        <w:sz w:val="18"/>
      </w:rPr>
      <w:t>PAAA 2015 COGES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13D" w:rsidRDefault="008A413D">
    <w:pPr>
      <w:pStyle w:val="Rodap"/>
      <w:framePr w:wrap="around" w:vAnchor="text" w:hAnchor="margin" w:xAlign="right" w:y="1"/>
      <w:rPr>
        <w:rStyle w:val="Nmerodepgina"/>
        <w:sz w:val="23"/>
      </w:rPr>
    </w:pPr>
    <w:r>
      <w:rPr>
        <w:rStyle w:val="Nmerodepgina"/>
        <w:sz w:val="23"/>
      </w:rPr>
      <w:fldChar w:fldCharType="begin"/>
    </w:r>
    <w:r>
      <w:rPr>
        <w:rStyle w:val="Nmerodepgina"/>
        <w:sz w:val="23"/>
      </w:rPr>
      <w:instrText xml:space="preserve">PAGE  </w:instrText>
    </w:r>
    <w:r>
      <w:rPr>
        <w:rStyle w:val="Nmerodepgina"/>
        <w:sz w:val="23"/>
      </w:rPr>
      <w:fldChar w:fldCharType="separate"/>
    </w:r>
    <w:r>
      <w:rPr>
        <w:rStyle w:val="Nmerodepgina"/>
        <w:noProof/>
        <w:sz w:val="23"/>
      </w:rPr>
      <w:t>2</w:t>
    </w:r>
    <w:r>
      <w:rPr>
        <w:rStyle w:val="Nmerodepgina"/>
        <w:sz w:val="23"/>
      </w:rPr>
      <w:fldChar w:fldCharType="end"/>
    </w:r>
  </w:p>
  <w:p w:rsidR="008A413D" w:rsidRDefault="008A413D">
    <w:pPr>
      <w:pStyle w:val="Rodap"/>
      <w:ind w:right="360"/>
      <w:rPr>
        <w:sz w:val="23"/>
      </w:rPr>
    </w:pPr>
  </w:p>
  <w:p w:rsidR="008A413D" w:rsidRDefault="008A413D">
    <w:pPr>
      <w:rPr>
        <w:sz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13D" w:rsidRDefault="008A413D" w:rsidP="00B10F0F">
    <w:pPr>
      <w:pStyle w:val="Rodap"/>
      <w:framePr w:wrap="around" w:vAnchor="text" w:hAnchor="page" w:x="15382" w:y="-76"/>
      <w:rPr>
        <w:rStyle w:val="Nmerodepgina"/>
        <w:sz w:val="23"/>
      </w:rPr>
    </w:pPr>
    <w:r>
      <w:rPr>
        <w:rStyle w:val="Nmerodepgina"/>
        <w:sz w:val="23"/>
      </w:rPr>
      <w:fldChar w:fldCharType="begin"/>
    </w:r>
    <w:r>
      <w:rPr>
        <w:rStyle w:val="Nmerodepgina"/>
        <w:sz w:val="23"/>
      </w:rPr>
      <w:instrText xml:space="preserve">PAGE  </w:instrText>
    </w:r>
    <w:r>
      <w:rPr>
        <w:rStyle w:val="Nmerodepgina"/>
        <w:sz w:val="23"/>
      </w:rPr>
      <w:fldChar w:fldCharType="separate"/>
    </w:r>
    <w:r w:rsidR="00CB2AFD">
      <w:rPr>
        <w:rStyle w:val="Nmerodepgina"/>
        <w:noProof/>
        <w:sz w:val="23"/>
      </w:rPr>
      <w:t>18</w:t>
    </w:r>
    <w:r>
      <w:rPr>
        <w:rStyle w:val="Nmerodepgina"/>
        <w:sz w:val="23"/>
      </w:rPr>
      <w:fldChar w:fldCharType="end"/>
    </w:r>
  </w:p>
  <w:p w:rsidR="008A413D" w:rsidRPr="007A2D3F" w:rsidRDefault="008A413D" w:rsidP="00B10F0F">
    <w:pPr>
      <w:pStyle w:val="Rodap"/>
      <w:pBdr>
        <w:top w:val="single" w:sz="4" w:space="2" w:color="auto"/>
      </w:pBdr>
      <w:spacing w:before="60"/>
      <w:ind w:right="360"/>
      <w:rPr>
        <w:sz w:val="18"/>
        <w:szCs w:val="18"/>
        <w:lang w:val="en-US"/>
      </w:rPr>
    </w:pPr>
    <w:r w:rsidRPr="007A2D3F">
      <w:rPr>
        <w:sz w:val="18"/>
        <w:szCs w:val="18"/>
        <w:lang w:val="en-US"/>
      </w:rPr>
      <w:t>PAAA_20</w:t>
    </w:r>
    <w:r>
      <w:rPr>
        <w:sz w:val="18"/>
        <w:szCs w:val="18"/>
        <w:lang w:val="en-US"/>
      </w:rPr>
      <w:t>13</w:t>
    </w:r>
    <w:r w:rsidRPr="007A2D3F">
      <w:rPr>
        <w:sz w:val="18"/>
        <w:szCs w:val="18"/>
        <w:lang w:val="en-US"/>
      </w:rPr>
      <w:t>_SEAUD/CO</w:t>
    </w:r>
    <w:r>
      <w:rPr>
        <w:sz w:val="18"/>
        <w:szCs w:val="18"/>
        <w:lang w:val="en-US"/>
      </w:rPr>
      <w:t>GES</w:t>
    </w:r>
    <w:r w:rsidRPr="007A2D3F">
      <w:rPr>
        <w:sz w:val="18"/>
        <w:szCs w:val="18"/>
        <w:lang w:val="en-US"/>
      </w:rPr>
      <w:t>/SCI/TRE/BA.</w:t>
    </w:r>
  </w:p>
  <w:p w:rsidR="008A413D" w:rsidRPr="007A2D3F" w:rsidRDefault="008A413D" w:rsidP="00B10F0F">
    <w:pPr>
      <w:pStyle w:val="Rodap"/>
      <w:spacing w:before="60"/>
      <w:ind w:right="360"/>
      <w:rPr>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13D" w:rsidRDefault="008A413D">
      <w:r>
        <w:separator/>
      </w:r>
    </w:p>
  </w:footnote>
  <w:footnote w:type="continuationSeparator" w:id="0">
    <w:p w:rsidR="008A413D" w:rsidRDefault="008A41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13D" w:rsidRDefault="008A413D" w:rsidP="00102B6D">
    <w:pPr>
      <w:pStyle w:val="Cabealho"/>
      <w:jc w:val="cente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35pt;height:62.45pt" o:ole="" fillcolor="window">
          <v:imagedata r:id="rId1" o:title="" cropbottom="15491f" cropleft="9679f" cropright="9679f"/>
        </v:shape>
        <o:OLEObject Type="Embed" ProgID="Word.Picture.8" ShapeID="_x0000_i1025" DrawAspect="Content" ObjectID="_1682163334" r:id="rId2"/>
      </w:object>
    </w:r>
  </w:p>
  <w:p w:rsidR="008A413D" w:rsidRPr="006C40B2" w:rsidRDefault="008A413D" w:rsidP="00102B6D">
    <w:pPr>
      <w:pStyle w:val="Cabealho"/>
      <w:tabs>
        <w:tab w:val="clear" w:pos="4419"/>
        <w:tab w:val="clear" w:pos="8838"/>
      </w:tabs>
      <w:spacing w:after="0"/>
      <w:jc w:val="center"/>
      <w:rPr>
        <w:rFonts w:ascii="Times New Roman" w:hAnsi="Times New Roman"/>
        <w:caps/>
        <w:sz w:val="22"/>
        <w:szCs w:val="22"/>
      </w:rPr>
    </w:pPr>
    <w:r w:rsidRPr="006C40B2">
      <w:rPr>
        <w:rFonts w:ascii="Times New Roman" w:hAnsi="Times New Roman"/>
        <w:caps/>
        <w:sz w:val="22"/>
        <w:szCs w:val="22"/>
      </w:rPr>
      <w:t>Poder JUDICIÁRIO</w:t>
    </w:r>
  </w:p>
  <w:p w:rsidR="008A413D" w:rsidRPr="006C40B2" w:rsidRDefault="008A413D" w:rsidP="00102B6D">
    <w:pPr>
      <w:pStyle w:val="Cabealho"/>
      <w:tabs>
        <w:tab w:val="clear" w:pos="4419"/>
        <w:tab w:val="clear" w:pos="8838"/>
      </w:tabs>
      <w:spacing w:after="0"/>
      <w:jc w:val="center"/>
      <w:rPr>
        <w:rFonts w:ascii="Times New Roman" w:hAnsi="Times New Roman"/>
        <w:caps/>
        <w:sz w:val="22"/>
        <w:szCs w:val="22"/>
      </w:rPr>
    </w:pPr>
    <w:r w:rsidRPr="006C40B2">
      <w:rPr>
        <w:rFonts w:ascii="Times New Roman" w:hAnsi="Times New Roman"/>
        <w:caps/>
        <w:sz w:val="22"/>
        <w:szCs w:val="22"/>
      </w:rPr>
      <w:t>Tribunal Regional Eleitoral DA BAHIA</w:t>
    </w:r>
  </w:p>
  <w:p w:rsidR="008A413D" w:rsidRPr="006C40B2" w:rsidRDefault="008A413D" w:rsidP="00102B6D">
    <w:pPr>
      <w:pStyle w:val="Cabealho"/>
      <w:tabs>
        <w:tab w:val="clear" w:pos="4419"/>
        <w:tab w:val="clear" w:pos="8838"/>
        <w:tab w:val="center" w:pos="3261"/>
        <w:tab w:val="right" w:pos="4536"/>
      </w:tabs>
      <w:spacing w:after="0"/>
      <w:jc w:val="center"/>
      <w:rPr>
        <w:rFonts w:ascii="Times New Roman" w:hAnsi="Times New Roman"/>
        <w:sz w:val="22"/>
        <w:szCs w:val="22"/>
      </w:rPr>
    </w:pPr>
    <w:r w:rsidRPr="006C40B2">
      <w:rPr>
        <w:rFonts w:ascii="Times New Roman" w:hAnsi="Times New Roman"/>
        <w:sz w:val="22"/>
        <w:szCs w:val="22"/>
      </w:rPr>
      <w:t>SECRETARIA DE CONTROLE INTERNO E AUDITORIA</w:t>
    </w:r>
  </w:p>
  <w:p w:rsidR="008A413D" w:rsidRDefault="008A413D" w:rsidP="00102B6D">
    <w:pPr>
      <w:pStyle w:val="Cabealho"/>
      <w:tabs>
        <w:tab w:val="clear" w:pos="4419"/>
        <w:tab w:val="clear" w:pos="8838"/>
        <w:tab w:val="center" w:pos="3261"/>
        <w:tab w:val="right" w:pos="4536"/>
      </w:tabs>
      <w:spacing w:after="0"/>
      <w:jc w:val="center"/>
      <w:rPr>
        <w:rFonts w:ascii="Times New Roman" w:hAnsi="Times New Roman"/>
        <w:spacing w:val="-12"/>
        <w:sz w:val="22"/>
        <w:szCs w:val="22"/>
      </w:rPr>
    </w:pPr>
    <w:r w:rsidRPr="006C40B2">
      <w:rPr>
        <w:rFonts w:ascii="Times New Roman" w:hAnsi="Times New Roman"/>
        <w:spacing w:val="-12"/>
        <w:sz w:val="22"/>
        <w:szCs w:val="22"/>
      </w:rPr>
      <w:t xml:space="preserve">COORDENADORIA DE AUDITORIA, ACOMPANHAMENTO E ORIENTAÇÃO DA </w:t>
    </w:r>
    <w:proofErr w:type="gramStart"/>
    <w:r w:rsidRPr="006C40B2">
      <w:rPr>
        <w:rFonts w:ascii="Times New Roman" w:hAnsi="Times New Roman"/>
        <w:spacing w:val="-12"/>
        <w:sz w:val="22"/>
        <w:szCs w:val="22"/>
      </w:rPr>
      <w:t>GESTÃO</w:t>
    </w:r>
    <w:proofErr w:type="gramEnd"/>
  </w:p>
  <w:p w:rsidR="008A413D" w:rsidRPr="006C40B2" w:rsidRDefault="008A413D" w:rsidP="00102B6D">
    <w:pPr>
      <w:pStyle w:val="Cabealho"/>
      <w:tabs>
        <w:tab w:val="clear" w:pos="4419"/>
        <w:tab w:val="clear" w:pos="8838"/>
        <w:tab w:val="center" w:pos="3261"/>
        <w:tab w:val="right" w:pos="4536"/>
      </w:tabs>
      <w:spacing w:after="0"/>
      <w:jc w:val="center"/>
      <w:rPr>
        <w:rFonts w:ascii="Times New Roman" w:hAnsi="Times New Roman"/>
        <w:spacing w:val="-12"/>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13D" w:rsidRDefault="008A413D" w:rsidP="00102B6D">
    <w:pPr>
      <w:pStyle w:val="Cabealho"/>
      <w:jc w:val="cente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0.35pt;height:62.45pt" o:ole="" fillcolor="window">
          <v:imagedata r:id="rId1" o:title="" cropbottom="15491f" cropleft="9679f" cropright="9679f"/>
        </v:shape>
        <o:OLEObject Type="Embed" ProgID="Word.Picture.8" ShapeID="_x0000_i1026" DrawAspect="Content" ObjectID="_1682163335" r:id="rId2"/>
      </w:object>
    </w:r>
  </w:p>
  <w:p w:rsidR="008A413D" w:rsidRPr="006C40B2" w:rsidRDefault="008A413D" w:rsidP="00102B6D">
    <w:pPr>
      <w:pStyle w:val="Cabealho"/>
      <w:tabs>
        <w:tab w:val="clear" w:pos="4419"/>
        <w:tab w:val="clear" w:pos="8838"/>
      </w:tabs>
      <w:spacing w:after="0"/>
      <w:jc w:val="center"/>
      <w:rPr>
        <w:rFonts w:ascii="Times New Roman" w:hAnsi="Times New Roman"/>
        <w:caps/>
        <w:sz w:val="22"/>
        <w:szCs w:val="22"/>
      </w:rPr>
    </w:pPr>
    <w:r w:rsidRPr="006C40B2">
      <w:rPr>
        <w:rFonts w:ascii="Times New Roman" w:hAnsi="Times New Roman"/>
        <w:caps/>
        <w:sz w:val="22"/>
        <w:szCs w:val="22"/>
      </w:rPr>
      <w:t>Poder JUDICIÁRIO</w:t>
    </w:r>
  </w:p>
  <w:p w:rsidR="008A413D" w:rsidRPr="006C40B2" w:rsidRDefault="008A413D" w:rsidP="00102B6D">
    <w:pPr>
      <w:pStyle w:val="Cabealho"/>
      <w:tabs>
        <w:tab w:val="clear" w:pos="4419"/>
        <w:tab w:val="clear" w:pos="8838"/>
      </w:tabs>
      <w:spacing w:after="0"/>
      <w:jc w:val="center"/>
      <w:rPr>
        <w:rFonts w:ascii="Times New Roman" w:hAnsi="Times New Roman"/>
        <w:caps/>
        <w:sz w:val="22"/>
        <w:szCs w:val="22"/>
      </w:rPr>
    </w:pPr>
    <w:r w:rsidRPr="006C40B2">
      <w:rPr>
        <w:rFonts w:ascii="Times New Roman" w:hAnsi="Times New Roman"/>
        <w:caps/>
        <w:sz w:val="22"/>
        <w:szCs w:val="22"/>
      </w:rPr>
      <w:t>Tribunal Regional Eleitoral DA BAHIA</w:t>
    </w:r>
  </w:p>
  <w:p w:rsidR="008A413D" w:rsidRPr="006C40B2" w:rsidRDefault="008A413D" w:rsidP="00102B6D">
    <w:pPr>
      <w:pStyle w:val="Cabealho"/>
      <w:tabs>
        <w:tab w:val="clear" w:pos="4419"/>
        <w:tab w:val="clear" w:pos="8838"/>
        <w:tab w:val="center" w:pos="3261"/>
        <w:tab w:val="right" w:pos="4536"/>
      </w:tabs>
      <w:spacing w:after="0"/>
      <w:jc w:val="center"/>
      <w:rPr>
        <w:rFonts w:ascii="Times New Roman" w:hAnsi="Times New Roman"/>
        <w:sz w:val="22"/>
        <w:szCs w:val="22"/>
      </w:rPr>
    </w:pPr>
    <w:r w:rsidRPr="006C40B2">
      <w:rPr>
        <w:rFonts w:ascii="Times New Roman" w:hAnsi="Times New Roman"/>
        <w:sz w:val="22"/>
        <w:szCs w:val="22"/>
      </w:rPr>
      <w:t>SECRETARIA DE CONTROLE INTERNO E AUDITORIA</w:t>
    </w:r>
  </w:p>
  <w:p w:rsidR="008A413D" w:rsidRPr="006C40B2" w:rsidRDefault="008A413D" w:rsidP="007C49B6">
    <w:pPr>
      <w:pStyle w:val="Cabealho"/>
      <w:tabs>
        <w:tab w:val="clear" w:pos="4419"/>
        <w:tab w:val="clear" w:pos="8838"/>
        <w:tab w:val="center" w:pos="3261"/>
        <w:tab w:val="right" w:pos="4536"/>
      </w:tabs>
      <w:spacing w:after="0"/>
      <w:jc w:val="center"/>
      <w:rPr>
        <w:rFonts w:ascii="Times New Roman" w:hAnsi="Times New Roman"/>
        <w:spacing w:val="-12"/>
        <w:sz w:val="22"/>
        <w:szCs w:val="22"/>
      </w:rPr>
    </w:pPr>
    <w:r w:rsidRPr="006C40B2">
      <w:rPr>
        <w:rFonts w:ascii="Times New Roman" w:hAnsi="Times New Roman"/>
        <w:spacing w:val="-12"/>
        <w:sz w:val="22"/>
        <w:szCs w:val="22"/>
      </w:rPr>
      <w:t xml:space="preserve">COORDENADORIA DE AUDITORIA, ACOMPANHAMENTO E ORIENTAÇÃO DA </w:t>
    </w:r>
    <w:proofErr w:type="gramStart"/>
    <w:r w:rsidRPr="006C40B2">
      <w:rPr>
        <w:rFonts w:ascii="Times New Roman" w:hAnsi="Times New Roman"/>
        <w:spacing w:val="-12"/>
        <w:sz w:val="22"/>
        <w:szCs w:val="22"/>
      </w:rPr>
      <w:t>GESTÃO</w:t>
    </w:r>
    <w:proofErr w:type="gramEnd"/>
  </w:p>
  <w:p w:rsidR="008A413D" w:rsidRDefault="008A413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4679"/>
    <w:multiLevelType w:val="multilevel"/>
    <w:tmpl w:val="9D2AD832"/>
    <w:lvl w:ilvl="0">
      <w:start w:val="1"/>
      <w:numFmt w:val="bullet"/>
      <w:lvlText w:val=""/>
      <w:lvlJc w:val="left"/>
      <w:pPr>
        <w:tabs>
          <w:tab w:val="num" w:pos="1434"/>
        </w:tabs>
        <w:ind w:left="1434"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7591717"/>
    <w:multiLevelType w:val="hybridMultilevel"/>
    <w:tmpl w:val="27D46B30"/>
    <w:lvl w:ilvl="0" w:tplc="0416000B">
      <w:start w:val="1"/>
      <w:numFmt w:val="bullet"/>
      <w:lvlText w:val=""/>
      <w:lvlJc w:val="left"/>
      <w:pPr>
        <w:tabs>
          <w:tab w:val="num" w:pos="2136"/>
        </w:tabs>
        <w:ind w:left="2136" w:hanging="360"/>
      </w:pPr>
      <w:rPr>
        <w:rFonts w:ascii="Wingdings" w:hAnsi="Wingdings" w:hint="default"/>
      </w:rPr>
    </w:lvl>
    <w:lvl w:ilvl="1" w:tplc="04160003" w:tentative="1">
      <w:start w:val="1"/>
      <w:numFmt w:val="bullet"/>
      <w:lvlText w:val="o"/>
      <w:lvlJc w:val="left"/>
      <w:pPr>
        <w:tabs>
          <w:tab w:val="num" w:pos="2856"/>
        </w:tabs>
        <w:ind w:left="2856" w:hanging="360"/>
      </w:pPr>
      <w:rPr>
        <w:rFonts w:ascii="Courier New" w:hAnsi="Courier New" w:hint="default"/>
      </w:rPr>
    </w:lvl>
    <w:lvl w:ilvl="2" w:tplc="04160005" w:tentative="1">
      <w:start w:val="1"/>
      <w:numFmt w:val="bullet"/>
      <w:lvlText w:val=""/>
      <w:lvlJc w:val="left"/>
      <w:pPr>
        <w:tabs>
          <w:tab w:val="num" w:pos="3576"/>
        </w:tabs>
        <w:ind w:left="3576" w:hanging="360"/>
      </w:pPr>
      <w:rPr>
        <w:rFonts w:ascii="Wingdings" w:hAnsi="Wingdings" w:hint="default"/>
      </w:rPr>
    </w:lvl>
    <w:lvl w:ilvl="3" w:tplc="04160001" w:tentative="1">
      <w:start w:val="1"/>
      <w:numFmt w:val="bullet"/>
      <w:lvlText w:val=""/>
      <w:lvlJc w:val="left"/>
      <w:pPr>
        <w:tabs>
          <w:tab w:val="num" w:pos="4296"/>
        </w:tabs>
        <w:ind w:left="4296" w:hanging="360"/>
      </w:pPr>
      <w:rPr>
        <w:rFonts w:ascii="Symbol" w:hAnsi="Symbol" w:hint="default"/>
      </w:rPr>
    </w:lvl>
    <w:lvl w:ilvl="4" w:tplc="04160003" w:tentative="1">
      <w:start w:val="1"/>
      <w:numFmt w:val="bullet"/>
      <w:lvlText w:val="o"/>
      <w:lvlJc w:val="left"/>
      <w:pPr>
        <w:tabs>
          <w:tab w:val="num" w:pos="5016"/>
        </w:tabs>
        <w:ind w:left="5016" w:hanging="360"/>
      </w:pPr>
      <w:rPr>
        <w:rFonts w:ascii="Courier New" w:hAnsi="Courier New" w:hint="default"/>
      </w:rPr>
    </w:lvl>
    <w:lvl w:ilvl="5" w:tplc="04160005" w:tentative="1">
      <w:start w:val="1"/>
      <w:numFmt w:val="bullet"/>
      <w:lvlText w:val=""/>
      <w:lvlJc w:val="left"/>
      <w:pPr>
        <w:tabs>
          <w:tab w:val="num" w:pos="5736"/>
        </w:tabs>
        <w:ind w:left="5736" w:hanging="360"/>
      </w:pPr>
      <w:rPr>
        <w:rFonts w:ascii="Wingdings" w:hAnsi="Wingdings" w:hint="default"/>
      </w:rPr>
    </w:lvl>
    <w:lvl w:ilvl="6" w:tplc="04160001" w:tentative="1">
      <w:start w:val="1"/>
      <w:numFmt w:val="bullet"/>
      <w:lvlText w:val=""/>
      <w:lvlJc w:val="left"/>
      <w:pPr>
        <w:tabs>
          <w:tab w:val="num" w:pos="6456"/>
        </w:tabs>
        <w:ind w:left="6456" w:hanging="360"/>
      </w:pPr>
      <w:rPr>
        <w:rFonts w:ascii="Symbol" w:hAnsi="Symbol" w:hint="default"/>
      </w:rPr>
    </w:lvl>
    <w:lvl w:ilvl="7" w:tplc="04160003" w:tentative="1">
      <w:start w:val="1"/>
      <w:numFmt w:val="bullet"/>
      <w:lvlText w:val="o"/>
      <w:lvlJc w:val="left"/>
      <w:pPr>
        <w:tabs>
          <w:tab w:val="num" w:pos="7176"/>
        </w:tabs>
        <w:ind w:left="7176" w:hanging="360"/>
      </w:pPr>
      <w:rPr>
        <w:rFonts w:ascii="Courier New" w:hAnsi="Courier New" w:hint="default"/>
      </w:rPr>
    </w:lvl>
    <w:lvl w:ilvl="8" w:tplc="04160005" w:tentative="1">
      <w:start w:val="1"/>
      <w:numFmt w:val="bullet"/>
      <w:lvlText w:val=""/>
      <w:lvlJc w:val="left"/>
      <w:pPr>
        <w:tabs>
          <w:tab w:val="num" w:pos="7896"/>
        </w:tabs>
        <w:ind w:left="7896" w:hanging="360"/>
      </w:pPr>
      <w:rPr>
        <w:rFonts w:ascii="Wingdings" w:hAnsi="Wingdings" w:hint="default"/>
      </w:rPr>
    </w:lvl>
  </w:abstractNum>
  <w:abstractNum w:abstractNumId="2">
    <w:nsid w:val="0C42628A"/>
    <w:multiLevelType w:val="multilevel"/>
    <w:tmpl w:val="1BE8EDC8"/>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72E7B4E"/>
    <w:multiLevelType w:val="multilevel"/>
    <w:tmpl w:val="76CCE344"/>
    <w:lvl w:ilvl="0">
      <w:start w:val="2"/>
      <w:numFmt w:val="decimal"/>
      <w:lvlText w:val="%1."/>
      <w:lvlJc w:val="left"/>
      <w:pPr>
        <w:tabs>
          <w:tab w:val="num" w:pos="360"/>
        </w:tabs>
        <w:ind w:left="360" w:hanging="360"/>
      </w:pPr>
      <w:rPr>
        <w:rFonts w:cs="Times New Roman" w:hint="default"/>
        <w:sz w:val="22"/>
      </w:rPr>
    </w:lvl>
    <w:lvl w:ilvl="1">
      <w:start w:val="1"/>
      <w:numFmt w:val="decimal"/>
      <w:lvlText w:val="%1.%2."/>
      <w:lvlJc w:val="left"/>
      <w:pPr>
        <w:tabs>
          <w:tab w:val="num" w:pos="360"/>
        </w:tabs>
        <w:ind w:left="360" w:hanging="360"/>
      </w:pPr>
      <w:rPr>
        <w:rFonts w:cs="Times New Roman" w:hint="default"/>
        <w:sz w:val="22"/>
      </w:rPr>
    </w:lvl>
    <w:lvl w:ilvl="2">
      <w:start w:val="1"/>
      <w:numFmt w:val="decimal"/>
      <w:lvlText w:val="%1.%2.%3."/>
      <w:lvlJc w:val="left"/>
      <w:pPr>
        <w:tabs>
          <w:tab w:val="num" w:pos="720"/>
        </w:tabs>
        <w:ind w:left="720" w:hanging="720"/>
      </w:pPr>
      <w:rPr>
        <w:rFonts w:cs="Times New Roman" w:hint="default"/>
        <w:sz w:val="22"/>
      </w:rPr>
    </w:lvl>
    <w:lvl w:ilvl="3">
      <w:start w:val="1"/>
      <w:numFmt w:val="decimal"/>
      <w:lvlText w:val="%1.%2.%3.%4."/>
      <w:lvlJc w:val="left"/>
      <w:pPr>
        <w:tabs>
          <w:tab w:val="num" w:pos="720"/>
        </w:tabs>
        <w:ind w:left="720" w:hanging="720"/>
      </w:pPr>
      <w:rPr>
        <w:rFonts w:cs="Times New Roman" w:hint="default"/>
        <w:sz w:val="22"/>
      </w:rPr>
    </w:lvl>
    <w:lvl w:ilvl="4">
      <w:start w:val="1"/>
      <w:numFmt w:val="decimal"/>
      <w:lvlText w:val="%1.%2.%3.%4.%5."/>
      <w:lvlJc w:val="left"/>
      <w:pPr>
        <w:tabs>
          <w:tab w:val="num" w:pos="720"/>
        </w:tabs>
        <w:ind w:left="720" w:hanging="720"/>
      </w:pPr>
      <w:rPr>
        <w:rFonts w:cs="Times New Roman" w:hint="default"/>
        <w:sz w:val="22"/>
      </w:rPr>
    </w:lvl>
    <w:lvl w:ilvl="5">
      <w:start w:val="1"/>
      <w:numFmt w:val="decimal"/>
      <w:lvlText w:val="%1.%2.%3.%4.%5.%6."/>
      <w:lvlJc w:val="left"/>
      <w:pPr>
        <w:tabs>
          <w:tab w:val="num" w:pos="1080"/>
        </w:tabs>
        <w:ind w:left="1080" w:hanging="1080"/>
      </w:pPr>
      <w:rPr>
        <w:rFonts w:cs="Times New Roman" w:hint="default"/>
        <w:sz w:val="22"/>
      </w:rPr>
    </w:lvl>
    <w:lvl w:ilvl="6">
      <w:start w:val="1"/>
      <w:numFmt w:val="decimal"/>
      <w:lvlText w:val="%1.%2.%3.%4.%5.%6.%7."/>
      <w:lvlJc w:val="left"/>
      <w:pPr>
        <w:tabs>
          <w:tab w:val="num" w:pos="1080"/>
        </w:tabs>
        <w:ind w:left="1080" w:hanging="1080"/>
      </w:pPr>
      <w:rPr>
        <w:rFonts w:cs="Times New Roman" w:hint="default"/>
        <w:sz w:val="22"/>
      </w:rPr>
    </w:lvl>
    <w:lvl w:ilvl="7">
      <w:start w:val="1"/>
      <w:numFmt w:val="decimal"/>
      <w:lvlText w:val="%1.%2.%3.%4.%5.%6.%7.%8."/>
      <w:lvlJc w:val="left"/>
      <w:pPr>
        <w:tabs>
          <w:tab w:val="num" w:pos="1440"/>
        </w:tabs>
        <w:ind w:left="1440" w:hanging="1440"/>
      </w:pPr>
      <w:rPr>
        <w:rFonts w:cs="Times New Roman" w:hint="default"/>
        <w:sz w:val="22"/>
      </w:rPr>
    </w:lvl>
    <w:lvl w:ilvl="8">
      <w:start w:val="1"/>
      <w:numFmt w:val="decimal"/>
      <w:lvlText w:val="%1.%2.%3.%4.%5.%6.%7.%8.%9."/>
      <w:lvlJc w:val="left"/>
      <w:pPr>
        <w:tabs>
          <w:tab w:val="num" w:pos="1440"/>
        </w:tabs>
        <w:ind w:left="1440" w:hanging="1440"/>
      </w:pPr>
      <w:rPr>
        <w:rFonts w:cs="Times New Roman" w:hint="default"/>
        <w:sz w:val="22"/>
      </w:rPr>
    </w:lvl>
  </w:abstractNum>
  <w:abstractNum w:abstractNumId="4">
    <w:nsid w:val="1A154492"/>
    <w:multiLevelType w:val="multilevel"/>
    <w:tmpl w:val="CCE8882E"/>
    <w:lvl w:ilvl="0">
      <w:start w:val="1"/>
      <w:numFmt w:val="decimal"/>
      <w:lvlText w:val="%1."/>
      <w:lvlJc w:val="left"/>
      <w:pPr>
        <w:tabs>
          <w:tab w:val="num" w:pos="360"/>
        </w:tabs>
        <w:ind w:left="360" w:hanging="360"/>
      </w:pPr>
      <w:rPr>
        <w:rFonts w:cs="Times New Roman" w:hint="default"/>
        <w:sz w:val="22"/>
      </w:rPr>
    </w:lvl>
    <w:lvl w:ilvl="1">
      <w:start w:val="1"/>
      <w:numFmt w:val="decimal"/>
      <w:lvlText w:val="%1.%2."/>
      <w:lvlJc w:val="left"/>
      <w:pPr>
        <w:tabs>
          <w:tab w:val="num" w:pos="360"/>
        </w:tabs>
        <w:ind w:left="360" w:hanging="360"/>
      </w:pPr>
      <w:rPr>
        <w:rFonts w:cs="Times New Roman" w:hint="default"/>
        <w:sz w:val="22"/>
      </w:rPr>
    </w:lvl>
    <w:lvl w:ilvl="2">
      <w:start w:val="1"/>
      <w:numFmt w:val="decimal"/>
      <w:lvlText w:val="%1.%2.%3."/>
      <w:lvlJc w:val="left"/>
      <w:pPr>
        <w:tabs>
          <w:tab w:val="num" w:pos="720"/>
        </w:tabs>
        <w:ind w:left="720" w:hanging="720"/>
      </w:pPr>
      <w:rPr>
        <w:rFonts w:cs="Times New Roman" w:hint="default"/>
        <w:sz w:val="22"/>
      </w:rPr>
    </w:lvl>
    <w:lvl w:ilvl="3">
      <w:start w:val="1"/>
      <w:numFmt w:val="decimal"/>
      <w:lvlText w:val="%1.%2.%3.%4."/>
      <w:lvlJc w:val="left"/>
      <w:pPr>
        <w:tabs>
          <w:tab w:val="num" w:pos="720"/>
        </w:tabs>
        <w:ind w:left="720" w:hanging="720"/>
      </w:pPr>
      <w:rPr>
        <w:rFonts w:cs="Times New Roman" w:hint="default"/>
        <w:sz w:val="22"/>
      </w:rPr>
    </w:lvl>
    <w:lvl w:ilvl="4">
      <w:start w:val="1"/>
      <w:numFmt w:val="decimal"/>
      <w:lvlText w:val="%1.%2.%3.%4.%5."/>
      <w:lvlJc w:val="left"/>
      <w:pPr>
        <w:tabs>
          <w:tab w:val="num" w:pos="720"/>
        </w:tabs>
        <w:ind w:left="720" w:hanging="720"/>
      </w:pPr>
      <w:rPr>
        <w:rFonts w:cs="Times New Roman" w:hint="default"/>
        <w:sz w:val="22"/>
      </w:rPr>
    </w:lvl>
    <w:lvl w:ilvl="5">
      <w:start w:val="1"/>
      <w:numFmt w:val="decimal"/>
      <w:lvlText w:val="%1.%2.%3.%4.%5.%6."/>
      <w:lvlJc w:val="left"/>
      <w:pPr>
        <w:tabs>
          <w:tab w:val="num" w:pos="1080"/>
        </w:tabs>
        <w:ind w:left="1080" w:hanging="1080"/>
      </w:pPr>
      <w:rPr>
        <w:rFonts w:cs="Times New Roman" w:hint="default"/>
        <w:sz w:val="22"/>
      </w:rPr>
    </w:lvl>
    <w:lvl w:ilvl="6">
      <w:start w:val="1"/>
      <w:numFmt w:val="decimal"/>
      <w:lvlText w:val="%1.%2.%3.%4.%5.%6.%7."/>
      <w:lvlJc w:val="left"/>
      <w:pPr>
        <w:tabs>
          <w:tab w:val="num" w:pos="1080"/>
        </w:tabs>
        <w:ind w:left="1080" w:hanging="1080"/>
      </w:pPr>
      <w:rPr>
        <w:rFonts w:cs="Times New Roman" w:hint="default"/>
        <w:sz w:val="22"/>
      </w:rPr>
    </w:lvl>
    <w:lvl w:ilvl="7">
      <w:start w:val="1"/>
      <w:numFmt w:val="decimal"/>
      <w:lvlText w:val="%1.%2.%3.%4.%5.%6.%7.%8."/>
      <w:lvlJc w:val="left"/>
      <w:pPr>
        <w:tabs>
          <w:tab w:val="num" w:pos="1440"/>
        </w:tabs>
        <w:ind w:left="1440" w:hanging="1440"/>
      </w:pPr>
      <w:rPr>
        <w:rFonts w:cs="Times New Roman" w:hint="default"/>
        <w:sz w:val="22"/>
      </w:rPr>
    </w:lvl>
    <w:lvl w:ilvl="8">
      <w:start w:val="1"/>
      <w:numFmt w:val="decimal"/>
      <w:lvlText w:val="%1.%2.%3.%4.%5.%6.%7.%8.%9."/>
      <w:lvlJc w:val="left"/>
      <w:pPr>
        <w:tabs>
          <w:tab w:val="num" w:pos="1440"/>
        </w:tabs>
        <w:ind w:left="1440" w:hanging="1440"/>
      </w:pPr>
      <w:rPr>
        <w:rFonts w:cs="Times New Roman" w:hint="default"/>
        <w:sz w:val="22"/>
      </w:rPr>
    </w:lvl>
  </w:abstractNum>
  <w:abstractNum w:abstractNumId="5">
    <w:nsid w:val="1AAF6D50"/>
    <w:multiLevelType w:val="hybridMultilevel"/>
    <w:tmpl w:val="A70CEB5E"/>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6">
    <w:nsid w:val="1DBD08A7"/>
    <w:multiLevelType w:val="multilevel"/>
    <w:tmpl w:val="45B235CC"/>
    <w:lvl w:ilvl="0">
      <w:start w:val="8"/>
      <w:numFmt w:val="decimal"/>
      <w:lvlText w:val="%1."/>
      <w:lvlJc w:val="left"/>
      <w:pPr>
        <w:tabs>
          <w:tab w:val="num" w:pos="360"/>
        </w:tabs>
        <w:ind w:left="360" w:hanging="360"/>
      </w:pPr>
      <w:rPr>
        <w:rFonts w:cs="Times New Roman" w:hint="default"/>
        <w:b/>
        <w:i/>
      </w:rPr>
    </w:lvl>
    <w:lvl w:ilvl="1">
      <w:start w:val="1"/>
      <w:numFmt w:val="decimal"/>
      <w:lvlText w:val="%1.%2."/>
      <w:lvlJc w:val="left"/>
      <w:pPr>
        <w:tabs>
          <w:tab w:val="num" w:pos="360"/>
        </w:tabs>
        <w:ind w:left="360" w:hanging="360"/>
      </w:pPr>
      <w:rPr>
        <w:rFonts w:cs="Times New Roman" w:hint="default"/>
        <w:b/>
        <w:i/>
      </w:rPr>
    </w:lvl>
    <w:lvl w:ilvl="2">
      <w:start w:val="1"/>
      <w:numFmt w:val="decimal"/>
      <w:lvlText w:val="%1.%2.%3."/>
      <w:lvlJc w:val="left"/>
      <w:pPr>
        <w:tabs>
          <w:tab w:val="num" w:pos="720"/>
        </w:tabs>
        <w:ind w:left="720" w:hanging="720"/>
      </w:pPr>
      <w:rPr>
        <w:rFonts w:cs="Times New Roman" w:hint="default"/>
        <w:b/>
        <w:i/>
      </w:rPr>
    </w:lvl>
    <w:lvl w:ilvl="3">
      <w:start w:val="1"/>
      <w:numFmt w:val="decimal"/>
      <w:lvlText w:val="%1.%2.%3.%4."/>
      <w:lvlJc w:val="left"/>
      <w:pPr>
        <w:tabs>
          <w:tab w:val="num" w:pos="720"/>
        </w:tabs>
        <w:ind w:left="720" w:hanging="720"/>
      </w:pPr>
      <w:rPr>
        <w:rFonts w:cs="Times New Roman" w:hint="default"/>
        <w:b/>
        <w:i/>
      </w:rPr>
    </w:lvl>
    <w:lvl w:ilvl="4">
      <w:start w:val="1"/>
      <w:numFmt w:val="decimal"/>
      <w:lvlText w:val="%1.%2.%3.%4.%5."/>
      <w:lvlJc w:val="left"/>
      <w:pPr>
        <w:tabs>
          <w:tab w:val="num" w:pos="1080"/>
        </w:tabs>
        <w:ind w:left="1080" w:hanging="1080"/>
      </w:pPr>
      <w:rPr>
        <w:rFonts w:cs="Times New Roman" w:hint="default"/>
        <w:b/>
        <w:i/>
      </w:rPr>
    </w:lvl>
    <w:lvl w:ilvl="5">
      <w:start w:val="1"/>
      <w:numFmt w:val="decimal"/>
      <w:lvlText w:val="%1.%2.%3.%4.%5.%6."/>
      <w:lvlJc w:val="left"/>
      <w:pPr>
        <w:tabs>
          <w:tab w:val="num" w:pos="1080"/>
        </w:tabs>
        <w:ind w:left="1080" w:hanging="1080"/>
      </w:pPr>
      <w:rPr>
        <w:rFonts w:cs="Times New Roman" w:hint="default"/>
        <w:b/>
        <w:i/>
      </w:rPr>
    </w:lvl>
    <w:lvl w:ilvl="6">
      <w:start w:val="1"/>
      <w:numFmt w:val="decimal"/>
      <w:lvlText w:val="%1.%2.%3.%4.%5.%6.%7."/>
      <w:lvlJc w:val="left"/>
      <w:pPr>
        <w:tabs>
          <w:tab w:val="num" w:pos="1440"/>
        </w:tabs>
        <w:ind w:left="1440" w:hanging="1440"/>
      </w:pPr>
      <w:rPr>
        <w:rFonts w:cs="Times New Roman" w:hint="default"/>
        <w:b/>
        <w:i/>
      </w:rPr>
    </w:lvl>
    <w:lvl w:ilvl="7">
      <w:start w:val="1"/>
      <w:numFmt w:val="decimal"/>
      <w:lvlText w:val="%1.%2.%3.%4.%5.%6.%7.%8."/>
      <w:lvlJc w:val="left"/>
      <w:pPr>
        <w:tabs>
          <w:tab w:val="num" w:pos="1440"/>
        </w:tabs>
        <w:ind w:left="1440" w:hanging="1440"/>
      </w:pPr>
      <w:rPr>
        <w:rFonts w:cs="Times New Roman" w:hint="default"/>
        <w:b/>
        <w:i/>
      </w:rPr>
    </w:lvl>
    <w:lvl w:ilvl="8">
      <w:start w:val="1"/>
      <w:numFmt w:val="decimal"/>
      <w:lvlText w:val="%1.%2.%3.%4.%5.%6.%7.%8.%9."/>
      <w:lvlJc w:val="left"/>
      <w:pPr>
        <w:tabs>
          <w:tab w:val="num" w:pos="1800"/>
        </w:tabs>
        <w:ind w:left="1800" w:hanging="1800"/>
      </w:pPr>
      <w:rPr>
        <w:rFonts w:cs="Times New Roman" w:hint="default"/>
        <w:b/>
        <w:i/>
      </w:rPr>
    </w:lvl>
  </w:abstractNum>
  <w:abstractNum w:abstractNumId="7">
    <w:nsid w:val="220E3377"/>
    <w:multiLevelType w:val="singleLevel"/>
    <w:tmpl w:val="3070BD02"/>
    <w:lvl w:ilvl="0">
      <w:start w:val="1"/>
      <w:numFmt w:val="bullet"/>
      <w:lvlText w:val=""/>
      <w:lvlJc w:val="left"/>
      <w:pPr>
        <w:tabs>
          <w:tab w:val="num" w:pos="1776"/>
        </w:tabs>
        <w:ind w:left="1776" w:hanging="360"/>
      </w:pPr>
      <w:rPr>
        <w:rFonts w:ascii="Symbol" w:hAnsi="Symbol" w:hint="default"/>
      </w:rPr>
    </w:lvl>
  </w:abstractNum>
  <w:abstractNum w:abstractNumId="8">
    <w:nsid w:val="2312196A"/>
    <w:multiLevelType w:val="singleLevel"/>
    <w:tmpl w:val="04160005"/>
    <w:lvl w:ilvl="0">
      <w:start w:val="1"/>
      <w:numFmt w:val="bullet"/>
      <w:lvlText w:val=""/>
      <w:lvlJc w:val="left"/>
      <w:pPr>
        <w:tabs>
          <w:tab w:val="num" w:pos="360"/>
        </w:tabs>
        <w:ind w:left="360" w:hanging="360"/>
      </w:pPr>
      <w:rPr>
        <w:rFonts w:ascii="Wingdings" w:hAnsi="Wingdings" w:hint="default"/>
      </w:rPr>
    </w:lvl>
  </w:abstractNum>
  <w:abstractNum w:abstractNumId="9">
    <w:nsid w:val="2649758C"/>
    <w:multiLevelType w:val="hybridMultilevel"/>
    <w:tmpl w:val="82463164"/>
    <w:lvl w:ilvl="0" w:tplc="04160001">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0">
    <w:nsid w:val="29B547FA"/>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1">
    <w:nsid w:val="3164089D"/>
    <w:multiLevelType w:val="singleLevel"/>
    <w:tmpl w:val="04160005"/>
    <w:lvl w:ilvl="0">
      <w:start w:val="1"/>
      <w:numFmt w:val="bullet"/>
      <w:lvlText w:val=""/>
      <w:lvlJc w:val="left"/>
      <w:pPr>
        <w:tabs>
          <w:tab w:val="num" w:pos="360"/>
        </w:tabs>
        <w:ind w:left="360" w:hanging="360"/>
      </w:pPr>
      <w:rPr>
        <w:rFonts w:ascii="Wingdings" w:hAnsi="Wingdings" w:hint="default"/>
      </w:rPr>
    </w:lvl>
  </w:abstractNum>
  <w:abstractNum w:abstractNumId="12">
    <w:nsid w:val="321E77C6"/>
    <w:multiLevelType w:val="hybridMultilevel"/>
    <w:tmpl w:val="A7FC04B8"/>
    <w:lvl w:ilvl="0" w:tplc="D8360B74">
      <w:start w:val="1"/>
      <w:numFmt w:val="lowerLetter"/>
      <w:lvlText w:val="%1)"/>
      <w:lvlJc w:val="left"/>
      <w:pPr>
        <w:tabs>
          <w:tab w:val="num" w:pos="720"/>
        </w:tabs>
        <w:ind w:left="720" w:hanging="360"/>
      </w:pPr>
      <w:rPr>
        <w:rFonts w:cs="Times New Roman" w:hint="default"/>
        <w:b/>
        <w:sz w:val="24"/>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3">
    <w:nsid w:val="3F70737B"/>
    <w:multiLevelType w:val="multilevel"/>
    <w:tmpl w:val="2EF286B0"/>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44DB3E38"/>
    <w:multiLevelType w:val="hybridMultilevel"/>
    <w:tmpl w:val="E5A6CD9C"/>
    <w:lvl w:ilvl="0" w:tplc="0416000B">
      <w:start w:val="1"/>
      <w:numFmt w:val="bullet"/>
      <w:lvlText w:val=""/>
      <w:lvlJc w:val="left"/>
      <w:pPr>
        <w:tabs>
          <w:tab w:val="num" w:pos="2136"/>
        </w:tabs>
        <w:ind w:left="2136" w:hanging="360"/>
      </w:pPr>
      <w:rPr>
        <w:rFonts w:ascii="Wingdings" w:hAnsi="Wingdings" w:hint="default"/>
      </w:rPr>
    </w:lvl>
    <w:lvl w:ilvl="1" w:tplc="04160003" w:tentative="1">
      <w:start w:val="1"/>
      <w:numFmt w:val="bullet"/>
      <w:lvlText w:val="o"/>
      <w:lvlJc w:val="left"/>
      <w:pPr>
        <w:tabs>
          <w:tab w:val="num" w:pos="2856"/>
        </w:tabs>
        <w:ind w:left="2856" w:hanging="360"/>
      </w:pPr>
      <w:rPr>
        <w:rFonts w:ascii="Courier New" w:hAnsi="Courier New" w:hint="default"/>
      </w:rPr>
    </w:lvl>
    <w:lvl w:ilvl="2" w:tplc="04160005" w:tentative="1">
      <w:start w:val="1"/>
      <w:numFmt w:val="bullet"/>
      <w:lvlText w:val=""/>
      <w:lvlJc w:val="left"/>
      <w:pPr>
        <w:tabs>
          <w:tab w:val="num" w:pos="3576"/>
        </w:tabs>
        <w:ind w:left="3576" w:hanging="360"/>
      </w:pPr>
      <w:rPr>
        <w:rFonts w:ascii="Wingdings" w:hAnsi="Wingdings" w:hint="default"/>
      </w:rPr>
    </w:lvl>
    <w:lvl w:ilvl="3" w:tplc="04160001" w:tentative="1">
      <w:start w:val="1"/>
      <w:numFmt w:val="bullet"/>
      <w:lvlText w:val=""/>
      <w:lvlJc w:val="left"/>
      <w:pPr>
        <w:tabs>
          <w:tab w:val="num" w:pos="4296"/>
        </w:tabs>
        <w:ind w:left="4296" w:hanging="360"/>
      </w:pPr>
      <w:rPr>
        <w:rFonts w:ascii="Symbol" w:hAnsi="Symbol" w:hint="default"/>
      </w:rPr>
    </w:lvl>
    <w:lvl w:ilvl="4" w:tplc="04160003" w:tentative="1">
      <w:start w:val="1"/>
      <w:numFmt w:val="bullet"/>
      <w:lvlText w:val="o"/>
      <w:lvlJc w:val="left"/>
      <w:pPr>
        <w:tabs>
          <w:tab w:val="num" w:pos="5016"/>
        </w:tabs>
        <w:ind w:left="5016" w:hanging="360"/>
      </w:pPr>
      <w:rPr>
        <w:rFonts w:ascii="Courier New" w:hAnsi="Courier New" w:hint="default"/>
      </w:rPr>
    </w:lvl>
    <w:lvl w:ilvl="5" w:tplc="04160005" w:tentative="1">
      <w:start w:val="1"/>
      <w:numFmt w:val="bullet"/>
      <w:lvlText w:val=""/>
      <w:lvlJc w:val="left"/>
      <w:pPr>
        <w:tabs>
          <w:tab w:val="num" w:pos="5736"/>
        </w:tabs>
        <w:ind w:left="5736" w:hanging="360"/>
      </w:pPr>
      <w:rPr>
        <w:rFonts w:ascii="Wingdings" w:hAnsi="Wingdings" w:hint="default"/>
      </w:rPr>
    </w:lvl>
    <w:lvl w:ilvl="6" w:tplc="04160001" w:tentative="1">
      <w:start w:val="1"/>
      <w:numFmt w:val="bullet"/>
      <w:lvlText w:val=""/>
      <w:lvlJc w:val="left"/>
      <w:pPr>
        <w:tabs>
          <w:tab w:val="num" w:pos="6456"/>
        </w:tabs>
        <w:ind w:left="6456" w:hanging="360"/>
      </w:pPr>
      <w:rPr>
        <w:rFonts w:ascii="Symbol" w:hAnsi="Symbol" w:hint="default"/>
      </w:rPr>
    </w:lvl>
    <w:lvl w:ilvl="7" w:tplc="04160003" w:tentative="1">
      <w:start w:val="1"/>
      <w:numFmt w:val="bullet"/>
      <w:lvlText w:val="o"/>
      <w:lvlJc w:val="left"/>
      <w:pPr>
        <w:tabs>
          <w:tab w:val="num" w:pos="7176"/>
        </w:tabs>
        <w:ind w:left="7176" w:hanging="360"/>
      </w:pPr>
      <w:rPr>
        <w:rFonts w:ascii="Courier New" w:hAnsi="Courier New" w:hint="default"/>
      </w:rPr>
    </w:lvl>
    <w:lvl w:ilvl="8" w:tplc="04160005" w:tentative="1">
      <w:start w:val="1"/>
      <w:numFmt w:val="bullet"/>
      <w:lvlText w:val=""/>
      <w:lvlJc w:val="left"/>
      <w:pPr>
        <w:tabs>
          <w:tab w:val="num" w:pos="7896"/>
        </w:tabs>
        <w:ind w:left="7896" w:hanging="360"/>
      </w:pPr>
      <w:rPr>
        <w:rFonts w:ascii="Wingdings" w:hAnsi="Wingdings" w:hint="default"/>
      </w:rPr>
    </w:lvl>
  </w:abstractNum>
  <w:abstractNum w:abstractNumId="15">
    <w:nsid w:val="453005CB"/>
    <w:multiLevelType w:val="hybridMultilevel"/>
    <w:tmpl w:val="C526DD44"/>
    <w:lvl w:ilvl="0" w:tplc="B8F4D6BE">
      <w:start w:val="1"/>
      <w:numFmt w:val="bullet"/>
      <w:lvlText w:val=""/>
      <w:lvlJc w:val="left"/>
      <w:pPr>
        <w:tabs>
          <w:tab w:val="num" w:pos="1434"/>
        </w:tabs>
        <w:ind w:left="1434"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nsid w:val="4AEC08AE"/>
    <w:multiLevelType w:val="multilevel"/>
    <w:tmpl w:val="41D604A2"/>
    <w:lvl w:ilvl="0">
      <w:start w:val="1"/>
      <w:numFmt w:val="decimal"/>
      <w:lvlText w:val="%1."/>
      <w:lvlJc w:val="left"/>
      <w:pPr>
        <w:tabs>
          <w:tab w:val="num" w:pos="360"/>
        </w:tabs>
        <w:ind w:left="360" w:hanging="360"/>
      </w:pPr>
      <w:rPr>
        <w:rFonts w:cs="Times New Roman" w:hint="default"/>
        <w:sz w:val="22"/>
      </w:rPr>
    </w:lvl>
    <w:lvl w:ilvl="1">
      <w:start w:val="1"/>
      <w:numFmt w:val="decimal"/>
      <w:lvlText w:val="%1.%2."/>
      <w:lvlJc w:val="left"/>
      <w:pPr>
        <w:tabs>
          <w:tab w:val="num" w:pos="360"/>
        </w:tabs>
        <w:ind w:left="360" w:hanging="360"/>
      </w:pPr>
      <w:rPr>
        <w:rFonts w:cs="Times New Roman" w:hint="default"/>
        <w:sz w:val="22"/>
      </w:rPr>
    </w:lvl>
    <w:lvl w:ilvl="2">
      <w:start w:val="1"/>
      <w:numFmt w:val="decimal"/>
      <w:lvlText w:val="%1.%2.%3."/>
      <w:lvlJc w:val="left"/>
      <w:pPr>
        <w:tabs>
          <w:tab w:val="num" w:pos="720"/>
        </w:tabs>
        <w:ind w:left="720" w:hanging="720"/>
      </w:pPr>
      <w:rPr>
        <w:rFonts w:cs="Times New Roman" w:hint="default"/>
        <w:sz w:val="22"/>
      </w:rPr>
    </w:lvl>
    <w:lvl w:ilvl="3">
      <w:start w:val="1"/>
      <w:numFmt w:val="decimal"/>
      <w:lvlText w:val="%1.%2.%3.%4."/>
      <w:lvlJc w:val="left"/>
      <w:pPr>
        <w:tabs>
          <w:tab w:val="num" w:pos="720"/>
        </w:tabs>
        <w:ind w:left="720" w:hanging="720"/>
      </w:pPr>
      <w:rPr>
        <w:rFonts w:cs="Times New Roman" w:hint="default"/>
        <w:sz w:val="22"/>
      </w:rPr>
    </w:lvl>
    <w:lvl w:ilvl="4">
      <w:start w:val="1"/>
      <w:numFmt w:val="decimal"/>
      <w:lvlText w:val="%1.%2.%3.%4.%5."/>
      <w:lvlJc w:val="left"/>
      <w:pPr>
        <w:tabs>
          <w:tab w:val="num" w:pos="720"/>
        </w:tabs>
        <w:ind w:left="720" w:hanging="720"/>
      </w:pPr>
      <w:rPr>
        <w:rFonts w:cs="Times New Roman" w:hint="default"/>
        <w:sz w:val="22"/>
      </w:rPr>
    </w:lvl>
    <w:lvl w:ilvl="5">
      <w:start w:val="1"/>
      <w:numFmt w:val="decimal"/>
      <w:lvlText w:val="%1.%2.%3.%4.%5.%6."/>
      <w:lvlJc w:val="left"/>
      <w:pPr>
        <w:tabs>
          <w:tab w:val="num" w:pos="1080"/>
        </w:tabs>
        <w:ind w:left="1080" w:hanging="1080"/>
      </w:pPr>
      <w:rPr>
        <w:rFonts w:cs="Times New Roman" w:hint="default"/>
        <w:sz w:val="22"/>
      </w:rPr>
    </w:lvl>
    <w:lvl w:ilvl="6">
      <w:start w:val="1"/>
      <w:numFmt w:val="decimal"/>
      <w:lvlText w:val="%1.%2.%3.%4.%5.%6.%7."/>
      <w:lvlJc w:val="left"/>
      <w:pPr>
        <w:tabs>
          <w:tab w:val="num" w:pos="1080"/>
        </w:tabs>
        <w:ind w:left="1080" w:hanging="1080"/>
      </w:pPr>
      <w:rPr>
        <w:rFonts w:cs="Times New Roman" w:hint="default"/>
        <w:sz w:val="22"/>
      </w:rPr>
    </w:lvl>
    <w:lvl w:ilvl="7">
      <w:start w:val="1"/>
      <w:numFmt w:val="decimal"/>
      <w:lvlText w:val="%1.%2.%3.%4.%5.%6.%7.%8."/>
      <w:lvlJc w:val="left"/>
      <w:pPr>
        <w:tabs>
          <w:tab w:val="num" w:pos="1440"/>
        </w:tabs>
        <w:ind w:left="1440" w:hanging="1440"/>
      </w:pPr>
      <w:rPr>
        <w:rFonts w:cs="Times New Roman" w:hint="default"/>
        <w:sz w:val="22"/>
      </w:rPr>
    </w:lvl>
    <w:lvl w:ilvl="8">
      <w:start w:val="1"/>
      <w:numFmt w:val="decimal"/>
      <w:lvlText w:val="%1.%2.%3.%4.%5.%6.%7.%8.%9."/>
      <w:lvlJc w:val="left"/>
      <w:pPr>
        <w:tabs>
          <w:tab w:val="num" w:pos="1440"/>
        </w:tabs>
        <w:ind w:left="1440" w:hanging="1440"/>
      </w:pPr>
      <w:rPr>
        <w:rFonts w:cs="Times New Roman" w:hint="default"/>
        <w:sz w:val="22"/>
      </w:rPr>
    </w:lvl>
  </w:abstractNum>
  <w:abstractNum w:abstractNumId="17">
    <w:nsid w:val="4F762005"/>
    <w:multiLevelType w:val="multilevel"/>
    <w:tmpl w:val="544A3602"/>
    <w:lvl w:ilvl="0">
      <w:start w:val="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4FA35EBC"/>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9">
    <w:nsid w:val="4FD159F1"/>
    <w:multiLevelType w:val="multilevel"/>
    <w:tmpl w:val="8812935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nsid w:val="557D5892"/>
    <w:multiLevelType w:val="hybridMultilevel"/>
    <w:tmpl w:val="549AEBC6"/>
    <w:lvl w:ilvl="0" w:tplc="B8F4D6BE">
      <w:start w:val="1"/>
      <w:numFmt w:val="bullet"/>
      <w:lvlText w:val=""/>
      <w:lvlJc w:val="left"/>
      <w:pPr>
        <w:tabs>
          <w:tab w:val="num" w:pos="1434"/>
        </w:tabs>
        <w:ind w:left="1434"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nsid w:val="55F6001E"/>
    <w:multiLevelType w:val="hybridMultilevel"/>
    <w:tmpl w:val="5F84E15A"/>
    <w:lvl w:ilvl="0" w:tplc="0416000F">
      <w:start w:val="1"/>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2">
    <w:nsid w:val="5A914406"/>
    <w:multiLevelType w:val="multilevel"/>
    <w:tmpl w:val="9D1CBEBC"/>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630"/>
        </w:tabs>
        <w:ind w:left="630" w:hanging="45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440"/>
        </w:tabs>
        <w:ind w:left="1440" w:hanging="72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160"/>
        </w:tabs>
        <w:ind w:left="2160" w:hanging="108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23">
    <w:nsid w:val="5FD82FB9"/>
    <w:multiLevelType w:val="hybridMultilevel"/>
    <w:tmpl w:val="0D8E649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nsid w:val="5FE7628D"/>
    <w:multiLevelType w:val="multilevel"/>
    <w:tmpl w:val="29AC235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nsid w:val="630213A5"/>
    <w:multiLevelType w:val="multilevel"/>
    <w:tmpl w:val="9C3C3094"/>
    <w:lvl w:ilvl="0">
      <w:start w:val="1"/>
      <w:numFmt w:val="decimal"/>
      <w:lvlText w:val="%1."/>
      <w:lvlJc w:val="left"/>
      <w:pPr>
        <w:tabs>
          <w:tab w:val="num" w:pos="360"/>
        </w:tabs>
        <w:ind w:left="360" w:hanging="360"/>
      </w:pPr>
      <w:rPr>
        <w:rFonts w:cs="Times New Roman" w:hint="default"/>
        <w:sz w:val="22"/>
      </w:rPr>
    </w:lvl>
    <w:lvl w:ilvl="1">
      <w:start w:val="1"/>
      <w:numFmt w:val="decimal"/>
      <w:lvlText w:val="%1.%2."/>
      <w:lvlJc w:val="left"/>
      <w:pPr>
        <w:tabs>
          <w:tab w:val="num" w:pos="360"/>
        </w:tabs>
        <w:ind w:left="360" w:hanging="360"/>
      </w:pPr>
      <w:rPr>
        <w:rFonts w:cs="Times New Roman" w:hint="default"/>
        <w:sz w:val="22"/>
      </w:rPr>
    </w:lvl>
    <w:lvl w:ilvl="2">
      <w:start w:val="1"/>
      <w:numFmt w:val="decimal"/>
      <w:lvlText w:val="%1.%2.%3."/>
      <w:lvlJc w:val="left"/>
      <w:pPr>
        <w:tabs>
          <w:tab w:val="num" w:pos="720"/>
        </w:tabs>
        <w:ind w:left="720" w:hanging="720"/>
      </w:pPr>
      <w:rPr>
        <w:rFonts w:cs="Times New Roman" w:hint="default"/>
        <w:sz w:val="22"/>
      </w:rPr>
    </w:lvl>
    <w:lvl w:ilvl="3">
      <w:start w:val="1"/>
      <w:numFmt w:val="decimal"/>
      <w:lvlText w:val="%1.%2.%3.%4."/>
      <w:lvlJc w:val="left"/>
      <w:pPr>
        <w:tabs>
          <w:tab w:val="num" w:pos="720"/>
        </w:tabs>
        <w:ind w:left="720" w:hanging="720"/>
      </w:pPr>
      <w:rPr>
        <w:rFonts w:cs="Times New Roman" w:hint="default"/>
        <w:sz w:val="22"/>
      </w:rPr>
    </w:lvl>
    <w:lvl w:ilvl="4">
      <w:start w:val="1"/>
      <w:numFmt w:val="decimal"/>
      <w:lvlText w:val="%1.%2.%3.%4.%5."/>
      <w:lvlJc w:val="left"/>
      <w:pPr>
        <w:tabs>
          <w:tab w:val="num" w:pos="720"/>
        </w:tabs>
        <w:ind w:left="720" w:hanging="720"/>
      </w:pPr>
      <w:rPr>
        <w:rFonts w:cs="Times New Roman" w:hint="default"/>
        <w:sz w:val="22"/>
      </w:rPr>
    </w:lvl>
    <w:lvl w:ilvl="5">
      <w:start w:val="1"/>
      <w:numFmt w:val="decimal"/>
      <w:lvlText w:val="%1.%2.%3.%4.%5.%6."/>
      <w:lvlJc w:val="left"/>
      <w:pPr>
        <w:tabs>
          <w:tab w:val="num" w:pos="1080"/>
        </w:tabs>
        <w:ind w:left="1080" w:hanging="1080"/>
      </w:pPr>
      <w:rPr>
        <w:rFonts w:cs="Times New Roman" w:hint="default"/>
        <w:sz w:val="22"/>
      </w:rPr>
    </w:lvl>
    <w:lvl w:ilvl="6">
      <w:start w:val="1"/>
      <w:numFmt w:val="decimal"/>
      <w:lvlText w:val="%1.%2.%3.%4.%5.%6.%7."/>
      <w:lvlJc w:val="left"/>
      <w:pPr>
        <w:tabs>
          <w:tab w:val="num" w:pos="1080"/>
        </w:tabs>
        <w:ind w:left="1080" w:hanging="1080"/>
      </w:pPr>
      <w:rPr>
        <w:rFonts w:cs="Times New Roman" w:hint="default"/>
        <w:sz w:val="22"/>
      </w:rPr>
    </w:lvl>
    <w:lvl w:ilvl="7">
      <w:start w:val="1"/>
      <w:numFmt w:val="decimal"/>
      <w:lvlText w:val="%1.%2.%3.%4.%5.%6.%7.%8."/>
      <w:lvlJc w:val="left"/>
      <w:pPr>
        <w:tabs>
          <w:tab w:val="num" w:pos="1440"/>
        </w:tabs>
        <w:ind w:left="1440" w:hanging="1440"/>
      </w:pPr>
      <w:rPr>
        <w:rFonts w:cs="Times New Roman" w:hint="default"/>
        <w:sz w:val="22"/>
      </w:rPr>
    </w:lvl>
    <w:lvl w:ilvl="8">
      <w:start w:val="1"/>
      <w:numFmt w:val="decimal"/>
      <w:lvlText w:val="%1.%2.%3.%4.%5.%6.%7.%8.%9."/>
      <w:lvlJc w:val="left"/>
      <w:pPr>
        <w:tabs>
          <w:tab w:val="num" w:pos="1440"/>
        </w:tabs>
        <w:ind w:left="1440" w:hanging="1440"/>
      </w:pPr>
      <w:rPr>
        <w:rFonts w:cs="Times New Roman" w:hint="default"/>
        <w:sz w:val="22"/>
      </w:rPr>
    </w:lvl>
  </w:abstractNum>
  <w:abstractNum w:abstractNumId="26">
    <w:nsid w:val="686F2AB7"/>
    <w:multiLevelType w:val="multilevel"/>
    <w:tmpl w:val="D5AE198C"/>
    <w:lvl w:ilvl="0">
      <w:start w:val="2"/>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6A12737A"/>
    <w:multiLevelType w:val="hybridMultilevel"/>
    <w:tmpl w:val="9D2AD832"/>
    <w:lvl w:ilvl="0" w:tplc="B8F4D6BE">
      <w:start w:val="1"/>
      <w:numFmt w:val="bullet"/>
      <w:lvlText w:val=""/>
      <w:lvlJc w:val="left"/>
      <w:pPr>
        <w:tabs>
          <w:tab w:val="num" w:pos="1434"/>
        </w:tabs>
        <w:ind w:left="1434"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nsid w:val="6DEA0610"/>
    <w:multiLevelType w:val="multilevel"/>
    <w:tmpl w:val="AE08ED24"/>
    <w:lvl w:ilvl="0">
      <w:start w:val="8"/>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9">
    <w:nsid w:val="70455A3B"/>
    <w:multiLevelType w:val="multilevel"/>
    <w:tmpl w:val="9D2AD832"/>
    <w:lvl w:ilvl="0">
      <w:start w:val="1"/>
      <w:numFmt w:val="bullet"/>
      <w:lvlText w:val=""/>
      <w:lvlJc w:val="left"/>
      <w:pPr>
        <w:tabs>
          <w:tab w:val="num" w:pos="1434"/>
        </w:tabs>
        <w:ind w:left="1434"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3184020"/>
    <w:multiLevelType w:val="multilevel"/>
    <w:tmpl w:val="AF389FBE"/>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79F92685"/>
    <w:multiLevelType w:val="multilevel"/>
    <w:tmpl w:val="D2C09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nsid w:val="7A0C6CE8"/>
    <w:multiLevelType w:val="multilevel"/>
    <w:tmpl w:val="B56220C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nsid w:val="7C9C5188"/>
    <w:multiLevelType w:val="multilevel"/>
    <w:tmpl w:val="1940F38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nsid w:val="7CB04349"/>
    <w:multiLevelType w:val="hybridMultilevel"/>
    <w:tmpl w:val="A9E428F2"/>
    <w:lvl w:ilvl="0" w:tplc="B8F4D6BE">
      <w:start w:val="1"/>
      <w:numFmt w:val="bullet"/>
      <w:lvlText w:val=""/>
      <w:lvlJc w:val="left"/>
      <w:pPr>
        <w:tabs>
          <w:tab w:val="num" w:pos="1434"/>
        </w:tabs>
        <w:ind w:left="1434"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7"/>
  </w:num>
  <w:num w:numId="4">
    <w:abstractNumId w:val="21"/>
  </w:num>
  <w:num w:numId="5">
    <w:abstractNumId w:val="31"/>
  </w:num>
  <w:num w:numId="6">
    <w:abstractNumId w:val="32"/>
  </w:num>
  <w:num w:numId="7">
    <w:abstractNumId w:val="19"/>
  </w:num>
  <w:num w:numId="8">
    <w:abstractNumId w:val="23"/>
  </w:num>
  <w:num w:numId="9">
    <w:abstractNumId w:val="22"/>
  </w:num>
  <w:num w:numId="10">
    <w:abstractNumId w:val="16"/>
  </w:num>
  <w:num w:numId="11">
    <w:abstractNumId w:val="4"/>
  </w:num>
  <w:num w:numId="12">
    <w:abstractNumId w:val="25"/>
  </w:num>
  <w:num w:numId="13">
    <w:abstractNumId w:val="3"/>
  </w:num>
  <w:num w:numId="14">
    <w:abstractNumId w:val="24"/>
  </w:num>
  <w:num w:numId="15">
    <w:abstractNumId w:val="6"/>
  </w:num>
  <w:num w:numId="16">
    <w:abstractNumId w:val="28"/>
  </w:num>
  <w:num w:numId="17">
    <w:abstractNumId w:val="10"/>
  </w:num>
  <w:num w:numId="18">
    <w:abstractNumId w:val="33"/>
  </w:num>
  <w:num w:numId="19">
    <w:abstractNumId w:val="13"/>
  </w:num>
  <w:num w:numId="20">
    <w:abstractNumId w:val="14"/>
  </w:num>
  <w:num w:numId="21">
    <w:abstractNumId w:val="9"/>
  </w:num>
  <w:num w:numId="22">
    <w:abstractNumId w:val="1"/>
  </w:num>
  <w:num w:numId="23">
    <w:abstractNumId w:val="18"/>
  </w:num>
  <w:num w:numId="24">
    <w:abstractNumId w:val="27"/>
  </w:num>
  <w:num w:numId="25">
    <w:abstractNumId w:val="0"/>
  </w:num>
  <w:num w:numId="26">
    <w:abstractNumId w:val="29"/>
  </w:num>
  <w:num w:numId="27">
    <w:abstractNumId w:val="20"/>
  </w:num>
  <w:num w:numId="28">
    <w:abstractNumId w:val="15"/>
  </w:num>
  <w:num w:numId="29">
    <w:abstractNumId w:val="34"/>
  </w:num>
  <w:num w:numId="30">
    <w:abstractNumId w:val="30"/>
  </w:num>
  <w:num w:numId="31">
    <w:abstractNumId w:val="5"/>
  </w:num>
  <w:num w:numId="32">
    <w:abstractNumId w:val="17"/>
  </w:num>
  <w:num w:numId="33">
    <w:abstractNumId w:val="26"/>
  </w:num>
  <w:num w:numId="34">
    <w:abstractNumId w:val="12"/>
  </w:num>
  <w:num w:numId="3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CF3"/>
    <w:rsid w:val="0000112A"/>
    <w:rsid w:val="00004335"/>
    <w:rsid w:val="000121F2"/>
    <w:rsid w:val="000156D8"/>
    <w:rsid w:val="00023126"/>
    <w:rsid w:val="00023346"/>
    <w:rsid w:val="000246A5"/>
    <w:rsid w:val="00025508"/>
    <w:rsid w:val="0002552F"/>
    <w:rsid w:val="00027841"/>
    <w:rsid w:val="00032187"/>
    <w:rsid w:val="00033A06"/>
    <w:rsid w:val="00036C52"/>
    <w:rsid w:val="000519C8"/>
    <w:rsid w:val="00053224"/>
    <w:rsid w:val="000606FB"/>
    <w:rsid w:val="00065AB5"/>
    <w:rsid w:val="00066FC3"/>
    <w:rsid w:val="00072951"/>
    <w:rsid w:val="0007433C"/>
    <w:rsid w:val="0007493C"/>
    <w:rsid w:val="00080F56"/>
    <w:rsid w:val="00082530"/>
    <w:rsid w:val="0008387A"/>
    <w:rsid w:val="00093043"/>
    <w:rsid w:val="000930F2"/>
    <w:rsid w:val="000A257C"/>
    <w:rsid w:val="000A5BE7"/>
    <w:rsid w:val="000B0235"/>
    <w:rsid w:val="000B38CA"/>
    <w:rsid w:val="000B4216"/>
    <w:rsid w:val="000B4D61"/>
    <w:rsid w:val="000C2F9F"/>
    <w:rsid w:val="000C3EFB"/>
    <w:rsid w:val="000C4F4A"/>
    <w:rsid w:val="000C6B67"/>
    <w:rsid w:val="000C7E60"/>
    <w:rsid w:val="000D2127"/>
    <w:rsid w:val="000D3B41"/>
    <w:rsid w:val="000E0485"/>
    <w:rsid w:val="000E319A"/>
    <w:rsid w:val="000E3DAE"/>
    <w:rsid w:val="000E4A88"/>
    <w:rsid w:val="000F6CEA"/>
    <w:rsid w:val="000F7070"/>
    <w:rsid w:val="000F7698"/>
    <w:rsid w:val="000F7D67"/>
    <w:rsid w:val="00100075"/>
    <w:rsid w:val="001007E5"/>
    <w:rsid w:val="001022A0"/>
    <w:rsid w:val="00102B6D"/>
    <w:rsid w:val="001055C8"/>
    <w:rsid w:val="00106F11"/>
    <w:rsid w:val="001102E0"/>
    <w:rsid w:val="001107DA"/>
    <w:rsid w:val="00113E0D"/>
    <w:rsid w:val="00120113"/>
    <w:rsid w:val="001207F0"/>
    <w:rsid w:val="0012557F"/>
    <w:rsid w:val="00133D2F"/>
    <w:rsid w:val="00151A0E"/>
    <w:rsid w:val="00152A0A"/>
    <w:rsid w:val="00152BF3"/>
    <w:rsid w:val="00157BEE"/>
    <w:rsid w:val="001612BC"/>
    <w:rsid w:val="001707D4"/>
    <w:rsid w:val="001713EC"/>
    <w:rsid w:val="00181678"/>
    <w:rsid w:val="00183382"/>
    <w:rsid w:val="00195666"/>
    <w:rsid w:val="001964E8"/>
    <w:rsid w:val="001A1F0F"/>
    <w:rsid w:val="001B2E39"/>
    <w:rsid w:val="001B3AA9"/>
    <w:rsid w:val="001B5E3F"/>
    <w:rsid w:val="001B6040"/>
    <w:rsid w:val="001C056B"/>
    <w:rsid w:val="001C3103"/>
    <w:rsid w:val="001C59AD"/>
    <w:rsid w:val="001D692A"/>
    <w:rsid w:val="001E415B"/>
    <w:rsid w:val="001E72AB"/>
    <w:rsid w:val="002029CA"/>
    <w:rsid w:val="002053E5"/>
    <w:rsid w:val="00205E2A"/>
    <w:rsid w:val="00212644"/>
    <w:rsid w:val="00212DC1"/>
    <w:rsid w:val="0021548C"/>
    <w:rsid w:val="00217712"/>
    <w:rsid w:val="002207B4"/>
    <w:rsid w:val="0022135A"/>
    <w:rsid w:val="00221C13"/>
    <w:rsid w:val="00231B26"/>
    <w:rsid w:val="0024200D"/>
    <w:rsid w:val="00244151"/>
    <w:rsid w:val="00247F2C"/>
    <w:rsid w:val="002526DB"/>
    <w:rsid w:val="00253ACD"/>
    <w:rsid w:val="002606C8"/>
    <w:rsid w:val="00261573"/>
    <w:rsid w:val="002653E0"/>
    <w:rsid w:val="002677DB"/>
    <w:rsid w:val="00275B99"/>
    <w:rsid w:val="00276230"/>
    <w:rsid w:val="002804DC"/>
    <w:rsid w:val="00281365"/>
    <w:rsid w:val="0028627A"/>
    <w:rsid w:val="00286B5B"/>
    <w:rsid w:val="00287123"/>
    <w:rsid w:val="00287E5C"/>
    <w:rsid w:val="002932F4"/>
    <w:rsid w:val="002A0831"/>
    <w:rsid w:val="002A0CED"/>
    <w:rsid w:val="002A1416"/>
    <w:rsid w:val="002A567C"/>
    <w:rsid w:val="002B14C1"/>
    <w:rsid w:val="002B1AEE"/>
    <w:rsid w:val="002B260B"/>
    <w:rsid w:val="002B3628"/>
    <w:rsid w:val="002B5590"/>
    <w:rsid w:val="002B7DBA"/>
    <w:rsid w:val="002C604B"/>
    <w:rsid w:val="002C6A33"/>
    <w:rsid w:val="002C75B9"/>
    <w:rsid w:val="002D231C"/>
    <w:rsid w:val="002E315E"/>
    <w:rsid w:val="002E376E"/>
    <w:rsid w:val="002E4A48"/>
    <w:rsid w:val="002F0949"/>
    <w:rsid w:val="00301308"/>
    <w:rsid w:val="00302000"/>
    <w:rsid w:val="003029DD"/>
    <w:rsid w:val="00303ED6"/>
    <w:rsid w:val="003068DD"/>
    <w:rsid w:val="00310DCD"/>
    <w:rsid w:val="003154CA"/>
    <w:rsid w:val="0031698A"/>
    <w:rsid w:val="00323069"/>
    <w:rsid w:val="00324460"/>
    <w:rsid w:val="00324ED7"/>
    <w:rsid w:val="003320AF"/>
    <w:rsid w:val="0033244C"/>
    <w:rsid w:val="0034215A"/>
    <w:rsid w:val="00351351"/>
    <w:rsid w:val="00362A27"/>
    <w:rsid w:val="00365D65"/>
    <w:rsid w:val="00366835"/>
    <w:rsid w:val="00367A48"/>
    <w:rsid w:val="00372DFC"/>
    <w:rsid w:val="003730F7"/>
    <w:rsid w:val="00373D97"/>
    <w:rsid w:val="00380CBF"/>
    <w:rsid w:val="00381679"/>
    <w:rsid w:val="00381B31"/>
    <w:rsid w:val="00383141"/>
    <w:rsid w:val="00383425"/>
    <w:rsid w:val="003924E8"/>
    <w:rsid w:val="00392DC1"/>
    <w:rsid w:val="003938E6"/>
    <w:rsid w:val="00395A8A"/>
    <w:rsid w:val="0039769E"/>
    <w:rsid w:val="00397C5A"/>
    <w:rsid w:val="003A021B"/>
    <w:rsid w:val="003A0DA6"/>
    <w:rsid w:val="003A1337"/>
    <w:rsid w:val="003A641D"/>
    <w:rsid w:val="003B3140"/>
    <w:rsid w:val="003B4183"/>
    <w:rsid w:val="003C3336"/>
    <w:rsid w:val="003C436E"/>
    <w:rsid w:val="003C515C"/>
    <w:rsid w:val="003C7825"/>
    <w:rsid w:val="003D1F7B"/>
    <w:rsid w:val="003E477E"/>
    <w:rsid w:val="003E4968"/>
    <w:rsid w:val="003E4CE1"/>
    <w:rsid w:val="003E5D14"/>
    <w:rsid w:val="003E6A26"/>
    <w:rsid w:val="004014BD"/>
    <w:rsid w:val="004026EB"/>
    <w:rsid w:val="00402FDF"/>
    <w:rsid w:val="004032F5"/>
    <w:rsid w:val="00416597"/>
    <w:rsid w:val="00417F11"/>
    <w:rsid w:val="00420CA4"/>
    <w:rsid w:val="0042388A"/>
    <w:rsid w:val="0043021A"/>
    <w:rsid w:val="00433BDD"/>
    <w:rsid w:val="00433D7E"/>
    <w:rsid w:val="00441792"/>
    <w:rsid w:val="0044540A"/>
    <w:rsid w:val="00446B41"/>
    <w:rsid w:val="00454F21"/>
    <w:rsid w:val="004635EC"/>
    <w:rsid w:val="00463EF3"/>
    <w:rsid w:val="0047438D"/>
    <w:rsid w:val="00482FF3"/>
    <w:rsid w:val="00483785"/>
    <w:rsid w:val="00485B0A"/>
    <w:rsid w:val="00492279"/>
    <w:rsid w:val="004944EC"/>
    <w:rsid w:val="00495293"/>
    <w:rsid w:val="004965E0"/>
    <w:rsid w:val="004A3119"/>
    <w:rsid w:val="004A4DDD"/>
    <w:rsid w:val="004A54F9"/>
    <w:rsid w:val="004A7F03"/>
    <w:rsid w:val="004B10A3"/>
    <w:rsid w:val="004B384E"/>
    <w:rsid w:val="004B5227"/>
    <w:rsid w:val="004B590D"/>
    <w:rsid w:val="004B6F88"/>
    <w:rsid w:val="004C0287"/>
    <w:rsid w:val="004C38F8"/>
    <w:rsid w:val="004C7526"/>
    <w:rsid w:val="004D3528"/>
    <w:rsid w:val="004D422F"/>
    <w:rsid w:val="004E09E0"/>
    <w:rsid w:val="004E118D"/>
    <w:rsid w:val="004E3D75"/>
    <w:rsid w:val="004F14B9"/>
    <w:rsid w:val="004F4A38"/>
    <w:rsid w:val="005015C1"/>
    <w:rsid w:val="00502879"/>
    <w:rsid w:val="00503756"/>
    <w:rsid w:val="0050404B"/>
    <w:rsid w:val="005050B9"/>
    <w:rsid w:val="00511972"/>
    <w:rsid w:val="00520D50"/>
    <w:rsid w:val="00522C30"/>
    <w:rsid w:val="0052328B"/>
    <w:rsid w:val="00526F01"/>
    <w:rsid w:val="00531D9B"/>
    <w:rsid w:val="00536EAD"/>
    <w:rsid w:val="0053788E"/>
    <w:rsid w:val="00546BC0"/>
    <w:rsid w:val="00554E9E"/>
    <w:rsid w:val="00556CDD"/>
    <w:rsid w:val="00565F03"/>
    <w:rsid w:val="00567098"/>
    <w:rsid w:val="00567A47"/>
    <w:rsid w:val="00570B4E"/>
    <w:rsid w:val="00573B4D"/>
    <w:rsid w:val="0057551D"/>
    <w:rsid w:val="0057665D"/>
    <w:rsid w:val="00587838"/>
    <w:rsid w:val="00593266"/>
    <w:rsid w:val="00594BBE"/>
    <w:rsid w:val="005A1785"/>
    <w:rsid w:val="005A6856"/>
    <w:rsid w:val="005B2974"/>
    <w:rsid w:val="005B36DE"/>
    <w:rsid w:val="005B3E75"/>
    <w:rsid w:val="005B52CD"/>
    <w:rsid w:val="005C126E"/>
    <w:rsid w:val="005C6D19"/>
    <w:rsid w:val="005D067F"/>
    <w:rsid w:val="005D2FF0"/>
    <w:rsid w:val="005D31AE"/>
    <w:rsid w:val="005D39A1"/>
    <w:rsid w:val="005D62F0"/>
    <w:rsid w:val="005E00DC"/>
    <w:rsid w:val="005E1B8D"/>
    <w:rsid w:val="005E2C38"/>
    <w:rsid w:val="005E798C"/>
    <w:rsid w:val="005F3F79"/>
    <w:rsid w:val="005F6EC6"/>
    <w:rsid w:val="006006F1"/>
    <w:rsid w:val="006018B0"/>
    <w:rsid w:val="00603140"/>
    <w:rsid w:val="00603401"/>
    <w:rsid w:val="00603F41"/>
    <w:rsid w:val="006053F2"/>
    <w:rsid w:val="00613E3F"/>
    <w:rsid w:val="00625278"/>
    <w:rsid w:val="0062583A"/>
    <w:rsid w:val="00631CC1"/>
    <w:rsid w:val="00653119"/>
    <w:rsid w:val="0065444E"/>
    <w:rsid w:val="00667556"/>
    <w:rsid w:val="0067079F"/>
    <w:rsid w:val="00670824"/>
    <w:rsid w:val="00676B00"/>
    <w:rsid w:val="00680206"/>
    <w:rsid w:val="00692ADA"/>
    <w:rsid w:val="00692C33"/>
    <w:rsid w:val="00695D5F"/>
    <w:rsid w:val="006A2746"/>
    <w:rsid w:val="006A71AA"/>
    <w:rsid w:val="006A7F1E"/>
    <w:rsid w:val="006B412A"/>
    <w:rsid w:val="006C0BB7"/>
    <w:rsid w:val="006C14B0"/>
    <w:rsid w:val="006C40B2"/>
    <w:rsid w:val="006C42A0"/>
    <w:rsid w:val="006C55B0"/>
    <w:rsid w:val="006D2147"/>
    <w:rsid w:val="006D6B71"/>
    <w:rsid w:val="006E4D6A"/>
    <w:rsid w:val="006E519D"/>
    <w:rsid w:val="006E5C8F"/>
    <w:rsid w:val="006F204A"/>
    <w:rsid w:val="006F6EA1"/>
    <w:rsid w:val="00700C70"/>
    <w:rsid w:val="00707F86"/>
    <w:rsid w:val="007227C3"/>
    <w:rsid w:val="007303CA"/>
    <w:rsid w:val="007371B5"/>
    <w:rsid w:val="00740D1C"/>
    <w:rsid w:val="00741D56"/>
    <w:rsid w:val="00747891"/>
    <w:rsid w:val="00747909"/>
    <w:rsid w:val="00750C5D"/>
    <w:rsid w:val="0075278A"/>
    <w:rsid w:val="00753EB8"/>
    <w:rsid w:val="00754E41"/>
    <w:rsid w:val="0076467F"/>
    <w:rsid w:val="0076779F"/>
    <w:rsid w:val="00770AE9"/>
    <w:rsid w:val="00771057"/>
    <w:rsid w:val="00772510"/>
    <w:rsid w:val="007761A2"/>
    <w:rsid w:val="0078374F"/>
    <w:rsid w:val="0078384B"/>
    <w:rsid w:val="00783F5E"/>
    <w:rsid w:val="00796337"/>
    <w:rsid w:val="007A17D3"/>
    <w:rsid w:val="007A2897"/>
    <w:rsid w:val="007A2D3F"/>
    <w:rsid w:val="007A432C"/>
    <w:rsid w:val="007A6E7F"/>
    <w:rsid w:val="007B1DCF"/>
    <w:rsid w:val="007B25B9"/>
    <w:rsid w:val="007B7373"/>
    <w:rsid w:val="007C0233"/>
    <w:rsid w:val="007C0BD7"/>
    <w:rsid w:val="007C1D18"/>
    <w:rsid w:val="007C3425"/>
    <w:rsid w:val="007C49B6"/>
    <w:rsid w:val="007C4A27"/>
    <w:rsid w:val="007E2CF3"/>
    <w:rsid w:val="007E3EFC"/>
    <w:rsid w:val="007E4A8D"/>
    <w:rsid w:val="007E5938"/>
    <w:rsid w:val="007E7F02"/>
    <w:rsid w:val="007F1745"/>
    <w:rsid w:val="007F1DBE"/>
    <w:rsid w:val="007F2756"/>
    <w:rsid w:val="007F29D3"/>
    <w:rsid w:val="007F5707"/>
    <w:rsid w:val="008002ED"/>
    <w:rsid w:val="00801436"/>
    <w:rsid w:val="00802765"/>
    <w:rsid w:val="008027D7"/>
    <w:rsid w:val="00807F00"/>
    <w:rsid w:val="00810B69"/>
    <w:rsid w:val="008112BC"/>
    <w:rsid w:val="00811D3F"/>
    <w:rsid w:val="00816BE3"/>
    <w:rsid w:val="0081778B"/>
    <w:rsid w:val="00822491"/>
    <w:rsid w:val="00825F32"/>
    <w:rsid w:val="00834321"/>
    <w:rsid w:val="00842DAF"/>
    <w:rsid w:val="00843ED4"/>
    <w:rsid w:val="0084407B"/>
    <w:rsid w:val="00856D19"/>
    <w:rsid w:val="00857A70"/>
    <w:rsid w:val="00861A36"/>
    <w:rsid w:val="0086389F"/>
    <w:rsid w:val="00866F35"/>
    <w:rsid w:val="008717B3"/>
    <w:rsid w:val="00872145"/>
    <w:rsid w:val="00881754"/>
    <w:rsid w:val="00883E81"/>
    <w:rsid w:val="0089248C"/>
    <w:rsid w:val="008970B8"/>
    <w:rsid w:val="008A0040"/>
    <w:rsid w:val="008A329F"/>
    <w:rsid w:val="008A413D"/>
    <w:rsid w:val="008B7A99"/>
    <w:rsid w:val="008C1934"/>
    <w:rsid w:val="008C61E5"/>
    <w:rsid w:val="008D060E"/>
    <w:rsid w:val="008D28D3"/>
    <w:rsid w:val="008D33C6"/>
    <w:rsid w:val="008E55EB"/>
    <w:rsid w:val="008E5B39"/>
    <w:rsid w:val="008F376E"/>
    <w:rsid w:val="008F51C5"/>
    <w:rsid w:val="00902E9D"/>
    <w:rsid w:val="00911F67"/>
    <w:rsid w:val="00917218"/>
    <w:rsid w:val="00920D0A"/>
    <w:rsid w:val="0092454F"/>
    <w:rsid w:val="00930F17"/>
    <w:rsid w:val="009348F6"/>
    <w:rsid w:val="00942709"/>
    <w:rsid w:val="00953632"/>
    <w:rsid w:val="00953C80"/>
    <w:rsid w:val="00956D2C"/>
    <w:rsid w:val="009577EB"/>
    <w:rsid w:val="00960069"/>
    <w:rsid w:val="009658C0"/>
    <w:rsid w:val="00971294"/>
    <w:rsid w:val="00971533"/>
    <w:rsid w:val="00974258"/>
    <w:rsid w:val="009746C8"/>
    <w:rsid w:val="0099367F"/>
    <w:rsid w:val="009958FE"/>
    <w:rsid w:val="009A3A7D"/>
    <w:rsid w:val="009A64D6"/>
    <w:rsid w:val="009B168D"/>
    <w:rsid w:val="009B6D99"/>
    <w:rsid w:val="009C082C"/>
    <w:rsid w:val="009C73DD"/>
    <w:rsid w:val="009D4863"/>
    <w:rsid w:val="009D60F6"/>
    <w:rsid w:val="009E2AE3"/>
    <w:rsid w:val="009F4DD0"/>
    <w:rsid w:val="00A07A29"/>
    <w:rsid w:val="00A119A1"/>
    <w:rsid w:val="00A138F4"/>
    <w:rsid w:val="00A13BE3"/>
    <w:rsid w:val="00A172A8"/>
    <w:rsid w:val="00A237B3"/>
    <w:rsid w:val="00A23FD7"/>
    <w:rsid w:val="00A30996"/>
    <w:rsid w:val="00A31F39"/>
    <w:rsid w:val="00A46728"/>
    <w:rsid w:val="00A511B1"/>
    <w:rsid w:val="00A5288A"/>
    <w:rsid w:val="00A53D06"/>
    <w:rsid w:val="00A54585"/>
    <w:rsid w:val="00A577F8"/>
    <w:rsid w:val="00A5783B"/>
    <w:rsid w:val="00A60E26"/>
    <w:rsid w:val="00A61EC2"/>
    <w:rsid w:val="00A6289E"/>
    <w:rsid w:val="00A72B4D"/>
    <w:rsid w:val="00A73DF4"/>
    <w:rsid w:val="00A75369"/>
    <w:rsid w:val="00A86FEA"/>
    <w:rsid w:val="00A87CFB"/>
    <w:rsid w:val="00A901CA"/>
    <w:rsid w:val="00A90D5D"/>
    <w:rsid w:val="00A93A2C"/>
    <w:rsid w:val="00A9502E"/>
    <w:rsid w:val="00A958EA"/>
    <w:rsid w:val="00A977E0"/>
    <w:rsid w:val="00AA126C"/>
    <w:rsid w:val="00AA60BC"/>
    <w:rsid w:val="00AA76E5"/>
    <w:rsid w:val="00AA77C5"/>
    <w:rsid w:val="00AB1519"/>
    <w:rsid w:val="00AC1CE5"/>
    <w:rsid w:val="00AC2753"/>
    <w:rsid w:val="00AC2FF9"/>
    <w:rsid w:val="00AD16CD"/>
    <w:rsid w:val="00AD38CF"/>
    <w:rsid w:val="00AE486F"/>
    <w:rsid w:val="00AE563A"/>
    <w:rsid w:val="00AE7FFC"/>
    <w:rsid w:val="00AF0FA8"/>
    <w:rsid w:val="00AF16BA"/>
    <w:rsid w:val="00AF48FE"/>
    <w:rsid w:val="00AF62B5"/>
    <w:rsid w:val="00B01804"/>
    <w:rsid w:val="00B02354"/>
    <w:rsid w:val="00B10F0F"/>
    <w:rsid w:val="00B11C4D"/>
    <w:rsid w:val="00B25632"/>
    <w:rsid w:val="00B30129"/>
    <w:rsid w:val="00B317DE"/>
    <w:rsid w:val="00B31B44"/>
    <w:rsid w:val="00B31B80"/>
    <w:rsid w:val="00B40F93"/>
    <w:rsid w:val="00B44594"/>
    <w:rsid w:val="00B45AF2"/>
    <w:rsid w:val="00B519BF"/>
    <w:rsid w:val="00B607C1"/>
    <w:rsid w:val="00B61A3E"/>
    <w:rsid w:val="00B63A40"/>
    <w:rsid w:val="00B64B56"/>
    <w:rsid w:val="00B7380E"/>
    <w:rsid w:val="00B7777B"/>
    <w:rsid w:val="00B77F2A"/>
    <w:rsid w:val="00B8013F"/>
    <w:rsid w:val="00B82039"/>
    <w:rsid w:val="00B91CCE"/>
    <w:rsid w:val="00B93401"/>
    <w:rsid w:val="00BA25AB"/>
    <w:rsid w:val="00BA4B99"/>
    <w:rsid w:val="00BB0735"/>
    <w:rsid w:val="00BB5D69"/>
    <w:rsid w:val="00BB6809"/>
    <w:rsid w:val="00BC20DF"/>
    <w:rsid w:val="00BC7187"/>
    <w:rsid w:val="00BF1368"/>
    <w:rsid w:val="00C02DE0"/>
    <w:rsid w:val="00C120A0"/>
    <w:rsid w:val="00C13686"/>
    <w:rsid w:val="00C1403D"/>
    <w:rsid w:val="00C164F6"/>
    <w:rsid w:val="00C25444"/>
    <w:rsid w:val="00C301CE"/>
    <w:rsid w:val="00C30E5F"/>
    <w:rsid w:val="00C32836"/>
    <w:rsid w:val="00C3464B"/>
    <w:rsid w:val="00C42332"/>
    <w:rsid w:val="00C455BA"/>
    <w:rsid w:val="00C46C31"/>
    <w:rsid w:val="00C46C87"/>
    <w:rsid w:val="00C50B56"/>
    <w:rsid w:val="00C5202B"/>
    <w:rsid w:val="00C54EB4"/>
    <w:rsid w:val="00C56D0D"/>
    <w:rsid w:val="00C60177"/>
    <w:rsid w:val="00C609F9"/>
    <w:rsid w:val="00C718AA"/>
    <w:rsid w:val="00C71CB4"/>
    <w:rsid w:val="00C744F7"/>
    <w:rsid w:val="00C74FAF"/>
    <w:rsid w:val="00C751D0"/>
    <w:rsid w:val="00C7551C"/>
    <w:rsid w:val="00C8303F"/>
    <w:rsid w:val="00C93BEF"/>
    <w:rsid w:val="00C94457"/>
    <w:rsid w:val="00C95EE8"/>
    <w:rsid w:val="00CA52D7"/>
    <w:rsid w:val="00CA55BC"/>
    <w:rsid w:val="00CB2AFD"/>
    <w:rsid w:val="00CC4AC7"/>
    <w:rsid w:val="00CC6E18"/>
    <w:rsid w:val="00CC75D0"/>
    <w:rsid w:val="00CD7542"/>
    <w:rsid w:val="00CE1630"/>
    <w:rsid w:val="00CE5DDD"/>
    <w:rsid w:val="00CF27F3"/>
    <w:rsid w:val="00CF3CB2"/>
    <w:rsid w:val="00CF3DAD"/>
    <w:rsid w:val="00CF7231"/>
    <w:rsid w:val="00CF7275"/>
    <w:rsid w:val="00D019DE"/>
    <w:rsid w:val="00D0480E"/>
    <w:rsid w:val="00D065B6"/>
    <w:rsid w:val="00D07D66"/>
    <w:rsid w:val="00D1443C"/>
    <w:rsid w:val="00D1532F"/>
    <w:rsid w:val="00D16A59"/>
    <w:rsid w:val="00D30A50"/>
    <w:rsid w:val="00D315D7"/>
    <w:rsid w:val="00D34BD1"/>
    <w:rsid w:val="00D354EB"/>
    <w:rsid w:val="00D40A36"/>
    <w:rsid w:val="00D40D41"/>
    <w:rsid w:val="00D4249D"/>
    <w:rsid w:val="00D43F30"/>
    <w:rsid w:val="00D44311"/>
    <w:rsid w:val="00D5503E"/>
    <w:rsid w:val="00D60169"/>
    <w:rsid w:val="00D67689"/>
    <w:rsid w:val="00D67FD1"/>
    <w:rsid w:val="00D70FC1"/>
    <w:rsid w:val="00D712B3"/>
    <w:rsid w:val="00D7625E"/>
    <w:rsid w:val="00D83421"/>
    <w:rsid w:val="00D834A7"/>
    <w:rsid w:val="00D84276"/>
    <w:rsid w:val="00D912CB"/>
    <w:rsid w:val="00DA086A"/>
    <w:rsid w:val="00DA0A4E"/>
    <w:rsid w:val="00DA5445"/>
    <w:rsid w:val="00DA62B0"/>
    <w:rsid w:val="00DB12B1"/>
    <w:rsid w:val="00DB145A"/>
    <w:rsid w:val="00DB2A80"/>
    <w:rsid w:val="00DB34A7"/>
    <w:rsid w:val="00DB655C"/>
    <w:rsid w:val="00DB7039"/>
    <w:rsid w:val="00DD093B"/>
    <w:rsid w:val="00DD1590"/>
    <w:rsid w:val="00DE299E"/>
    <w:rsid w:val="00DE6102"/>
    <w:rsid w:val="00DF0B46"/>
    <w:rsid w:val="00DF12E4"/>
    <w:rsid w:val="00DF76C1"/>
    <w:rsid w:val="00DF7F31"/>
    <w:rsid w:val="00E03F80"/>
    <w:rsid w:val="00E132B8"/>
    <w:rsid w:val="00E14B72"/>
    <w:rsid w:val="00E174E0"/>
    <w:rsid w:val="00E2028A"/>
    <w:rsid w:val="00E23370"/>
    <w:rsid w:val="00E25257"/>
    <w:rsid w:val="00E3421B"/>
    <w:rsid w:val="00E36BC8"/>
    <w:rsid w:val="00E41C59"/>
    <w:rsid w:val="00E54D6C"/>
    <w:rsid w:val="00E561D8"/>
    <w:rsid w:val="00E616CC"/>
    <w:rsid w:val="00E63557"/>
    <w:rsid w:val="00E65139"/>
    <w:rsid w:val="00E6649F"/>
    <w:rsid w:val="00E81515"/>
    <w:rsid w:val="00E83712"/>
    <w:rsid w:val="00E95712"/>
    <w:rsid w:val="00EA3C40"/>
    <w:rsid w:val="00EA4775"/>
    <w:rsid w:val="00EA480C"/>
    <w:rsid w:val="00EB0CB8"/>
    <w:rsid w:val="00EB2D59"/>
    <w:rsid w:val="00EB4A08"/>
    <w:rsid w:val="00EB5D65"/>
    <w:rsid w:val="00EB6627"/>
    <w:rsid w:val="00EC26E3"/>
    <w:rsid w:val="00EC5FAB"/>
    <w:rsid w:val="00ED2902"/>
    <w:rsid w:val="00ED646D"/>
    <w:rsid w:val="00ED7807"/>
    <w:rsid w:val="00EE2469"/>
    <w:rsid w:val="00EE561C"/>
    <w:rsid w:val="00F10A88"/>
    <w:rsid w:val="00F147E3"/>
    <w:rsid w:val="00F23CD8"/>
    <w:rsid w:val="00F23DB3"/>
    <w:rsid w:val="00F25245"/>
    <w:rsid w:val="00F32D14"/>
    <w:rsid w:val="00F50D7B"/>
    <w:rsid w:val="00F61F5F"/>
    <w:rsid w:val="00F64CE9"/>
    <w:rsid w:val="00F654B9"/>
    <w:rsid w:val="00F70821"/>
    <w:rsid w:val="00F7751A"/>
    <w:rsid w:val="00F81CC9"/>
    <w:rsid w:val="00F87995"/>
    <w:rsid w:val="00F91FF7"/>
    <w:rsid w:val="00F935F7"/>
    <w:rsid w:val="00F952B0"/>
    <w:rsid w:val="00F96C5B"/>
    <w:rsid w:val="00FA4EEF"/>
    <w:rsid w:val="00FC5503"/>
    <w:rsid w:val="00FC59F6"/>
    <w:rsid w:val="00FC7A37"/>
    <w:rsid w:val="00FC7F93"/>
    <w:rsid w:val="00FD32FF"/>
    <w:rsid w:val="00FD672A"/>
    <w:rsid w:val="00FD6CC1"/>
    <w:rsid w:val="00FF093B"/>
    <w:rsid w:val="00FF6E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7380E"/>
    <w:pPr>
      <w:spacing w:after="120"/>
      <w:jc w:val="both"/>
    </w:pPr>
    <w:rPr>
      <w:rFonts w:ascii="Arial Narrow" w:hAnsi="Arial Narrow"/>
      <w:sz w:val="24"/>
      <w:szCs w:val="20"/>
    </w:rPr>
  </w:style>
  <w:style w:type="paragraph" w:styleId="Ttulo1">
    <w:name w:val="heading 1"/>
    <w:basedOn w:val="Normal"/>
    <w:next w:val="Normal"/>
    <w:link w:val="Ttulo1Char"/>
    <w:uiPriority w:val="99"/>
    <w:qFormat/>
    <w:rsid w:val="00B7380E"/>
    <w:pPr>
      <w:keepNext/>
      <w:spacing w:before="240" w:after="240"/>
      <w:jc w:val="center"/>
      <w:outlineLvl w:val="0"/>
    </w:pPr>
    <w:rPr>
      <w:rFonts w:ascii="Lucida Sans Unicode" w:hAnsi="Lucida Sans Unicode"/>
      <w:sz w:val="32"/>
    </w:rPr>
  </w:style>
  <w:style w:type="paragraph" w:styleId="Ttulo2">
    <w:name w:val="heading 2"/>
    <w:basedOn w:val="Normal"/>
    <w:next w:val="Normal"/>
    <w:link w:val="Ttulo2Char"/>
    <w:uiPriority w:val="99"/>
    <w:qFormat/>
    <w:rsid w:val="00B7380E"/>
    <w:pPr>
      <w:keepNext/>
      <w:spacing w:before="240" w:after="240"/>
      <w:outlineLvl w:val="1"/>
    </w:pPr>
    <w:rPr>
      <w:rFonts w:ascii="Lucida Sans Unicode" w:hAnsi="Lucida Sans Unicode"/>
    </w:rPr>
  </w:style>
  <w:style w:type="paragraph" w:styleId="Ttulo3">
    <w:name w:val="heading 3"/>
    <w:basedOn w:val="Normal"/>
    <w:next w:val="Normal"/>
    <w:link w:val="Ttulo3Char"/>
    <w:uiPriority w:val="99"/>
    <w:qFormat/>
    <w:rsid w:val="00B7380E"/>
    <w:pPr>
      <w:keepNext/>
      <w:spacing w:before="120"/>
      <w:outlineLvl w:val="2"/>
    </w:pPr>
    <w:rPr>
      <w:rFonts w:ascii="Lucida Sans Unicode" w:hAnsi="Lucida Sans Unicode"/>
      <w:i/>
      <w:sz w:val="22"/>
    </w:rPr>
  </w:style>
  <w:style w:type="paragraph" w:styleId="Ttulo4">
    <w:name w:val="heading 4"/>
    <w:basedOn w:val="Normal"/>
    <w:next w:val="Normal"/>
    <w:link w:val="Ttulo4Char"/>
    <w:uiPriority w:val="99"/>
    <w:qFormat/>
    <w:rsid w:val="00B7380E"/>
    <w:pPr>
      <w:keepNext/>
      <w:outlineLvl w:val="3"/>
    </w:pPr>
    <w:rPr>
      <w:b/>
    </w:rPr>
  </w:style>
  <w:style w:type="paragraph" w:styleId="Ttulo5">
    <w:name w:val="heading 5"/>
    <w:basedOn w:val="Normal"/>
    <w:next w:val="Normal"/>
    <w:link w:val="Ttulo5Char"/>
    <w:uiPriority w:val="99"/>
    <w:qFormat/>
    <w:rsid w:val="00B7380E"/>
    <w:pPr>
      <w:keepNext/>
      <w:spacing w:after="0"/>
      <w:ind w:left="2832" w:firstLine="708"/>
      <w:outlineLvl w:val="4"/>
    </w:pPr>
    <w:rPr>
      <w:rFonts w:ascii="Times New Roman" w:hAnsi="Times New Roman"/>
      <w:b/>
      <w:smallCaps/>
    </w:rPr>
  </w:style>
  <w:style w:type="paragraph" w:styleId="Ttulo6">
    <w:name w:val="heading 6"/>
    <w:basedOn w:val="Normal"/>
    <w:next w:val="Normal"/>
    <w:link w:val="Ttulo6Char"/>
    <w:uiPriority w:val="99"/>
    <w:qFormat/>
    <w:rsid w:val="00B7380E"/>
    <w:pPr>
      <w:keepNext/>
      <w:jc w:val="center"/>
      <w:outlineLvl w:val="5"/>
    </w:pPr>
    <w:rPr>
      <w:rFonts w:ascii="Times New Roman" w:hAnsi="Times New Roman"/>
      <w:b/>
      <w:sz w:val="40"/>
    </w:rPr>
  </w:style>
  <w:style w:type="paragraph" w:styleId="Ttulo7">
    <w:name w:val="heading 7"/>
    <w:basedOn w:val="Normal"/>
    <w:next w:val="Normal"/>
    <w:link w:val="Ttulo7Char"/>
    <w:uiPriority w:val="99"/>
    <w:qFormat/>
    <w:rsid w:val="00B7380E"/>
    <w:pPr>
      <w:keepNext/>
      <w:jc w:val="center"/>
      <w:outlineLvl w:val="6"/>
    </w:pPr>
    <w:rPr>
      <w:b/>
      <w:sz w:val="48"/>
    </w:rPr>
  </w:style>
  <w:style w:type="paragraph" w:styleId="Ttulo8">
    <w:name w:val="heading 8"/>
    <w:basedOn w:val="Normal"/>
    <w:next w:val="Normal"/>
    <w:link w:val="Ttulo8Char"/>
    <w:uiPriority w:val="99"/>
    <w:qFormat/>
    <w:rsid w:val="00B7380E"/>
    <w:pPr>
      <w:keepNext/>
      <w:outlineLvl w:val="7"/>
    </w:pPr>
    <w:rPr>
      <w:b/>
      <w:sz w:val="28"/>
    </w:rPr>
  </w:style>
  <w:style w:type="paragraph" w:styleId="Ttulo9">
    <w:name w:val="heading 9"/>
    <w:basedOn w:val="Normal"/>
    <w:next w:val="Normal"/>
    <w:link w:val="Ttulo9Char"/>
    <w:uiPriority w:val="99"/>
    <w:qFormat/>
    <w:rsid w:val="00B7380E"/>
    <w:pPr>
      <w:keepNext/>
      <w:jc w:val="center"/>
      <w:outlineLvl w:val="8"/>
    </w:pPr>
    <w:rPr>
      <w:rFonts w:ascii="Times New Roman" w:hAnsi="Times New Roman"/>
      <w:b/>
      <w:sz w:val="4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B01804"/>
    <w:rPr>
      <w:rFonts w:ascii="Cambria" w:hAnsi="Cambria" w:cs="Times New Roman"/>
      <w:b/>
      <w:bCs/>
      <w:kern w:val="32"/>
      <w:sz w:val="32"/>
      <w:szCs w:val="32"/>
    </w:rPr>
  </w:style>
  <w:style w:type="character" w:customStyle="1" w:styleId="Ttulo2Char">
    <w:name w:val="Título 2 Char"/>
    <w:basedOn w:val="Fontepargpadro"/>
    <w:link w:val="Ttulo2"/>
    <w:uiPriority w:val="99"/>
    <w:locked/>
    <w:rsid w:val="00750C5D"/>
    <w:rPr>
      <w:rFonts w:ascii="Lucida Sans Unicode" w:hAnsi="Lucida Sans Unicode" w:cs="Times New Roman"/>
      <w:sz w:val="24"/>
      <w:lang w:val="pt-BR" w:eastAsia="pt-BR"/>
    </w:rPr>
  </w:style>
  <w:style w:type="character" w:customStyle="1" w:styleId="Ttulo3Char">
    <w:name w:val="Título 3 Char"/>
    <w:basedOn w:val="Fontepargpadro"/>
    <w:link w:val="Ttulo3"/>
    <w:uiPriority w:val="99"/>
    <w:semiHidden/>
    <w:locked/>
    <w:rsid w:val="00B01804"/>
    <w:rPr>
      <w:rFonts w:ascii="Cambria" w:hAnsi="Cambria" w:cs="Times New Roman"/>
      <w:b/>
      <w:bCs/>
      <w:sz w:val="26"/>
      <w:szCs w:val="26"/>
    </w:rPr>
  </w:style>
  <w:style w:type="character" w:customStyle="1" w:styleId="Ttulo4Char">
    <w:name w:val="Título 4 Char"/>
    <w:basedOn w:val="Fontepargpadro"/>
    <w:link w:val="Ttulo4"/>
    <w:uiPriority w:val="99"/>
    <w:semiHidden/>
    <w:locked/>
    <w:rsid w:val="00B01804"/>
    <w:rPr>
      <w:rFonts w:ascii="Calibri" w:hAnsi="Calibri" w:cs="Times New Roman"/>
      <w:b/>
      <w:bCs/>
      <w:sz w:val="28"/>
      <w:szCs w:val="28"/>
    </w:rPr>
  </w:style>
  <w:style w:type="character" w:customStyle="1" w:styleId="Ttulo5Char">
    <w:name w:val="Título 5 Char"/>
    <w:basedOn w:val="Fontepargpadro"/>
    <w:link w:val="Ttulo5"/>
    <w:uiPriority w:val="99"/>
    <w:semiHidden/>
    <w:locked/>
    <w:rsid w:val="00B01804"/>
    <w:rPr>
      <w:rFonts w:ascii="Calibri" w:hAnsi="Calibri" w:cs="Times New Roman"/>
      <w:b/>
      <w:bCs/>
      <w:i/>
      <w:iCs/>
      <w:sz w:val="26"/>
      <w:szCs w:val="26"/>
    </w:rPr>
  </w:style>
  <w:style w:type="character" w:customStyle="1" w:styleId="Ttulo6Char">
    <w:name w:val="Título 6 Char"/>
    <w:basedOn w:val="Fontepargpadro"/>
    <w:link w:val="Ttulo6"/>
    <w:uiPriority w:val="99"/>
    <w:semiHidden/>
    <w:locked/>
    <w:rsid w:val="00B01804"/>
    <w:rPr>
      <w:rFonts w:ascii="Calibri" w:hAnsi="Calibri" w:cs="Times New Roman"/>
      <w:b/>
      <w:bCs/>
    </w:rPr>
  </w:style>
  <w:style w:type="character" w:customStyle="1" w:styleId="Ttulo7Char">
    <w:name w:val="Título 7 Char"/>
    <w:basedOn w:val="Fontepargpadro"/>
    <w:link w:val="Ttulo7"/>
    <w:uiPriority w:val="99"/>
    <w:semiHidden/>
    <w:locked/>
    <w:rsid w:val="00B01804"/>
    <w:rPr>
      <w:rFonts w:ascii="Calibri" w:hAnsi="Calibri" w:cs="Times New Roman"/>
      <w:sz w:val="24"/>
      <w:szCs w:val="24"/>
    </w:rPr>
  </w:style>
  <w:style w:type="character" w:customStyle="1" w:styleId="Ttulo8Char">
    <w:name w:val="Título 8 Char"/>
    <w:basedOn w:val="Fontepargpadro"/>
    <w:link w:val="Ttulo8"/>
    <w:uiPriority w:val="99"/>
    <w:semiHidden/>
    <w:locked/>
    <w:rsid w:val="00B01804"/>
    <w:rPr>
      <w:rFonts w:ascii="Calibri" w:hAnsi="Calibri" w:cs="Times New Roman"/>
      <w:i/>
      <w:iCs/>
      <w:sz w:val="24"/>
      <w:szCs w:val="24"/>
    </w:rPr>
  </w:style>
  <w:style w:type="character" w:customStyle="1" w:styleId="Ttulo9Char">
    <w:name w:val="Título 9 Char"/>
    <w:basedOn w:val="Fontepargpadro"/>
    <w:link w:val="Ttulo9"/>
    <w:uiPriority w:val="99"/>
    <w:semiHidden/>
    <w:locked/>
    <w:rsid w:val="00B01804"/>
    <w:rPr>
      <w:rFonts w:ascii="Cambria" w:hAnsi="Cambria" w:cs="Times New Roman"/>
    </w:rPr>
  </w:style>
  <w:style w:type="paragraph" w:styleId="Recuodecorpodetexto2">
    <w:name w:val="Body Text Indent 2"/>
    <w:basedOn w:val="Normal"/>
    <w:link w:val="Recuodecorpodetexto2Char"/>
    <w:uiPriority w:val="99"/>
    <w:rsid w:val="00B7380E"/>
    <w:pPr>
      <w:ind w:left="709"/>
    </w:pPr>
    <w:rPr>
      <w:sz w:val="20"/>
    </w:rPr>
  </w:style>
  <w:style w:type="character" w:customStyle="1" w:styleId="Recuodecorpodetexto2Char">
    <w:name w:val="Recuo de corpo de texto 2 Char"/>
    <w:basedOn w:val="Fontepargpadro"/>
    <w:link w:val="Recuodecorpodetexto2"/>
    <w:uiPriority w:val="99"/>
    <w:semiHidden/>
    <w:locked/>
    <w:rsid w:val="00B01804"/>
    <w:rPr>
      <w:rFonts w:ascii="Arial Narrow" w:hAnsi="Arial Narrow" w:cs="Times New Roman"/>
      <w:sz w:val="20"/>
      <w:szCs w:val="20"/>
    </w:rPr>
  </w:style>
  <w:style w:type="paragraph" w:customStyle="1" w:styleId="Relat2">
    <w:name w:val="Relat2"/>
    <w:basedOn w:val="Normal"/>
    <w:uiPriority w:val="99"/>
    <w:rsid w:val="00B7380E"/>
    <w:pPr>
      <w:spacing w:before="240" w:after="240"/>
      <w:jc w:val="left"/>
    </w:pPr>
    <w:rPr>
      <w:rFonts w:ascii="Arial" w:hAnsi="Arial"/>
      <w:b/>
    </w:rPr>
  </w:style>
  <w:style w:type="paragraph" w:styleId="Corpodetexto">
    <w:name w:val="Body Text"/>
    <w:basedOn w:val="Normal"/>
    <w:link w:val="CorpodetextoChar"/>
    <w:uiPriority w:val="99"/>
    <w:rsid w:val="00B7380E"/>
    <w:pPr>
      <w:spacing w:after="0"/>
    </w:pPr>
    <w:rPr>
      <w:rFonts w:ascii="Arial" w:hAnsi="Arial"/>
      <w:sz w:val="20"/>
    </w:rPr>
  </w:style>
  <w:style w:type="character" w:customStyle="1" w:styleId="CorpodetextoChar">
    <w:name w:val="Corpo de texto Char"/>
    <w:basedOn w:val="Fontepargpadro"/>
    <w:link w:val="Corpodetexto"/>
    <w:uiPriority w:val="99"/>
    <w:semiHidden/>
    <w:locked/>
    <w:rsid w:val="00B01804"/>
    <w:rPr>
      <w:rFonts w:ascii="Arial Narrow" w:hAnsi="Arial Narrow" w:cs="Times New Roman"/>
      <w:sz w:val="20"/>
      <w:szCs w:val="20"/>
    </w:rPr>
  </w:style>
  <w:style w:type="paragraph" w:customStyle="1" w:styleId="Relat">
    <w:name w:val="Relat"/>
    <w:basedOn w:val="Normal"/>
    <w:uiPriority w:val="99"/>
    <w:rsid w:val="00B7380E"/>
    <w:pPr>
      <w:spacing w:after="0"/>
      <w:jc w:val="center"/>
    </w:pPr>
    <w:rPr>
      <w:rFonts w:ascii="Arial" w:hAnsi="Arial"/>
      <w:b/>
      <w:sz w:val="32"/>
    </w:rPr>
  </w:style>
  <w:style w:type="paragraph" w:customStyle="1" w:styleId="azul">
    <w:name w:val="azul"/>
    <w:basedOn w:val="Relat1"/>
    <w:uiPriority w:val="99"/>
    <w:rsid w:val="00B7380E"/>
    <w:rPr>
      <w:smallCaps/>
      <w:color w:val="000080"/>
    </w:rPr>
  </w:style>
  <w:style w:type="paragraph" w:customStyle="1" w:styleId="Relat1">
    <w:name w:val="Relat1"/>
    <w:basedOn w:val="Normal"/>
    <w:uiPriority w:val="99"/>
    <w:rsid w:val="00B7380E"/>
    <w:pPr>
      <w:spacing w:before="360" w:after="360"/>
      <w:jc w:val="center"/>
    </w:pPr>
    <w:rPr>
      <w:rFonts w:ascii="Arial" w:hAnsi="Arial"/>
      <w:b/>
    </w:rPr>
  </w:style>
  <w:style w:type="paragraph" w:styleId="Recuodecorpodetexto">
    <w:name w:val="Body Text Indent"/>
    <w:basedOn w:val="Normal"/>
    <w:link w:val="RecuodecorpodetextoChar"/>
    <w:uiPriority w:val="99"/>
    <w:rsid w:val="00B7380E"/>
    <w:pPr>
      <w:spacing w:after="0"/>
      <w:ind w:firstLine="1418"/>
    </w:pPr>
    <w:rPr>
      <w:rFonts w:ascii="Arial" w:hAnsi="Arial"/>
    </w:rPr>
  </w:style>
  <w:style w:type="character" w:customStyle="1" w:styleId="RecuodecorpodetextoChar">
    <w:name w:val="Recuo de corpo de texto Char"/>
    <w:basedOn w:val="Fontepargpadro"/>
    <w:link w:val="Recuodecorpodetexto"/>
    <w:uiPriority w:val="99"/>
    <w:semiHidden/>
    <w:locked/>
    <w:rsid w:val="00B01804"/>
    <w:rPr>
      <w:rFonts w:ascii="Arial Narrow" w:hAnsi="Arial Narrow" w:cs="Times New Roman"/>
      <w:sz w:val="20"/>
      <w:szCs w:val="20"/>
    </w:rPr>
  </w:style>
  <w:style w:type="paragraph" w:customStyle="1" w:styleId="Norm1">
    <w:name w:val="Norm1"/>
    <w:basedOn w:val="Normal"/>
    <w:uiPriority w:val="99"/>
    <w:rsid w:val="00B7380E"/>
    <w:pPr>
      <w:spacing w:after="0"/>
    </w:pPr>
    <w:rPr>
      <w:rFonts w:ascii="Arial" w:hAnsi="Arial"/>
      <w:b/>
      <w:color w:val="000080"/>
    </w:rPr>
  </w:style>
  <w:style w:type="paragraph" w:styleId="Rodap">
    <w:name w:val="footer"/>
    <w:basedOn w:val="Normal"/>
    <w:link w:val="RodapChar"/>
    <w:uiPriority w:val="99"/>
    <w:rsid w:val="00B7380E"/>
    <w:pPr>
      <w:tabs>
        <w:tab w:val="center" w:pos="4419"/>
        <w:tab w:val="right" w:pos="8838"/>
      </w:tabs>
      <w:spacing w:after="0"/>
    </w:pPr>
    <w:rPr>
      <w:rFonts w:ascii="Arial" w:hAnsi="Arial"/>
    </w:rPr>
  </w:style>
  <w:style w:type="character" w:customStyle="1" w:styleId="RodapChar">
    <w:name w:val="Rodapé Char"/>
    <w:basedOn w:val="Fontepargpadro"/>
    <w:link w:val="Rodap"/>
    <w:uiPriority w:val="99"/>
    <w:semiHidden/>
    <w:locked/>
    <w:rsid w:val="00B01804"/>
    <w:rPr>
      <w:rFonts w:ascii="Arial Narrow" w:hAnsi="Arial Narrow" w:cs="Times New Roman"/>
      <w:sz w:val="20"/>
      <w:szCs w:val="20"/>
    </w:rPr>
  </w:style>
  <w:style w:type="paragraph" w:styleId="Recuodecorpodetexto3">
    <w:name w:val="Body Text Indent 3"/>
    <w:basedOn w:val="Normal"/>
    <w:link w:val="Recuodecorpodetexto3Char"/>
    <w:uiPriority w:val="99"/>
    <w:rsid w:val="00B7380E"/>
    <w:pPr>
      <w:spacing w:after="0"/>
      <w:ind w:firstLine="1416"/>
    </w:pPr>
    <w:rPr>
      <w:rFonts w:ascii="Arial" w:hAnsi="Arial"/>
    </w:rPr>
  </w:style>
  <w:style w:type="character" w:customStyle="1" w:styleId="Recuodecorpodetexto3Char">
    <w:name w:val="Recuo de corpo de texto 3 Char"/>
    <w:basedOn w:val="Fontepargpadro"/>
    <w:link w:val="Recuodecorpodetexto3"/>
    <w:uiPriority w:val="99"/>
    <w:semiHidden/>
    <w:locked/>
    <w:rsid w:val="00B01804"/>
    <w:rPr>
      <w:rFonts w:ascii="Arial Narrow" w:hAnsi="Arial Narrow" w:cs="Times New Roman"/>
      <w:sz w:val="16"/>
      <w:szCs w:val="16"/>
    </w:rPr>
  </w:style>
  <w:style w:type="paragraph" w:styleId="Corpodetexto2">
    <w:name w:val="Body Text 2"/>
    <w:basedOn w:val="Normal"/>
    <w:link w:val="Corpodetexto2Char"/>
    <w:uiPriority w:val="99"/>
    <w:rsid w:val="00B7380E"/>
    <w:rPr>
      <w:i/>
      <w:sz w:val="20"/>
    </w:rPr>
  </w:style>
  <w:style w:type="character" w:customStyle="1" w:styleId="Corpodetexto2Char">
    <w:name w:val="Corpo de texto 2 Char"/>
    <w:basedOn w:val="Fontepargpadro"/>
    <w:link w:val="Corpodetexto2"/>
    <w:uiPriority w:val="99"/>
    <w:semiHidden/>
    <w:locked/>
    <w:rsid w:val="00B01804"/>
    <w:rPr>
      <w:rFonts w:ascii="Arial Narrow" w:hAnsi="Arial Narrow" w:cs="Times New Roman"/>
      <w:sz w:val="20"/>
      <w:szCs w:val="20"/>
    </w:rPr>
  </w:style>
  <w:style w:type="paragraph" w:styleId="Corpodetexto3">
    <w:name w:val="Body Text 3"/>
    <w:basedOn w:val="Normal"/>
    <w:link w:val="Corpodetexto3Char"/>
    <w:uiPriority w:val="99"/>
    <w:rsid w:val="00B7380E"/>
    <w:rPr>
      <w:i/>
    </w:rPr>
  </w:style>
  <w:style w:type="character" w:customStyle="1" w:styleId="Corpodetexto3Char">
    <w:name w:val="Corpo de texto 3 Char"/>
    <w:basedOn w:val="Fontepargpadro"/>
    <w:link w:val="Corpodetexto3"/>
    <w:uiPriority w:val="99"/>
    <w:semiHidden/>
    <w:locked/>
    <w:rsid w:val="00B01804"/>
    <w:rPr>
      <w:rFonts w:ascii="Arial Narrow" w:hAnsi="Arial Narrow" w:cs="Times New Roman"/>
      <w:sz w:val="16"/>
      <w:szCs w:val="16"/>
    </w:rPr>
  </w:style>
  <w:style w:type="paragraph" w:styleId="Cabealho">
    <w:name w:val="header"/>
    <w:basedOn w:val="Normal"/>
    <w:link w:val="CabealhoChar"/>
    <w:uiPriority w:val="99"/>
    <w:rsid w:val="00B7380E"/>
    <w:pPr>
      <w:tabs>
        <w:tab w:val="center" w:pos="4419"/>
        <w:tab w:val="right" w:pos="8838"/>
      </w:tabs>
    </w:pPr>
  </w:style>
  <w:style w:type="character" w:customStyle="1" w:styleId="CabealhoChar">
    <w:name w:val="Cabeçalho Char"/>
    <w:basedOn w:val="Fontepargpadro"/>
    <w:link w:val="Cabealho"/>
    <w:uiPriority w:val="99"/>
    <w:locked/>
    <w:rsid w:val="006C40B2"/>
    <w:rPr>
      <w:rFonts w:ascii="Arial Narrow" w:hAnsi="Arial Narrow" w:cs="Times New Roman"/>
      <w:sz w:val="24"/>
      <w:lang w:val="pt-BR" w:eastAsia="pt-BR"/>
    </w:rPr>
  </w:style>
  <w:style w:type="character" w:styleId="Nmerodepgina">
    <w:name w:val="page number"/>
    <w:basedOn w:val="Fontepargpadro"/>
    <w:uiPriority w:val="99"/>
    <w:rsid w:val="00B7380E"/>
    <w:rPr>
      <w:rFonts w:cs="Times New Roman"/>
    </w:rPr>
  </w:style>
  <w:style w:type="paragraph" w:styleId="Ttulo">
    <w:name w:val="Title"/>
    <w:basedOn w:val="Normal"/>
    <w:link w:val="TtuloChar"/>
    <w:uiPriority w:val="99"/>
    <w:qFormat/>
    <w:rsid w:val="00B7380E"/>
    <w:pPr>
      <w:spacing w:after="0"/>
      <w:jc w:val="center"/>
    </w:pPr>
    <w:rPr>
      <w:rFonts w:ascii="Times New Roman" w:hAnsi="Times New Roman"/>
      <w:sz w:val="28"/>
    </w:rPr>
  </w:style>
  <w:style w:type="character" w:customStyle="1" w:styleId="TtuloChar">
    <w:name w:val="Título Char"/>
    <w:basedOn w:val="Fontepargpadro"/>
    <w:link w:val="Ttulo"/>
    <w:uiPriority w:val="99"/>
    <w:locked/>
    <w:rsid w:val="00B01804"/>
    <w:rPr>
      <w:rFonts w:ascii="Cambria" w:hAnsi="Cambria" w:cs="Times New Roman"/>
      <w:b/>
      <w:bCs/>
      <w:kern w:val="28"/>
      <w:sz w:val="32"/>
      <w:szCs w:val="32"/>
    </w:rPr>
  </w:style>
  <w:style w:type="paragraph" w:styleId="Subttulo">
    <w:name w:val="Subtitle"/>
    <w:basedOn w:val="Normal"/>
    <w:link w:val="SubttuloChar"/>
    <w:uiPriority w:val="99"/>
    <w:qFormat/>
    <w:rsid w:val="00B7380E"/>
    <w:pPr>
      <w:spacing w:after="0"/>
    </w:pPr>
    <w:rPr>
      <w:rFonts w:ascii="Times New Roman" w:hAnsi="Times New Roman"/>
      <w:sz w:val="28"/>
    </w:rPr>
  </w:style>
  <w:style w:type="character" w:customStyle="1" w:styleId="SubttuloChar">
    <w:name w:val="Subtítulo Char"/>
    <w:basedOn w:val="Fontepargpadro"/>
    <w:link w:val="Subttulo"/>
    <w:uiPriority w:val="99"/>
    <w:locked/>
    <w:rsid w:val="00B01804"/>
    <w:rPr>
      <w:rFonts w:ascii="Cambria" w:hAnsi="Cambria" w:cs="Times New Roman"/>
      <w:sz w:val="24"/>
      <w:szCs w:val="24"/>
    </w:rPr>
  </w:style>
  <w:style w:type="paragraph" w:styleId="Sumrio1">
    <w:name w:val="toc 1"/>
    <w:basedOn w:val="Normal"/>
    <w:next w:val="Normal"/>
    <w:autoRedefine/>
    <w:uiPriority w:val="99"/>
    <w:semiHidden/>
    <w:rsid w:val="00B7380E"/>
    <w:pPr>
      <w:spacing w:before="120"/>
      <w:jc w:val="left"/>
    </w:pPr>
    <w:rPr>
      <w:rFonts w:ascii="Times New Roman" w:hAnsi="Times New Roman"/>
      <w:b/>
      <w:caps/>
      <w:sz w:val="20"/>
    </w:rPr>
  </w:style>
  <w:style w:type="paragraph" w:styleId="Sumrio2">
    <w:name w:val="toc 2"/>
    <w:basedOn w:val="Normal"/>
    <w:next w:val="Normal"/>
    <w:autoRedefine/>
    <w:uiPriority w:val="99"/>
    <w:semiHidden/>
    <w:rsid w:val="00B7380E"/>
    <w:pPr>
      <w:spacing w:after="0"/>
      <w:ind w:left="240"/>
      <w:jc w:val="left"/>
    </w:pPr>
    <w:rPr>
      <w:rFonts w:ascii="Times New Roman" w:hAnsi="Times New Roman"/>
      <w:smallCaps/>
      <w:sz w:val="20"/>
    </w:rPr>
  </w:style>
  <w:style w:type="paragraph" w:styleId="Sumrio3">
    <w:name w:val="toc 3"/>
    <w:basedOn w:val="Normal"/>
    <w:next w:val="Normal"/>
    <w:autoRedefine/>
    <w:uiPriority w:val="99"/>
    <w:semiHidden/>
    <w:rsid w:val="00B7380E"/>
    <w:pPr>
      <w:spacing w:after="0"/>
      <w:ind w:left="480"/>
      <w:jc w:val="left"/>
    </w:pPr>
    <w:rPr>
      <w:rFonts w:ascii="Times New Roman" w:hAnsi="Times New Roman"/>
      <w:i/>
      <w:sz w:val="20"/>
    </w:rPr>
  </w:style>
  <w:style w:type="paragraph" w:styleId="Sumrio4">
    <w:name w:val="toc 4"/>
    <w:basedOn w:val="Normal"/>
    <w:next w:val="Normal"/>
    <w:autoRedefine/>
    <w:uiPriority w:val="99"/>
    <w:semiHidden/>
    <w:rsid w:val="00B7380E"/>
    <w:pPr>
      <w:spacing w:after="0"/>
      <w:ind w:left="720"/>
      <w:jc w:val="left"/>
    </w:pPr>
    <w:rPr>
      <w:rFonts w:ascii="Times New Roman" w:hAnsi="Times New Roman"/>
      <w:sz w:val="18"/>
    </w:rPr>
  </w:style>
  <w:style w:type="paragraph" w:styleId="Sumrio5">
    <w:name w:val="toc 5"/>
    <w:basedOn w:val="Normal"/>
    <w:next w:val="Normal"/>
    <w:autoRedefine/>
    <w:uiPriority w:val="99"/>
    <w:semiHidden/>
    <w:rsid w:val="00B7380E"/>
    <w:pPr>
      <w:spacing w:after="0"/>
      <w:ind w:left="960"/>
      <w:jc w:val="left"/>
    </w:pPr>
    <w:rPr>
      <w:rFonts w:ascii="Times New Roman" w:hAnsi="Times New Roman"/>
      <w:sz w:val="18"/>
    </w:rPr>
  </w:style>
  <w:style w:type="paragraph" w:styleId="Sumrio6">
    <w:name w:val="toc 6"/>
    <w:basedOn w:val="Normal"/>
    <w:next w:val="Normal"/>
    <w:autoRedefine/>
    <w:uiPriority w:val="99"/>
    <w:semiHidden/>
    <w:rsid w:val="00B7380E"/>
    <w:pPr>
      <w:spacing w:after="0"/>
      <w:ind w:left="1200"/>
      <w:jc w:val="left"/>
    </w:pPr>
    <w:rPr>
      <w:rFonts w:ascii="Times New Roman" w:hAnsi="Times New Roman"/>
      <w:sz w:val="18"/>
    </w:rPr>
  </w:style>
  <w:style w:type="paragraph" w:styleId="Sumrio7">
    <w:name w:val="toc 7"/>
    <w:basedOn w:val="Normal"/>
    <w:next w:val="Normal"/>
    <w:autoRedefine/>
    <w:uiPriority w:val="99"/>
    <w:semiHidden/>
    <w:rsid w:val="00B7380E"/>
    <w:pPr>
      <w:spacing w:after="0"/>
      <w:ind w:left="1440"/>
      <w:jc w:val="left"/>
    </w:pPr>
    <w:rPr>
      <w:rFonts w:ascii="Times New Roman" w:hAnsi="Times New Roman"/>
      <w:sz w:val="18"/>
    </w:rPr>
  </w:style>
  <w:style w:type="paragraph" w:styleId="Sumrio8">
    <w:name w:val="toc 8"/>
    <w:basedOn w:val="Normal"/>
    <w:next w:val="Normal"/>
    <w:autoRedefine/>
    <w:uiPriority w:val="99"/>
    <w:semiHidden/>
    <w:rsid w:val="00B7380E"/>
    <w:pPr>
      <w:spacing w:after="0"/>
      <w:ind w:left="1680"/>
      <w:jc w:val="left"/>
    </w:pPr>
    <w:rPr>
      <w:rFonts w:ascii="Times New Roman" w:hAnsi="Times New Roman"/>
      <w:sz w:val="18"/>
    </w:rPr>
  </w:style>
  <w:style w:type="paragraph" w:styleId="Sumrio9">
    <w:name w:val="toc 9"/>
    <w:basedOn w:val="Normal"/>
    <w:next w:val="Normal"/>
    <w:autoRedefine/>
    <w:uiPriority w:val="99"/>
    <w:semiHidden/>
    <w:rsid w:val="00B7380E"/>
    <w:pPr>
      <w:spacing w:after="0"/>
      <w:ind w:left="1920"/>
      <w:jc w:val="left"/>
    </w:pPr>
    <w:rPr>
      <w:rFonts w:ascii="Times New Roman" w:hAnsi="Times New Roman"/>
      <w:sz w:val="18"/>
    </w:rPr>
  </w:style>
  <w:style w:type="paragraph" w:styleId="Legenda">
    <w:name w:val="caption"/>
    <w:basedOn w:val="Normal"/>
    <w:next w:val="Normal"/>
    <w:uiPriority w:val="99"/>
    <w:qFormat/>
    <w:rsid w:val="00B7380E"/>
    <w:pPr>
      <w:spacing w:before="120"/>
    </w:pPr>
    <w:rPr>
      <w:b/>
    </w:rPr>
  </w:style>
  <w:style w:type="paragraph" w:customStyle="1" w:styleId="Cab">
    <w:name w:val="Cab"/>
    <w:basedOn w:val="Normal"/>
    <w:uiPriority w:val="99"/>
    <w:rsid w:val="00B7380E"/>
  </w:style>
  <w:style w:type="paragraph" w:customStyle="1" w:styleId="Tit">
    <w:name w:val="Tit"/>
    <w:basedOn w:val="Ttulo1"/>
    <w:uiPriority w:val="99"/>
    <w:rsid w:val="00B7380E"/>
    <w:rPr>
      <w:sz w:val="48"/>
      <w14:shadow w14:blurRad="50800" w14:dist="38100" w14:dir="2700000" w14:sx="100000" w14:sy="100000" w14:kx="0" w14:ky="0" w14:algn="tl">
        <w14:srgbClr w14:val="000000">
          <w14:alpha w14:val="60000"/>
        </w14:srgbClr>
      </w14:shadow>
    </w:rPr>
  </w:style>
  <w:style w:type="paragraph" w:customStyle="1" w:styleId="corpo">
    <w:name w:val="corpo"/>
    <w:basedOn w:val="Normal"/>
    <w:uiPriority w:val="99"/>
    <w:rsid w:val="00B7380E"/>
    <w:pPr>
      <w:spacing w:before="100" w:beforeAutospacing="1" w:after="100" w:afterAutospacing="1"/>
      <w:jc w:val="left"/>
    </w:pPr>
    <w:rPr>
      <w:rFonts w:ascii="Verdana" w:hAnsi="Verdana"/>
      <w:color w:val="000000"/>
      <w:sz w:val="15"/>
      <w:szCs w:val="15"/>
    </w:rPr>
  </w:style>
  <w:style w:type="character" w:customStyle="1" w:styleId="titulo1">
    <w:name w:val="titulo1"/>
    <w:basedOn w:val="Fontepargpadro"/>
    <w:uiPriority w:val="99"/>
    <w:rsid w:val="00B7380E"/>
    <w:rPr>
      <w:rFonts w:ascii="Verdana" w:hAnsi="Verdana" w:cs="Times New Roman"/>
      <w:b/>
      <w:bCs/>
      <w:color w:val="003366"/>
      <w:sz w:val="18"/>
      <w:szCs w:val="18"/>
    </w:rPr>
  </w:style>
  <w:style w:type="paragraph" w:styleId="NormalWeb">
    <w:name w:val="Normal (Web)"/>
    <w:basedOn w:val="Normal"/>
    <w:uiPriority w:val="99"/>
    <w:rsid w:val="00B7380E"/>
    <w:pPr>
      <w:spacing w:before="100" w:beforeAutospacing="1" w:after="100" w:afterAutospacing="1"/>
      <w:jc w:val="left"/>
    </w:pPr>
    <w:rPr>
      <w:rFonts w:ascii="Times New Roman" w:hAnsi="Times New Roman"/>
      <w:color w:val="000000"/>
      <w:szCs w:val="24"/>
    </w:rPr>
  </w:style>
  <w:style w:type="character" w:customStyle="1" w:styleId="subtitulo1">
    <w:name w:val="subtitulo1"/>
    <w:basedOn w:val="Fontepargpadro"/>
    <w:uiPriority w:val="99"/>
    <w:rsid w:val="00B7380E"/>
    <w:rPr>
      <w:rFonts w:ascii="Verdana" w:hAnsi="Verdana" w:cs="Times New Roman"/>
      <w:b/>
      <w:bCs/>
      <w:color w:val="000000"/>
      <w:sz w:val="15"/>
      <w:szCs w:val="15"/>
    </w:rPr>
  </w:style>
  <w:style w:type="character" w:customStyle="1" w:styleId="corpo1">
    <w:name w:val="corpo1"/>
    <w:basedOn w:val="Fontepargpadro"/>
    <w:uiPriority w:val="99"/>
    <w:rsid w:val="00B7380E"/>
    <w:rPr>
      <w:rFonts w:ascii="Verdana" w:hAnsi="Verdana" w:cs="Times New Roman"/>
      <w:color w:val="000000"/>
      <w:sz w:val="15"/>
      <w:szCs w:val="15"/>
      <w:u w:val="none"/>
      <w:effect w:val="none"/>
    </w:rPr>
  </w:style>
  <w:style w:type="character" w:styleId="Hyperlink">
    <w:name w:val="Hyperlink"/>
    <w:basedOn w:val="Fontepargpadro"/>
    <w:uiPriority w:val="99"/>
    <w:rsid w:val="00B7380E"/>
    <w:rPr>
      <w:rFonts w:cs="Times New Roman"/>
      <w:color w:val="0000FF"/>
      <w:u w:val="single"/>
    </w:rPr>
  </w:style>
  <w:style w:type="paragraph" w:styleId="MapadoDocumento">
    <w:name w:val="Document Map"/>
    <w:basedOn w:val="Normal"/>
    <w:link w:val="MapadoDocumentoChar"/>
    <w:uiPriority w:val="99"/>
    <w:semiHidden/>
    <w:rsid w:val="00B7380E"/>
    <w:pPr>
      <w:shd w:val="clear" w:color="auto" w:fill="000080"/>
    </w:pPr>
    <w:rPr>
      <w:rFonts w:ascii="Tahoma" w:hAnsi="Tahoma"/>
    </w:rPr>
  </w:style>
  <w:style w:type="character" w:customStyle="1" w:styleId="MapadoDocumentoChar">
    <w:name w:val="Mapa do Documento Char"/>
    <w:basedOn w:val="Fontepargpadro"/>
    <w:link w:val="MapadoDocumento"/>
    <w:uiPriority w:val="99"/>
    <w:semiHidden/>
    <w:locked/>
    <w:rsid w:val="00B01804"/>
    <w:rPr>
      <w:rFonts w:cs="Times New Roman"/>
      <w:sz w:val="2"/>
    </w:rPr>
  </w:style>
  <w:style w:type="paragraph" w:styleId="Textodebalo">
    <w:name w:val="Balloon Text"/>
    <w:basedOn w:val="Normal"/>
    <w:link w:val="TextodebaloChar"/>
    <w:uiPriority w:val="99"/>
    <w:semiHidden/>
    <w:rsid w:val="000C7E60"/>
    <w:rPr>
      <w:rFonts w:ascii="Tahoma" w:hAnsi="Tahoma" w:cs="Tahoma"/>
      <w:sz w:val="16"/>
      <w:szCs w:val="16"/>
    </w:rPr>
  </w:style>
  <w:style w:type="character" w:customStyle="1" w:styleId="TextodebaloChar">
    <w:name w:val="Texto de balão Char"/>
    <w:basedOn w:val="Fontepargpadro"/>
    <w:link w:val="Textodebalo"/>
    <w:uiPriority w:val="99"/>
    <w:semiHidden/>
    <w:locked/>
    <w:rsid w:val="00B01804"/>
    <w:rPr>
      <w:rFonts w:cs="Times New Roman"/>
      <w:sz w:val="2"/>
    </w:rPr>
  </w:style>
  <w:style w:type="table" w:styleId="Tabelacomgrade">
    <w:name w:val="Table Grid"/>
    <w:basedOn w:val="Tabelanormal"/>
    <w:uiPriority w:val="99"/>
    <w:rsid w:val="004B10A3"/>
    <w:pPr>
      <w:spacing w:after="1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99"/>
    <w:qFormat/>
    <w:rsid w:val="005D62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7380E"/>
    <w:pPr>
      <w:spacing w:after="120"/>
      <w:jc w:val="both"/>
    </w:pPr>
    <w:rPr>
      <w:rFonts w:ascii="Arial Narrow" w:hAnsi="Arial Narrow"/>
      <w:sz w:val="24"/>
      <w:szCs w:val="20"/>
    </w:rPr>
  </w:style>
  <w:style w:type="paragraph" w:styleId="Ttulo1">
    <w:name w:val="heading 1"/>
    <w:basedOn w:val="Normal"/>
    <w:next w:val="Normal"/>
    <w:link w:val="Ttulo1Char"/>
    <w:uiPriority w:val="99"/>
    <w:qFormat/>
    <w:rsid w:val="00B7380E"/>
    <w:pPr>
      <w:keepNext/>
      <w:spacing w:before="240" w:after="240"/>
      <w:jc w:val="center"/>
      <w:outlineLvl w:val="0"/>
    </w:pPr>
    <w:rPr>
      <w:rFonts w:ascii="Lucida Sans Unicode" w:hAnsi="Lucida Sans Unicode"/>
      <w:sz w:val="32"/>
    </w:rPr>
  </w:style>
  <w:style w:type="paragraph" w:styleId="Ttulo2">
    <w:name w:val="heading 2"/>
    <w:basedOn w:val="Normal"/>
    <w:next w:val="Normal"/>
    <w:link w:val="Ttulo2Char"/>
    <w:uiPriority w:val="99"/>
    <w:qFormat/>
    <w:rsid w:val="00B7380E"/>
    <w:pPr>
      <w:keepNext/>
      <w:spacing w:before="240" w:after="240"/>
      <w:outlineLvl w:val="1"/>
    </w:pPr>
    <w:rPr>
      <w:rFonts w:ascii="Lucida Sans Unicode" w:hAnsi="Lucida Sans Unicode"/>
    </w:rPr>
  </w:style>
  <w:style w:type="paragraph" w:styleId="Ttulo3">
    <w:name w:val="heading 3"/>
    <w:basedOn w:val="Normal"/>
    <w:next w:val="Normal"/>
    <w:link w:val="Ttulo3Char"/>
    <w:uiPriority w:val="99"/>
    <w:qFormat/>
    <w:rsid w:val="00B7380E"/>
    <w:pPr>
      <w:keepNext/>
      <w:spacing w:before="120"/>
      <w:outlineLvl w:val="2"/>
    </w:pPr>
    <w:rPr>
      <w:rFonts w:ascii="Lucida Sans Unicode" w:hAnsi="Lucida Sans Unicode"/>
      <w:i/>
      <w:sz w:val="22"/>
    </w:rPr>
  </w:style>
  <w:style w:type="paragraph" w:styleId="Ttulo4">
    <w:name w:val="heading 4"/>
    <w:basedOn w:val="Normal"/>
    <w:next w:val="Normal"/>
    <w:link w:val="Ttulo4Char"/>
    <w:uiPriority w:val="99"/>
    <w:qFormat/>
    <w:rsid w:val="00B7380E"/>
    <w:pPr>
      <w:keepNext/>
      <w:outlineLvl w:val="3"/>
    </w:pPr>
    <w:rPr>
      <w:b/>
    </w:rPr>
  </w:style>
  <w:style w:type="paragraph" w:styleId="Ttulo5">
    <w:name w:val="heading 5"/>
    <w:basedOn w:val="Normal"/>
    <w:next w:val="Normal"/>
    <w:link w:val="Ttulo5Char"/>
    <w:uiPriority w:val="99"/>
    <w:qFormat/>
    <w:rsid w:val="00B7380E"/>
    <w:pPr>
      <w:keepNext/>
      <w:spacing w:after="0"/>
      <w:ind w:left="2832" w:firstLine="708"/>
      <w:outlineLvl w:val="4"/>
    </w:pPr>
    <w:rPr>
      <w:rFonts w:ascii="Times New Roman" w:hAnsi="Times New Roman"/>
      <w:b/>
      <w:smallCaps/>
    </w:rPr>
  </w:style>
  <w:style w:type="paragraph" w:styleId="Ttulo6">
    <w:name w:val="heading 6"/>
    <w:basedOn w:val="Normal"/>
    <w:next w:val="Normal"/>
    <w:link w:val="Ttulo6Char"/>
    <w:uiPriority w:val="99"/>
    <w:qFormat/>
    <w:rsid w:val="00B7380E"/>
    <w:pPr>
      <w:keepNext/>
      <w:jc w:val="center"/>
      <w:outlineLvl w:val="5"/>
    </w:pPr>
    <w:rPr>
      <w:rFonts w:ascii="Times New Roman" w:hAnsi="Times New Roman"/>
      <w:b/>
      <w:sz w:val="40"/>
    </w:rPr>
  </w:style>
  <w:style w:type="paragraph" w:styleId="Ttulo7">
    <w:name w:val="heading 7"/>
    <w:basedOn w:val="Normal"/>
    <w:next w:val="Normal"/>
    <w:link w:val="Ttulo7Char"/>
    <w:uiPriority w:val="99"/>
    <w:qFormat/>
    <w:rsid w:val="00B7380E"/>
    <w:pPr>
      <w:keepNext/>
      <w:jc w:val="center"/>
      <w:outlineLvl w:val="6"/>
    </w:pPr>
    <w:rPr>
      <w:b/>
      <w:sz w:val="48"/>
    </w:rPr>
  </w:style>
  <w:style w:type="paragraph" w:styleId="Ttulo8">
    <w:name w:val="heading 8"/>
    <w:basedOn w:val="Normal"/>
    <w:next w:val="Normal"/>
    <w:link w:val="Ttulo8Char"/>
    <w:uiPriority w:val="99"/>
    <w:qFormat/>
    <w:rsid w:val="00B7380E"/>
    <w:pPr>
      <w:keepNext/>
      <w:outlineLvl w:val="7"/>
    </w:pPr>
    <w:rPr>
      <w:b/>
      <w:sz w:val="28"/>
    </w:rPr>
  </w:style>
  <w:style w:type="paragraph" w:styleId="Ttulo9">
    <w:name w:val="heading 9"/>
    <w:basedOn w:val="Normal"/>
    <w:next w:val="Normal"/>
    <w:link w:val="Ttulo9Char"/>
    <w:uiPriority w:val="99"/>
    <w:qFormat/>
    <w:rsid w:val="00B7380E"/>
    <w:pPr>
      <w:keepNext/>
      <w:jc w:val="center"/>
      <w:outlineLvl w:val="8"/>
    </w:pPr>
    <w:rPr>
      <w:rFonts w:ascii="Times New Roman" w:hAnsi="Times New Roman"/>
      <w:b/>
      <w:sz w:val="4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B01804"/>
    <w:rPr>
      <w:rFonts w:ascii="Cambria" w:hAnsi="Cambria" w:cs="Times New Roman"/>
      <w:b/>
      <w:bCs/>
      <w:kern w:val="32"/>
      <w:sz w:val="32"/>
      <w:szCs w:val="32"/>
    </w:rPr>
  </w:style>
  <w:style w:type="character" w:customStyle="1" w:styleId="Ttulo2Char">
    <w:name w:val="Título 2 Char"/>
    <w:basedOn w:val="Fontepargpadro"/>
    <w:link w:val="Ttulo2"/>
    <w:uiPriority w:val="99"/>
    <w:locked/>
    <w:rsid w:val="00750C5D"/>
    <w:rPr>
      <w:rFonts w:ascii="Lucida Sans Unicode" w:hAnsi="Lucida Sans Unicode" w:cs="Times New Roman"/>
      <w:sz w:val="24"/>
      <w:lang w:val="pt-BR" w:eastAsia="pt-BR"/>
    </w:rPr>
  </w:style>
  <w:style w:type="character" w:customStyle="1" w:styleId="Ttulo3Char">
    <w:name w:val="Título 3 Char"/>
    <w:basedOn w:val="Fontepargpadro"/>
    <w:link w:val="Ttulo3"/>
    <w:uiPriority w:val="99"/>
    <w:semiHidden/>
    <w:locked/>
    <w:rsid w:val="00B01804"/>
    <w:rPr>
      <w:rFonts w:ascii="Cambria" w:hAnsi="Cambria" w:cs="Times New Roman"/>
      <w:b/>
      <w:bCs/>
      <w:sz w:val="26"/>
      <w:szCs w:val="26"/>
    </w:rPr>
  </w:style>
  <w:style w:type="character" w:customStyle="1" w:styleId="Ttulo4Char">
    <w:name w:val="Título 4 Char"/>
    <w:basedOn w:val="Fontepargpadro"/>
    <w:link w:val="Ttulo4"/>
    <w:uiPriority w:val="99"/>
    <w:semiHidden/>
    <w:locked/>
    <w:rsid w:val="00B01804"/>
    <w:rPr>
      <w:rFonts w:ascii="Calibri" w:hAnsi="Calibri" w:cs="Times New Roman"/>
      <w:b/>
      <w:bCs/>
      <w:sz w:val="28"/>
      <w:szCs w:val="28"/>
    </w:rPr>
  </w:style>
  <w:style w:type="character" w:customStyle="1" w:styleId="Ttulo5Char">
    <w:name w:val="Título 5 Char"/>
    <w:basedOn w:val="Fontepargpadro"/>
    <w:link w:val="Ttulo5"/>
    <w:uiPriority w:val="99"/>
    <w:semiHidden/>
    <w:locked/>
    <w:rsid w:val="00B01804"/>
    <w:rPr>
      <w:rFonts w:ascii="Calibri" w:hAnsi="Calibri" w:cs="Times New Roman"/>
      <w:b/>
      <w:bCs/>
      <w:i/>
      <w:iCs/>
      <w:sz w:val="26"/>
      <w:szCs w:val="26"/>
    </w:rPr>
  </w:style>
  <w:style w:type="character" w:customStyle="1" w:styleId="Ttulo6Char">
    <w:name w:val="Título 6 Char"/>
    <w:basedOn w:val="Fontepargpadro"/>
    <w:link w:val="Ttulo6"/>
    <w:uiPriority w:val="99"/>
    <w:semiHidden/>
    <w:locked/>
    <w:rsid w:val="00B01804"/>
    <w:rPr>
      <w:rFonts w:ascii="Calibri" w:hAnsi="Calibri" w:cs="Times New Roman"/>
      <w:b/>
      <w:bCs/>
    </w:rPr>
  </w:style>
  <w:style w:type="character" w:customStyle="1" w:styleId="Ttulo7Char">
    <w:name w:val="Título 7 Char"/>
    <w:basedOn w:val="Fontepargpadro"/>
    <w:link w:val="Ttulo7"/>
    <w:uiPriority w:val="99"/>
    <w:semiHidden/>
    <w:locked/>
    <w:rsid w:val="00B01804"/>
    <w:rPr>
      <w:rFonts w:ascii="Calibri" w:hAnsi="Calibri" w:cs="Times New Roman"/>
      <w:sz w:val="24"/>
      <w:szCs w:val="24"/>
    </w:rPr>
  </w:style>
  <w:style w:type="character" w:customStyle="1" w:styleId="Ttulo8Char">
    <w:name w:val="Título 8 Char"/>
    <w:basedOn w:val="Fontepargpadro"/>
    <w:link w:val="Ttulo8"/>
    <w:uiPriority w:val="99"/>
    <w:semiHidden/>
    <w:locked/>
    <w:rsid w:val="00B01804"/>
    <w:rPr>
      <w:rFonts w:ascii="Calibri" w:hAnsi="Calibri" w:cs="Times New Roman"/>
      <w:i/>
      <w:iCs/>
      <w:sz w:val="24"/>
      <w:szCs w:val="24"/>
    </w:rPr>
  </w:style>
  <w:style w:type="character" w:customStyle="1" w:styleId="Ttulo9Char">
    <w:name w:val="Título 9 Char"/>
    <w:basedOn w:val="Fontepargpadro"/>
    <w:link w:val="Ttulo9"/>
    <w:uiPriority w:val="99"/>
    <w:semiHidden/>
    <w:locked/>
    <w:rsid w:val="00B01804"/>
    <w:rPr>
      <w:rFonts w:ascii="Cambria" w:hAnsi="Cambria" w:cs="Times New Roman"/>
    </w:rPr>
  </w:style>
  <w:style w:type="paragraph" w:styleId="Recuodecorpodetexto2">
    <w:name w:val="Body Text Indent 2"/>
    <w:basedOn w:val="Normal"/>
    <w:link w:val="Recuodecorpodetexto2Char"/>
    <w:uiPriority w:val="99"/>
    <w:rsid w:val="00B7380E"/>
    <w:pPr>
      <w:ind w:left="709"/>
    </w:pPr>
    <w:rPr>
      <w:sz w:val="20"/>
    </w:rPr>
  </w:style>
  <w:style w:type="character" w:customStyle="1" w:styleId="Recuodecorpodetexto2Char">
    <w:name w:val="Recuo de corpo de texto 2 Char"/>
    <w:basedOn w:val="Fontepargpadro"/>
    <w:link w:val="Recuodecorpodetexto2"/>
    <w:uiPriority w:val="99"/>
    <w:semiHidden/>
    <w:locked/>
    <w:rsid w:val="00B01804"/>
    <w:rPr>
      <w:rFonts w:ascii="Arial Narrow" w:hAnsi="Arial Narrow" w:cs="Times New Roman"/>
      <w:sz w:val="20"/>
      <w:szCs w:val="20"/>
    </w:rPr>
  </w:style>
  <w:style w:type="paragraph" w:customStyle="1" w:styleId="Relat2">
    <w:name w:val="Relat2"/>
    <w:basedOn w:val="Normal"/>
    <w:uiPriority w:val="99"/>
    <w:rsid w:val="00B7380E"/>
    <w:pPr>
      <w:spacing w:before="240" w:after="240"/>
      <w:jc w:val="left"/>
    </w:pPr>
    <w:rPr>
      <w:rFonts w:ascii="Arial" w:hAnsi="Arial"/>
      <w:b/>
    </w:rPr>
  </w:style>
  <w:style w:type="paragraph" w:styleId="Corpodetexto">
    <w:name w:val="Body Text"/>
    <w:basedOn w:val="Normal"/>
    <w:link w:val="CorpodetextoChar"/>
    <w:uiPriority w:val="99"/>
    <w:rsid w:val="00B7380E"/>
    <w:pPr>
      <w:spacing w:after="0"/>
    </w:pPr>
    <w:rPr>
      <w:rFonts w:ascii="Arial" w:hAnsi="Arial"/>
      <w:sz w:val="20"/>
    </w:rPr>
  </w:style>
  <w:style w:type="character" w:customStyle="1" w:styleId="CorpodetextoChar">
    <w:name w:val="Corpo de texto Char"/>
    <w:basedOn w:val="Fontepargpadro"/>
    <w:link w:val="Corpodetexto"/>
    <w:uiPriority w:val="99"/>
    <w:semiHidden/>
    <w:locked/>
    <w:rsid w:val="00B01804"/>
    <w:rPr>
      <w:rFonts w:ascii="Arial Narrow" w:hAnsi="Arial Narrow" w:cs="Times New Roman"/>
      <w:sz w:val="20"/>
      <w:szCs w:val="20"/>
    </w:rPr>
  </w:style>
  <w:style w:type="paragraph" w:customStyle="1" w:styleId="Relat">
    <w:name w:val="Relat"/>
    <w:basedOn w:val="Normal"/>
    <w:uiPriority w:val="99"/>
    <w:rsid w:val="00B7380E"/>
    <w:pPr>
      <w:spacing w:after="0"/>
      <w:jc w:val="center"/>
    </w:pPr>
    <w:rPr>
      <w:rFonts w:ascii="Arial" w:hAnsi="Arial"/>
      <w:b/>
      <w:sz w:val="32"/>
    </w:rPr>
  </w:style>
  <w:style w:type="paragraph" w:customStyle="1" w:styleId="azul">
    <w:name w:val="azul"/>
    <w:basedOn w:val="Relat1"/>
    <w:uiPriority w:val="99"/>
    <w:rsid w:val="00B7380E"/>
    <w:rPr>
      <w:smallCaps/>
      <w:color w:val="000080"/>
    </w:rPr>
  </w:style>
  <w:style w:type="paragraph" w:customStyle="1" w:styleId="Relat1">
    <w:name w:val="Relat1"/>
    <w:basedOn w:val="Normal"/>
    <w:uiPriority w:val="99"/>
    <w:rsid w:val="00B7380E"/>
    <w:pPr>
      <w:spacing w:before="360" w:after="360"/>
      <w:jc w:val="center"/>
    </w:pPr>
    <w:rPr>
      <w:rFonts w:ascii="Arial" w:hAnsi="Arial"/>
      <w:b/>
    </w:rPr>
  </w:style>
  <w:style w:type="paragraph" w:styleId="Recuodecorpodetexto">
    <w:name w:val="Body Text Indent"/>
    <w:basedOn w:val="Normal"/>
    <w:link w:val="RecuodecorpodetextoChar"/>
    <w:uiPriority w:val="99"/>
    <w:rsid w:val="00B7380E"/>
    <w:pPr>
      <w:spacing w:after="0"/>
      <w:ind w:firstLine="1418"/>
    </w:pPr>
    <w:rPr>
      <w:rFonts w:ascii="Arial" w:hAnsi="Arial"/>
    </w:rPr>
  </w:style>
  <w:style w:type="character" w:customStyle="1" w:styleId="RecuodecorpodetextoChar">
    <w:name w:val="Recuo de corpo de texto Char"/>
    <w:basedOn w:val="Fontepargpadro"/>
    <w:link w:val="Recuodecorpodetexto"/>
    <w:uiPriority w:val="99"/>
    <w:semiHidden/>
    <w:locked/>
    <w:rsid w:val="00B01804"/>
    <w:rPr>
      <w:rFonts w:ascii="Arial Narrow" w:hAnsi="Arial Narrow" w:cs="Times New Roman"/>
      <w:sz w:val="20"/>
      <w:szCs w:val="20"/>
    </w:rPr>
  </w:style>
  <w:style w:type="paragraph" w:customStyle="1" w:styleId="Norm1">
    <w:name w:val="Norm1"/>
    <w:basedOn w:val="Normal"/>
    <w:uiPriority w:val="99"/>
    <w:rsid w:val="00B7380E"/>
    <w:pPr>
      <w:spacing w:after="0"/>
    </w:pPr>
    <w:rPr>
      <w:rFonts w:ascii="Arial" w:hAnsi="Arial"/>
      <w:b/>
      <w:color w:val="000080"/>
    </w:rPr>
  </w:style>
  <w:style w:type="paragraph" w:styleId="Rodap">
    <w:name w:val="footer"/>
    <w:basedOn w:val="Normal"/>
    <w:link w:val="RodapChar"/>
    <w:uiPriority w:val="99"/>
    <w:rsid w:val="00B7380E"/>
    <w:pPr>
      <w:tabs>
        <w:tab w:val="center" w:pos="4419"/>
        <w:tab w:val="right" w:pos="8838"/>
      </w:tabs>
      <w:spacing w:after="0"/>
    </w:pPr>
    <w:rPr>
      <w:rFonts w:ascii="Arial" w:hAnsi="Arial"/>
    </w:rPr>
  </w:style>
  <w:style w:type="character" w:customStyle="1" w:styleId="RodapChar">
    <w:name w:val="Rodapé Char"/>
    <w:basedOn w:val="Fontepargpadro"/>
    <w:link w:val="Rodap"/>
    <w:uiPriority w:val="99"/>
    <w:semiHidden/>
    <w:locked/>
    <w:rsid w:val="00B01804"/>
    <w:rPr>
      <w:rFonts w:ascii="Arial Narrow" w:hAnsi="Arial Narrow" w:cs="Times New Roman"/>
      <w:sz w:val="20"/>
      <w:szCs w:val="20"/>
    </w:rPr>
  </w:style>
  <w:style w:type="paragraph" w:styleId="Recuodecorpodetexto3">
    <w:name w:val="Body Text Indent 3"/>
    <w:basedOn w:val="Normal"/>
    <w:link w:val="Recuodecorpodetexto3Char"/>
    <w:uiPriority w:val="99"/>
    <w:rsid w:val="00B7380E"/>
    <w:pPr>
      <w:spacing w:after="0"/>
      <w:ind w:firstLine="1416"/>
    </w:pPr>
    <w:rPr>
      <w:rFonts w:ascii="Arial" w:hAnsi="Arial"/>
    </w:rPr>
  </w:style>
  <w:style w:type="character" w:customStyle="1" w:styleId="Recuodecorpodetexto3Char">
    <w:name w:val="Recuo de corpo de texto 3 Char"/>
    <w:basedOn w:val="Fontepargpadro"/>
    <w:link w:val="Recuodecorpodetexto3"/>
    <w:uiPriority w:val="99"/>
    <w:semiHidden/>
    <w:locked/>
    <w:rsid w:val="00B01804"/>
    <w:rPr>
      <w:rFonts w:ascii="Arial Narrow" w:hAnsi="Arial Narrow" w:cs="Times New Roman"/>
      <w:sz w:val="16"/>
      <w:szCs w:val="16"/>
    </w:rPr>
  </w:style>
  <w:style w:type="paragraph" w:styleId="Corpodetexto2">
    <w:name w:val="Body Text 2"/>
    <w:basedOn w:val="Normal"/>
    <w:link w:val="Corpodetexto2Char"/>
    <w:uiPriority w:val="99"/>
    <w:rsid w:val="00B7380E"/>
    <w:rPr>
      <w:i/>
      <w:sz w:val="20"/>
    </w:rPr>
  </w:style>
  <w:style w:type="character" w:customStyle="1" w:styleId="Corpodetexto2Char">
    <w:name w:val="Corpo de texto 2 Char"/>
    <w:basedOn w:val="Fontepargpadro"/>
    <w:link w:val="Corpodetexto2"/>
    <w:uiPriority w:val="99"/>
    <w:semiHidden/>
    <w:locked/>
    <w:rsid w:val="00B01804"/>
    <w:rPr>
      <w:rFonts w:ascii="Arial Narrow" w:hAnsi="Arial Narrow" w:cs="Times New Roman"/>
      <w:sz w:val="20"/>
      <w:szCs w:val="20"/>
    </w:rPr>
  </w:style>
  <w:style w:type="paragraph" w:styleId="Corpodetexto3">
    <w:name w:val="Body Text 3"/>
    <w:basedOn w:val="Normal"/>
    <w:link w:val="Corpodetexto3Char"/>
    <w:uiPriority w:val="99"/>
    <w:rsid w:val="00B7380E"/>
    <w:rPr>
      <w:i/>
    </w:rPr>
  </w:style>
  <w:style w:type="character" w:customStyle="1" w:styleId="Corpodetexto3Char">
    <w:name w:val="Corpo de texto 3 Char"/>
    <w:basedOn w:val="Fontepargpadro"/>
    <w:link w:val="Corpodetexto3"/>
    <w:uiPriority w:val="99"/>
    <w:semiHidden/>
    <w:locked/>
    <w:rsid w:val="00B01804"/>
    <w:rPr>
      <w:rFonts w:ascii="Arial Narrow" w:hAnsi="Arial Narrow" w:cs="Times New Roman"/>
      <w:sz w:val="16"/>
      <w:szCs w:val="16"/>
    </w:rPr>
  </w:style>
  <w:style w:type="paragraph" w:styleId="Cabealho">
    <w:name w:val="header"/>
    <w:basedOn w:val="Normal"/>
    <w:link w:val="CabealhoChar"/>
    <w:uiPriority w:val="99"/>
    <w:rsid w:val="00B7380E"/>
    <w:pPr>
      <w:tabs>
        <w:tab w:val="center" w:pos="4419"/>
        <w:tab w:val="right" w:pos="8838"/>
      </w:tabs>
    </w:pPr>
  </w:style>
  <w:style w:type="character" w:customStyle="1" w:styleId="CabealhoChar">
    <w:name w:val="Cabeçalho Char"/>
    <w:basedOn w:val="Fontepargpadro"/>
    <w:link w:val="Cabealho"/>
    <w:uiPriority w:val="99"/>
    <w:locked/>
    <w:rsid w:val="006C40B2"/>
    <w:rPr>
      <w:rFonts w:ascii="Arial Narrow" w:hAnsi="Arial Narrow" w:cs="Times New Roman"/>
      <w:sz w:val="24"/>
      <w:lang w:val="pt-BR" w:eastAsia="pt-BR"/>
    </w:rPr>
  </w:style>
  <w:style w:type="character" w:styleId="Nmerodepgina">
    <w:name w:val="page number"/>
    <w:basedOn w:val="Fontepargpadro"/>
    <w:uiPriority w:val="99"/>
    <w:rsid w:val="00B7380E"/>
    <w:rPr>
      <w:rFonts w:cs="Times New Roman"/>
    </w:rPr>
  </w:style>
  <w:style w:type="paragraph" w:styleId="Ttulo">
    <w:name w:val="Title"/>
    <w:basedOn w:val="Normal"/>
    <w:link w:val="TtuloChar"/>
    <w:uiPriority w:val="99"/>
    <w:qFormat/>
    <w:rsid w:val="00B7380E"/>
    <w:pPr>
      <w:spacing w:after="0"/>
      <w:jc w:val="center"/>
    </w:pPr>
    <w:rPr>
      <w:rFonts w:ascii="Times New Roman" w:hAnsi="Times New Roman"/>
      <w:sz w:val="28"/>
    </w:rPr>
  </w:style>
  <w:style w:type="character" w:customStyle="1" w:styleId="TtuloChar">
    <w:name w:val="Título Char"/>
    <w:basedOn w:val="Fontepargpadro"/>
    <w:link w:val="Ttulo"/>
    <w:uiPriority w:val="99"/>
    <w:locked/>
    <w:rsid w:val="00B01804"/>
    <w:rPr>
      <w:rFonts w:ascii="Cambria" w:hAnsi="Cambria" w:cs="Times New Roman"/>
      <w:b/>
      <w:bCs/>
      <w:kern w:val="28"/>
      <w:sz w:val="32"/>
      <w:szCs w:val="32"/>
    </w:rPr>
  </w:style>
  <w:style w:type="paragraph" w:styleId="Subttulo">
    <w:name w:val="Subtitle"/>
    <w:basedOn w:val="Normal"/>
    <w:link w:val="SubttuloChar"/>
    <w:uiPriority w:val="99"/>
    <w:qFormat/>
    <w:rsid w:val="00B7380E"/>
    <w:pPr>
      <w:spacing w:after="0"/>
    </w:pPr>
    <w:rPr>
      <w:rFonts w:ascii="Times New Roman" w:hAnsi="Times New Roman"/>
      <w:sz w:val="28"/>
    </w:rPr>
  </w:style>
  <w:style w:type="character" w:customStyle="1" w:styleId="SubttuloChar">
    <w:name w:val="Subtítulo Char"/>
    <w:basedOn w:val="Fontepargpadro"/>
    <w:link w:val="Subttulo"/>
    <w:uiPriority w:val="99"/>
    <w:locked/>
    <w:rsid w:val="00B01804"/>
    <w:rPr>
      <w:rFonts w:ascii="Cambria" w:hAnsi="Cambria" w:cs="Times New Roman"/>
      <w:sz w:val="24"/>
      <w:szCs w:val="24"/>
    </w:rPr>
  </w:style>
  <w:style w:type="paragraph" w:styleId="Sumrio1">
    <w:name w:val="toc 1"/>
    <w:basedOn w:val="Normal"/>
    <w:next w:val="Normal"/>
    <w:autoRedefine/>
    <w:uiPriority w:val="99"/>
    <w:semiHidden/>
    <w:rsid w:val="00B7380E"/>
    <w:pPr>
      <w:spacing w:before="120"/>
      <w:jc w:val="left"/>
    </w:pPr>
    <w:rPr>
      <w:rFonts w:ascii="Times New Roman" w:hAnsi="Times New Roman"/>
      <w:b/>
      <w:caps/>
      <w:sz w:val="20"/>
    </w:rPr>
  </w:style>
  <w:style w:type="paragraph" w:styleId="Sumrio2">
    <w:name w:val="toc 2"/>
    <w:basedOn w:val="Normal"/>
    <w:next w:val="Normal"/>
    <w:autoRedefine/>
    <w:uiPriority w:val="99"/>
    <w:semiHidden/>
    <w:rsid w:val="00B7380E"/>
    <w:pPr>
      <w:spacing w:after="0"/>
      <w:ind w:left="240"/>
      <w:jc w:val="left"/>
    </w:pPr>
    <w:rPr>
      <w:rFonts w:ascii="Times New Roman" w:hAnsi="Times New Roman"/>
      <w:smallCaps/>
      <w:sz w:val="20"/>
    </w:rPr>
  </w:style>
  <w:style w:type="paragraph" w:styleId="Sumrio3">
    <w:name w:val="toc 3"/>
    <w:basedOn w:val="Normal"/>
    <w:next w:val="Normal"/>
    <w:autoRedefine/>
    <w:uiPriority w:val="99"/>
    <w:semiHidden/>
    <w:rsid w:val="00B7380E"/>
    <w:pPr>
      <w:spacing w:after="0"/>
      <w:ind w:left="480"/>
      <w:jc w:val="left"/>
    </w:pPr>
    <w:rPr>
      <w:rFonts w:ascii="Times New Roman" w:hAnsi="Times New Roman"/>
      <w:i/>
      <w:sz w:val="20"/>
    </w:rPr>
  </w:style>
  <w:style w:type="paragraph" w:styleId="Sumrio4">
    <w:name w:val="toc 4"/>
    <w:basedOn w:val="Normal"/>
    <w:next w:val="Normal"/>
    <w:autoRedefine/>
    <w:uiPriority w:val="99"/>
    <w:semiHidden/>
    <w:rsid w:val="00B7380E"/>
    <w:pPr>
      <w:spacing w:after="0"/>
      <w:ind w:left="720"/>
      <w:jc w:val="left"/>
    </w:pPr>
    <w:rPr>
      <w:rFonts w:ascii="Times New Roman" w:hAnsi="Times New Roman"/>
      <w:sz w:val="18"/>
    </w:rPr>
  </w:style>
  <w:style w:type="paragraph" w:styleId="Sumrio5">
    <w:name w:val="toc 5"/>
    <w:basedOn w:val="Normal"/>
    <w:next w:val="Normal"/>
    <w:autoRedefine/>
    <w:uiPriority w:val="99"/>
    <w:semiHidden/>
    <w:rsid w:val="00B7380E"/>
    <w:pPr>
      <w:spacing w:after="0"/>
      <w:ind w:left="960"/>
      <w:jc w:val="left"/>
    </w:pPr>
    <w:rPr>
      <w:rFonts w:ascii="Times New Roman" w:hAnsi="Times New Roman"/>
      <w:sz w:val="18"/>
    </w:rPr>
  </w:style>
  <w:style w:type="paragraph" w:styleId="Sumrio6">
    <w:name w:val="toc 6"/>
    <w:basedOn w:val="Normal"/>
    <w:next w:val="Normal"/>
    <w:autoRedefine/>
    <w:uiPriority w:val="99"/>
    <w:semiHidden/>
    <w:rsid w:val="00B7380E"/>
    <w:pPr>
      <w:spacing w:after="0"/>
      <w:ind w:left="1200"/>
      <w:jc w:val="left"/>
    </w:pPr>
    <w:rPr>
      <w:rFonts w:ascii="Times New Roman" w:hAnsi="Times New Roman"/>
      <w:sz w:val="18"/>
    </w:rPr>
  </w:style>
  <w:style w:type="paragraph" w:styleId="Sumrio7">
    <w:name w:val="toc 7"/>
    <w:basedOn w:val="Normal"/>
    <w:next w:val="Normal"/>
    <w:autoRedefine/>
    <w:uiPriority w:val="99"/>
    <w:semiHidden/>
    <w:rsid w:val="00B7380E"/>
    <w:pPr>
      <w:spacing w:after="0"/>
      <w:ind w:left="1440"/>
      <w:jc w:val="left"/>
    </w:pPr>
    <w:rPr>
      <w:rFonts w:ascii="Times New Roman" w:hAnsi="Times New Roman"/>
      <w:sz w:val="18"/>
    </w:rPr>
  </w:style>
  <w:style w:type="paragraph" w:styleId="Sumrio8">
    <w:name w:val="toc 8"/>
    <w:basedOn w:val="Normal"/>
    <w:next w:val="Normal"/>
    <w:autoRedefine/>
    <w:uiPriority w:val="99"/>
    <w:semiHidden/>
    <w:rsid w:val="00B7380E"/>
    <w:pPr>
      <w:spacing w:after="0"/>
      <w:ind w:left="1680"/>
      <w:jc w:val="left"/>
    </w:pPr>
    <w:rPr>
      <w:rFonts w:ascii="Times New Roman" w:hAnsi="Times New Roman"/>
      <w:sz w:val="18"/>
    </w:rPr>
  </w:style>
  <w:style w:type="paragraph" w:styleId="Sumrio9">
    <w:name w:val="toc 9"/>
    <w:basedOn w:val="Normal"/>
    <w:next w:val="Normal"/>
    <w:autoRedefine/>
    <w:uiPriority w:val="99"/>
    <w:semiHidden/>
    <w:rsid w:val="00B7380E"/>
    <w:pPr>
      <w:spacing w:after="0"/>
      <w:ind w:left="1920"/>
      <w:jc w:val="left"/>
    </w:pPr>
    <w:rPr>
      <w:rFonts w:ascii="Times New Roman" w:hAnsi="Times New Roman"/>
      <w:sz w:val="18"/>
    </w:rPr>
  </w:style>
  <w:style w:type="paragraph" w:styleId="Legenda">
    <w:name w:val="caption"/>
    <w:basedOn w:val="Normal"/>
    <w:next w:val="Normal"/>
    <w:uiPriority w:val="99"/>
    <w:qFormat/>
    <w:rsid w:val="00B7380E"/>
    <w:pPr>
      <w:spacing w:before="120"/>
    </w:pPr>
    <w:rPr>
      <w:b/>
    </w:rPr>
  </w:style>
  <w:style w:type="paragraph" w:customStyle="1" w:styleId="Cab">
    <w:name w:val="Cab"/>
    <w:basedOn w:val="Normal"/>
    <w:uiPriority w:val="99"/>
    <w:rsid w:val="00B7380E"/>
  </w:style>
  <w:style w:type="paragraph" w:customStyle="1" w:styleId="Tit">
    <w:name w:val="Tit"/>
    <w:basedOn w:val="Ttulo1"/>
    <w:uiPriority w:val="99"/>
    <w:rsid w:val="00B7380E"/>
    <w:rPr>
      <w:sz w:val="48"/>
      <w14:shadow w14:blurRad="50800" w14:dist="38100" w14:dir="2700000" w14:sx="100000" w14:sy="100000" w14:kx="0" w14:ky="0" w14:algn="tl">
        <w14:srgbClr w14:val="000000">
          <w14:alpha w14:val="60000"/>
        </w14:srgbClr>
      </w14:shadow>
    </w:rPr>
  </w:style>
  <w:style w:type="paragraph" w:customStyle="1" w:styleId="corpo">
    <w:name w:val="corpo"/>
    <w:basedOn w:val="Normal"/>
    <w:uiPriority w:val="99"/>
    <w:rsid w:val="00B7380E"/>
    <w:pPr>
      <w:spacing w:before="100" w:beforeAutospacing="1" w:after="100" w:afterAutospacing="1"/>
      <w:jc w:val="left"/>
    </w:pPr>
    <w:rPr>
      <w:rFonts w:ascii="Verdana" w:hAnsi="Verdana"/>
      <w:color w:val="000000"/>
      <w:sz w:val="15"/>
      <w:szCs w:val="15"/>
    </w:rPr>
  </w:style>
  <w:style w:type="character" w:customStyle="1" w:styleId="titulo1">
    <w:name w:val="titulo1"/>
    <w:basedOn w:val="Fontepargpadro"/>
    <w:uiPriority w:val="99"/>
    <w:rsid w:val="00B7380E"/>
    <w:rPr>
      <w:rFonts w:ascii="Verdana" w:hAnsi="Verdana" w:cs="Times New Roman"/>
      <w:b/>
      <w:bCs/>
      <w:color w:val="003366"/>
      <w:sz w:val="18"/>
      <w:szCs w:val="18"/>
    </w:rPr>
  </w:style>
  <w:style w:type="paragraph" w:styleId="NormalWeb">
    <w:name w:val="Normal (Web)"/>
    <w:basedOn w:val="Normal"/>
    <w:uiPriority w:val="99"/>
    <w:rsid w:val="00B7380E"/>
    <w:pPr>
      <w:spacing w:before="100" w:beforeAutospacing="1" w:after="100" w:afterAutospacing="1"/>
      <w:jc w:val="left"/>
    </w:pPr>
    <w:rPr>
      <w:rFonts w:ascii="Times New Roman" w:hAnsi="Times New Roman"/>
      <w:color w:val="000000"/>
      <w:szCs w:val="24"/>
    </w:rPr>
  </w:style>
  <w:style w:type="character" w:customStyle="1" w:styleId="subtitulo1">
    <w:name w:val="subtitulo1"/>
    <w:basedOn w:val="Fontepargpadro"/>
    <w:uiPriority w:val="99"/>
    <w:rsid w:val="00B7380E"/>
    <w:rPr>
      <w:rFonts w:ascii="Verdana" w:hAnsi="Verdana" w:cs="Times New Roman"/>
      <w:b/>
      <w:bCs/>
      <w:color w:val="000000"/>
      <w:sz w:val="15"/>
      <w:szCs w:val="15"/>
    </w:rPr>
  </w:style>
  <w:style w:type="character" w:customStyle="1" w:styleId="corpo1">
    <w:name w:val="corpo1"/>
    <w:basedOn w:val="Fontepargpadro"/>
    <w:uiPriority w:val="99"/>
    <w:rsid w:val="00B7380E"/>
    <w:rPr>
      <w:rFonts w:ascii="Verdana" w:hAnsi="Verdana" w:cs="Times New Roman"/>
      <w:color w:val="000000"/>
      <w:sz w:val="15"/>
      <w:szCs w:val="15"/>
      <w:u w:val="none"/>
      <w:effect w:val="none"/>
    </w:rPr>
  </w:style>
  <w:style w:type="character" w:styleId="Hyperlink">
    <w:name w:val="Hyperlink"/>
    <w:basedOn w:val="Fontepargpadro"/>
    <w:uiPriority w:val="99"/>
    <w:rsid w:val="00B7380E"/>
    <w:rPr>
      <w:rFonts w:cs="Times New Roman"/>
      <w:color w:val="0000FF"/>
      <w:u w:val="single"/>
    </w:rPr>
  </w:style>
  <w:style w:type="paragraph" w:styleId="MapadoDocumento">
    <w:name w:val="Document Map"/>
    <w:basedOn w:val="Normal"/>
    <w:link w:val="MapadoDocumentoChar"/>
    <w:uiPriority w:val="99"/>
    <w:semiHidden/>
    <w:rsid w:val="00B7380E"/>
    <w:pPr>
      <w:shd w:val="clear" w:color="auto" w:fill="000080"/>
    </w:pPr>
    <w:rPr>
      <w:rFonts w:ascii="Tahoma" w:hAnsi="Tahoma"/>
    </w:rPr>
  </w:style>
  <w:style w:type="character" w:customStyle="1" w:styleId="MapadoDocumentoChar">
    <w:name w:val="Mapa do Documento Char"/>
    <w:basedOn w:val="Fontepargpadro"/>
    <w:link w:val="MapadoDocumento"/>
    <w:uiPriority w:val="99"/>
    <w:semiHidden/>
    <w:locked/>
    <w:rsid w:val="00B01804"/>
    <w:rPr>
      <w:rFonts w:cs="Times New Roman"/>
      <w:sz w:val="2"/>
    </w:rPr>
  </w:style>
  <w:style w:type="paragraph" w:styleId="Textodebalo">
    <w:name w:val="Balloon Text"/>
    <w:basedOn w:val="Normal"/>
    <w:link w:val="TextodebaloChar"/>
    <w:uiPriority w:val="99"/>
    <w:semiHidden/>
    <w:rsid w:val="000C7E60"/>
    <w:rPr>
      <w:rFonts w:ascii="Tahoma" w:hAnsi="Tahoma" w:cs="Tahoma"/>
      <w:sz w:val="16"/>
      <w:szCs w:val="16"/>
    </w:rPr>
  </w:style>
  <w:style w:type="character" w:customStyle="1" w:styleId="TextodebaloChar">
    <w:name w:val="Texto de balão Char"/>
    <w:basedOn w:val="Fontepargpadro"/>
    <w:link w:val="Textodebalo"/>
    <w:uiPriority w:val="99"/>
    <w:semiHidden/>
    <w:locked/>
    <w:rsid w:val="00B01804"/>
    <w:rPr>
      <w:rFonts w:cs="Times New Roman"/>
      <w:sz w:val="2"/>
    </w:rPr>
  </w:style>
  <w:style w:type="table" w:styleId="Tabelacomgrade">
    <w:name w:val="Table Grid"/>
    <w:basedOn w:val="Tabelanormal"/>
    <w:uiPriority w:val="99"/>
    <w:rsid w:val="004B10A3"/>
    <w:pPr>
      <w:spacing w:after="1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99"/>
    <w:qFormat/>
    <w:rsid w:val="005D6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542239">
      <w:marLeft w:val="0"/>
      <w:marRight w:val="0"/>
      <w:marTop w:val="0"/>
      <w:marBottom w:val="0"/>
      <w:divBdr>
        <w:top w:val="none" w:sz="0" w:space="0" w:color="auto"/>
        <w:left w:val="none" w:sz="0" w:space="0" w:color="auto"/>
        <w:bottom w:val="none" w:sz="0" w:space="0" w:color="auto"/>
        <w:right w:val="none" w:sz="0" w:space="0" w:color="auto"/>
      </w:divBdr>
    </w:div>
    <w:div w:id="1557542240">
      <w:marLeft w:val="0"/>
      <w:marRight w:val="0"/>
      <w:marTop w:val="0"/>
      <w:marBottom w:val="0"/>
      <w:divBdr>
        <w:top w:val="none" w:sz="0" w:space="0" w:color="auto"/>
        <w:left w:val="none" w:sz="0" w:space="0" w:color="auto"/>
        <w:bottom w:val="none" w:sz="0" w:space="0" w:color="auto"/>
        <w:right w:val="none" w:sz="0" w:space="0" w:color="auto"/>
      </w:divBdr>
    </w:div>
    <w:div w:id="15575422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4162</Words>
  <Characters>22480</Characters>
  <Application>Microsoft Office Word</Application>
  <DocSecurity>0</DocSecurity>
  <Lines>187</Lines>
  <Paragraphs>53</Paragraphs>
  <ScaleCrop>false</ScaleCrop>
  <Company>Justiça Eleitoral</Company>
  <LinksUpToDate>false</LinksUpToDate>
  <CharactersWithSpaces>26589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denisegs</dc:creator>
  <cp:lastModifiedBy>Geraldo Majella Nunes de Moura</cp:lastModifiedBy>
  <cp:revision>2</cp:revision>
  <cp:lastPrinted>2014-11-19T18:18:00Z</cp:lastPrinted>
  <dcterms:created xsi:type="dcterms:W3CDTF">2021-05-10T17:49:00Z</dcterms:created>
  <dcterms:modified xsi:type="dcterms:W3CDTF">2021-05-10T17:49:00Z</dcterms:modified>
</cp:coreProperties>
</file>