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00AE46FF" w14:textId="77777777" w:rsidR="009436E9" w:rsidRDefault="00376C9D" w:rsidP="00376C9D">
      <w:pPr>
        <w:pStyle w:val="Corpodetexto"/>
        <w:tabs>
          <w:tab w:val="left" w:pos="5522"/>
        </w:tabs>
        <w:rPr>
          <w:sz w:val="23"/>
        </w:rPr>
      </w:pPr>
      <w:r>
        <w:rPr>
          <w:sz w:val="20"/>
          <w:lang w:val="pt-BR"/>
        </w:rPr>
        <w:tab/>
      </w:r>
    </w:p>
    <w:p w14:paraId="38E650FF" w14:textId="20DC0988" w:rsidR="009436E9" w:rsidRDefault="008D13BF" w:rsidP="00D22949">
      <w:pPr>
        <w:spacing w:before="100" w:beforeAutospacing="1" w:after="100" w:afterAutospacing="1"/>
        <w:ind w:left="3119" w:right="215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>CONTRATO PARA A LOCAÇÃO DE IMÓVEL</w:t>
      </w:r>
      <w:r w:rsidRPr="00983923">
        <w:rPr>
          <w:rFonts w:ascii="Times New Roman" w:hAnsi="Times New Roman" w:cs="Times New Roman"/>
          <w:b/>
          <w:sz w:val="24"/>
          <w:szCs w:val="24"/>
          <w:lang w:val="pt-BR"/>
        </w:rPr>
        <w:t xml:space="preserve"> QUE ENTRE SI</w:t>
      </w:r>
      <w:r w:rsidR="000D1347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983923">
        <w:rPr>
          <w:rFonts w:ascii="Times New Roman" w:hAnsi="Times New Roman" w:cs="Times New Roman"/>
          <w:b/>
          <w:sz w:val="24"/>
          <w:szCs w:val="24"/>
          <w:lang w:val="pt-BR"/>
        </w:rPr>
        <w:t>CELEBRAM, DE UM LADO, A UNIÃO, POR INTERMÉDIO DO TRIBUNAL REGIONAL ELEITORAL DA BAHIA, E, DE OUTRO,</w:t>
      </w:r>
      <w:r w:rsidR="00271FCF" w:rsidRPr="00983923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493342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="00271FCF" w:rsidRPr="006F61F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SENHOR</w:t>
      </w:r>
      <w:r w:rsidR="00493342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="00271FCF" w:rsidRPr="006F61F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0D5543" w:rsidRPr="00BA199E">
        <w:rPr>
          <w:rFonts w:ascii="Times New Roman" w:hAnsi="Times New Roman" w:cs="Times New Roman"/>
          <w:b/>
          <w:sz w:val="24"/>
          <w:szCs w:val="24"/>
          <w:lang w:val="pt-BR"/>
        </w:rPr>
        <w:t>CÂNDIDA MARIA GALVÃO BARRETO DA SILVA</w:t>
      </w:r>
      <w:r w:rsidR="00271FCF"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, </w:t>
      </w: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>NA</w:t>
      </w:r>
      <w:r w:rsidRPr="00983923">
        <w:rPr>
          <w:rFonts w:ascii="Times New Roman" w:hAnsi="Times New Roman" w:cs="Times New Roman"/>
          <w:b/>
          <w:sz w:val="24"/>
          <w:szCs w:val="24"/>
          <w:lang w:val="pt-BR"/>
        </w:rPr>
        <w:t xml:space="preserve"> FORMA ABAIXO:</w:t>
      </w:r>
    </w:p>
    <w:p w14:paraId="76BE0E7E" w14:textId="0FA19DCD" w:rsidR="009436E9" w:rsidRDefault="008D13BF" w:rsidP="00D22949">
      <w:pPr>
        <w:pStyle w:val="Ttulo1"/>
        <w:spacing w:before="100" w:beforeAutospacing="1" w:after="100" w:afterAutospacing="1"/>
        <w:ind w:left="217" w:firstLine="0"/>
        <w:rPr>
          <w:rFonts w:ascii="Times New Roman" w:hAnsi="Times New Roman" w:cs="Times New Roman"/>
          <w:u w:val="single"/>
          <w:lang w:val="pt-BR"/>
        </w:rPr>
      </w:pPr>
      <w:r w:rsidRPr="001E0D6E">
        <w:rPr>
          <w:rFonts w:ascii="Times New Roman" w:hAnsi="Times New Roman" w:cs="Times New Roman"/>
          <w:u w:val="single"/>
          <w:lang w:val="pt-BR"/>
        </w:rPr>
        <w:t xml:space="preserve">Contrato n.º </w:t>
      </w:r>
      <w:r w:rsidR="00BA199E">
        <w:rPr>
          <w:rFonts w:ascii="Times New Roman" w:hAnsi="Times New Roman" w:cs="Times New Roman"/>
          <w:u w:val="single"/>
          <w:lang w:val="pt-BR"/>
        </w:rPr>
        <w:t>30</w:t>
      </w:r>
      <w:r w:rsidR="00271FCF" w:rsidRPr="00BA199E">
        <w:rPr>
          <w:rFonts w:ascii="Times New Roman" w:hAnsi="Times New Roman" w:cs="Times New Roman"/>
          <w:u w:val="single"/>
          <w:lang w:val="pt-BR"/>
        </w:rPr>
        <w:t>/2</w:t>
      </w:r>
      <w:r w:rsidR="00271FCF" w:rsidRPr="001E0D6E">
        <w:rPr>
          <w:rFonts w:ascii="Times New Roman" w:hAnsi="Times New Roman" w:cs="Times New Roman"/>
          <w:u w:val="single"/>
          <w:lang w:val="pt-BR"/>
        </w:rPr>
        <w:t>0</w:t>
      </w:r>
      <w:r w:rsidR="006F61F6" w:rsidRPr="001E0D6E">
        <w:rPr>
          <w:rFonts w:ascii="Times New Roman" w:hAnsi="Times New Roman" w:cs="Times New Roman"/>
          <w:u w:val="single"/>
          <w:lang w:val="pt-BR"/>
        </w:rPr>
        <w:t>2</w:t>
      </w:r>
      <w:r w:rsidR="00787727">
        <w:rPr>
          <w:rFonts w:ascii="Times New Roman" w:hAnsi="Times New Roman" w:cs="Times New Roman"/>
          <w:u w:val="single"/>
          <w:lang w:val="pt-BR"/>
        </w:rPr>
        <w:t>1</w:t>
      </w:r>
    </w:p>
    <w:p w14:paraId="5369ABAD" w14:textId="77777777" w:rsidR="005A1266" w:rsidRPr="000D1347" w:rsidRDefault="005A1266" w:rsidP="00D22949">
      <w:pPr>
        <w:pStyle w:val="Ttulo1"/>
        <w:spacing w:before="100" w:beforeAutospacing="1" w:after="100" w:afterAutospacing="1"/>
        <w:ind w:left="217" w:firstLine="0"/>
        <w:rPr>
          <w:rFonts w:ascii="Times New Roman" w:hAnsi="Times New Roman" w:cs="Times New Roman"/>
          <w:u w:val="single"/>
          <w:lang w:val="pt-BR"/>
        </w:rPr>
      </w:pPr>
    </w:p>
    <w:p w14:paraId="743EE47E" w14:textId="775A351B" w:rsidR="009436E9" w:rsidRPr="00D22949" w:rsidRDefault="008D13BF" w:rsidP="00D22949">
      <w:pPr>
        <w:spacing w:before="100" w:beforeAutospacing="1" w:after="100" w:afterAutospacing="1"/>
        <w:ind w:left="217" w:right="406" w:firstLine="624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A 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>UNIÃO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, por intermédio do 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>TRIBUNAL REGIONAL ELEITORAL DA BAHIA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, com sede no Centro Administrativo da Bahia, 1ª Avenida, n.º 150 - Paralela, nesta cidade, inscrito no CNPJ sob o n.º 05.967.350/0001-45, doravante denominado 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>LOCATÁRIO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Pr="00D22949">
        <w:rPr>
          <w:rFonts w:ascii="Times New Roman" w:hAnsi="Times New Roman" w:cs="Times New Roman"/>
          <w:spacing w:val="-4"/>
          <w:sz w:val="24"/>
          <w:szCs w:val="24"/>
          <w:lang w:val="pt-BR"/>
        </w:rPr>
        <w:t xml:space="preserve">neste </w:t>
      </w:r>
      <w:r w:rsidRPr="00D22949">
        <w:rPr>
          <w:rFonts w:ascii="Times New Roman" w:hAnsi="Times New Roman" w:cs="Times New Roman"/>
          <w:spacing w:val="-3"/>
          <w:sz w:val="24"/>
          <w:szCs w:val="24"/>
          <w:lang w:val="pt-BR"/>
        </w:rPr>
        <w:t xml:space="preserve">ato 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representado </w:t>
      </w:r>
      <w:r w:rsidRPr="00D22949">
        <w:rPr>
          <w:rFonts w:ascii="Times New Roman" w:hAnsi="Times New Roman" w:cs="Times New Roman"/>
          <w:spacing w:val="-3"/>
          <w:sz w:val="24"/>
          <w:szCs w:val="24"/>
          <w:lang w:val="pt-BR"/>
        </w:rPr>
        <w:t xml:space="preserve">por </w:t>
      </w:r>
      <w:r w:rsidR="00271FCF" w:rsidRPr="00D22949">
        <w:rPr>
          <w:rFonts w:ascii="Times New Roman" w:hAnsi="Times New Roman" w:cs="Times New Roman"/>
          <w:spacing w:val="-4"/>
          <w:sz w:val="24"/>
          <w:szCs w:val="24"/>
          <w:lang w:val="pt-BR"/>
        </w:rPr>
        <w:t>s</w:t>
      </w:r>
      <w:r w:rsidR="002C6DCB">
        <w:rPr>
          <w:rFonts w:ascii="Times New Roman" w:hAnsi="Times New Roman" w:cs="Times New Roman"/>
          <w:spacing w:val="-4"/>
          <w:sz w:val="24"/>
          <w:szCs w:val="24"/>
          <w:lang w:val="pt-BR"/>
        </w:rPr>
        <w:t>eu</w:t>
      </w:r>
      <w:r w:rsidR="00271FCF" w:rsidRPr="00D22949">
        <w:rPr>
          <w:rFonts w:ascii="Times New Roman" w:hAnsi="Times New Roman" w:cs="Times New Roman"/>
          <w:spacing w:val="-4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Diretor-Geral, </w:t>
      </w:r>
      <w:r w:rsidR="00090ACA">
        <w:rPr>
          <w:rFonts w:ascii="Times New Roman" w:hAnsi="Times New Roman" w:cs="Times New Roman"/>
          <w:b/>
          <w:spacing w:val="-5"/>
          <w:sz w:val="24"/>
          <w:szCs w:val="24"/>
          <w:lang w:val="pt-BR"/>
        </w:rPr>
        <w:t>Raimundo de Campos Vieira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,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no </w:t>
      </w:r>
      <w:r w:rsidRPr="00D22949">
        <w:rPr>
          <w:rFonts w:ascii="Times New Roman" w:hAnsi="Times New Roman" w:cs="Times New Roman"/>
          <w:spacing w:val="-3"/>
          <w:sz w:val="24"/>
          <w:szCs w:val="24"/>
          <w:lang w:val="pt-BR"/>
        </w:rPr>
        <w:t xml:space="preserve">uso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da 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competência </w:t>
      </w:r>
      <w:r w:rsidRPr="00D22949">
        <w:rPr>
          <w:rFonts w:ascii="Times New Roman" w:hAnsi="Times New Roman" w:cs="Times New Roman"/>
          <w:spacing w:val="-3"/>
          <w:sz w:val="24"/>
          <w:szCs w:val="24"/>
          <w:lang w:val="pt-BR"/>
        </w:rPr>
        <w:t xml:space="preserve">que lhe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é </w:t>
      </w:r>
      <w:r w:rsidRPr="00D22949">
        <w:rPr>
          <w:rFonts w:ascii="Times New Roman" w:hAnsi="Times New Roman" w:cs="Times New Roman"/>
          <w:spacing w:val="-4"/>
          <w:sz w:val="24"/>
          <w:szCs w:val="24"/>
          <w:lang w:val="pt-BR"/>
        </w:rPr>
        <w:t xml:space="preserve">atribuída pelo </w:t>
      </w:r>
      <w:r w:rsidRPr="00D22949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Regulamento </w:t>
      </w:r>
      <w:r w:rsidRPr="00D22949">
        <w:rPr>
          <w:rFonts w:ascii="Times New Roman" w:hAnsi="Times New Roman" w:cs="Times New Roman"/>
          <w:spacing w:val="-4"/>
          <w:sz w:val="24"/>
          <w:szCs w:val="24"/>
          <w:lang w:val="pt-BR"/>
        </w:rPr>
        <w:t xml:space="preserve">Interno 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da </w:t>
      </w:r>
      <w:r w:rsidRPr="00BA199E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Secretaria </w:t>
      </w:r>
      <w:r w:rsidRPr="00BA199E">
        <w:rPr>
          <w:rFonts w:ascii="Times New Roman" w:hAnsi="Times New Roman" w:cs="Times New Roman"/>
          <w:spacing w:val="-4"/>
          <w:sz w:val="24"/>
          <w:szCs w:val="24"/>
          <w:lang w:val="pt-BR"/>
        </w:rPr>
        <w:t xml:space="preserve">deste </w:t>
      </w:r>
      <w:r w:rsidRPr="00BA199E">
        <w:rPr>
          <w:rFonts w:ascii="Times New Roman" w:hAnsi="Times New Roman" w:cs="Times New Roman"/>
          <w:spacing w:val="-5"/>
          <w:sz w:val="24"/>
          <w:szCs w:val="24"/>
          <w:lang w:val="pt-BR"/>
        </w:rPr>
        <w:t xml:space="preserve">Tribunal, 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e, de outro lado, </w:t>
      </w:r>
      <w:r w:rsidR="00493342" w:rsidRPr="00BA199E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E0098C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71FCF" w:rsidRPr="00BA199E">
        <w:rPr>
          <w:rFonts w:ascii="Times New Roman" w:hAnsi="Times New Roman" w:cs="Times New Roman"/>
          <w:b/>
          <w:sz w:val="24"/>
          <w:szCs w:val="24"/>
          <w:lang w:val="pt-BR"/>
        </w:rPr>
        <w:t>Sr</w:t>
      </w:r>
      <w:r w:rsidR="00493342" w:rsidRPr="00BA199E">
        <w:rPr>
          <w:rFonts w:ascii="Times New Roman" w:hAnsi="Times New Roman" w:cs="Times New Roman"/>
          <w:b/>
          <w:sz w:val="24"/>
          <w:szCs w:val="24"/>
          <w:lang w:val="pt-BR"/>
        </w:rPr>
        <w:t>a</w:t>
      </w:r>
      <w:r w:rsidR="006F61F6"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. </w:t>
      </w:r>
      <w:r w:rsidR="000D5543" w:rsidRPr="00BA199E">
        <w:rPr>
          <w:rFonts w:ascii="Times New Roman" w:hAnsi="Times New Roman" w:cs="Times New Roman"/>
          <w:b/>
          <w:sz w:val="24"/>
          <w:szCs w:val="24"/>
          <w:lang w:val="pt-BR"/>
        </w:rPr>
        <w:t>Cândida Maria Galvão Barreto da Silva</w:t>
      </w:r>
      <w:r w:rsidR="00271FCF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D60BB8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residente e domiciliada na Rua 1º de Maio, 63, Centro, Ruy Barbosa – BA, CEP: 46.800-000, </w:t>
      </w:r>
      <w:r w:rsidR="00271FCF" w:rsidRPr="00BA199E">
        <w:rPr>
          <w:rFonts w:ascii="Times New Roman" w:hAnsi="Times New Roman" w:cs="Times New Roman"/>
          <w:sz w:val="24"/>
          <w:szCs w:val="24"/>
          <w:lang w:val="pt-BR"/>
        </w:rPr>
        <w:t>portador</w:t>
      </w:r>
      <w:r w:rsidR="00493342" w:rsidRPr="00BA199E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271FCF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do RG n.</w:t>
      </w:r>
      <w:r w:rsidR="009301A6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D60BB8" w:rsidRPr="00BA199E">
        <w:rPr>
          <w:rFonts w:ascii="Times New Roman" w:hAnsi="Times New Roman" w:cs="Times New Roman"/>
          <w:sz w:val="24"/>
          <w:szCs w:val="24"/>
          <w:lang w:val="pt-BR"/>
        </w:rPr>
        <w:t>00.</w:t>
      </w:r>
      <w:r w:rsidR="000D5543" w:rsidRPr="00BA199E">
        <w:rPr>
          <w:rFonts w:ascii="Times New Roman" w:hAnsi="Times New Roman" w:cs="Times New Roman"/>
          <w:sz w:val="24"/>
          <w:szCs w:val="24"/>
          <w:lang w:val="pt-BR"/>
        </w:rPr>
        <w:t>359</w:t>
      </w:r>
      <w:r w:rsidR="00D60BB8" w:rsidRPr="00BA199E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0D5543" w:rsidRPr="00BA199E">
        <w:rPr>
          <w:rFonts w:ascii="Times New Roman" w:hAnsi="Times New Roman" w:cs="Times New Roman"/>
          <w:sz w:val="24"/>
          <w:szCs w:val="24"/>
          <w:lang w:val="pt-BR"/>
        </w:rPr>
        <w:t>890</w:t>
      </w:r>
      <w:r w:rsidR="00D60BB8" w:rsidRPr="00BA199E">
        <w:rPr>
          <w:rFonts w:ascii="Times New Roman" w:hAnsi="Times New Roman" w:cs="Times New Roman"/>
          <w:sz w:val="24"/>
          <w:szCs w:val="24"/>
          <w:lang w:val="pt-BR"/>
        </w:rPr>
        <w:t>-09</w:t>
      </w:r>
      <w:r w:rsidR="00EE173F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6F61F6" w:rsidRPr="00BA199E">
        <w:rPr>
          <w:rFonts w:ascii="Times New Roman" w:hAnsi="Times New Roman" w:cs="Times New Roman"/>
          <w:sz w:val="24"/>
          <w:szCs w:val="24"/>
          <w:lang w:val="pt-BR"/>
        </w:rPr>
        <w:t>SSP/</w:t>
      </w:r>
      <w:r w:rsidR="001143FD" w:rsidRPr="00BA199E">
        <w:rPr>
          <w:rFonts w:ascii="Times New Roman" w:hAnsi="Times New Roman" w:cs="Times New Roman"/>
          <w:sz w:val="24"/>
          <w:szCs w:val="24"/>
          <w:lang w:val="pt-BR"/>
        </w:rPr>
        <w:t>BA</w:t>
      </w:r>
      <w:r w:rsidR="00271FCF" w:rsidRPr="00BA199E">
        <w:rPr>
          <w:rFonts w:ascii="Times New Roman" w:hAnsi="Times New Roman" w:cs="Times New Roman"/>
          <w:sz w:val="24"/>
          <w:szCs w:val="24"/>
          <w:lang w:val="pt-BR"/>
        </w:rPr>
        <w:t>, inscrit</w:t>
      </w:r>
      <w:r w:rsidR="00493342" w:rsidRPr="00BA199E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5A67C9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271FCF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no CPF/MF sob o n.º </w:t>
      </w:r>
      <w:r w:rsidR="000D5543" w:rsidRPr="00BA199E">
        <w:rPr>
          <w:rFonts w:ascii="Times New Roman" w:hAnsi="Times New Roman" w:cs="Times New Roman"/>
          <w:sz w:val="24"/>
          <w:szCs w:val="24"/>
          <w:lang w:val="pt-BR"/>
        </w:rPr>
        <w:t>501.674.215-49</w:t>
      </w:r>
      <w:r w:rsidR="002B2586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>doravante</w:t>
      </w:r>
      <w:r w:rsidRPr="00D4288C">
        <w:rPr>
          <w:rFonts w:ascii="Times New Roman" w:hAnsi="Times New Roman" w:cs="Times New Roman"/>
          <w:sz w:val="24"/>
          <w:szCs w:val="24"/>
          <w:lang w:val="pt-BR"/>
        </w:rPr>
        <w:t xml:space="preserve"> denominad</w:t>
      </w:r>
      <w:r w:rsidR="00493342"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D4288C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D4288C">
        <w:rPr>
          <w:rFonts w:ascii="Times New Roman" w:hAnsi="Times New Roman" w:cs="Times New Roman"/>
          <w:b/>
          <w:sz w:val="24"/>
          <w:szCs w:val="24"/>
          <w:lang w:val="pt-BR"/>
        </w:rPr>
        <w:t>LOCADOR</w:t>
      </w:r>
      <w:r w:rsidRPr="00D4288C">
        <w:rPr>
          <w:rFonts w:ascii="Times New Roman" w:hAnsi="Times New Roman" w:cs="Times New Roman"/>
          <w:sz w:val="24"/>
          <w:szCs w:val="24"/>
          <w:lang w:val="pt-BR"/>
        </w:rPr>
        <w:t xml:space="preserve">, celebram, entre si, o presente </w:t>
      </w:r>
      <w:r w:rsidRPr="00D4288C">
        <w:rPr>
          <w:rFonts w:ascii="Times New Roman" w:hAnsi="Times New Roman" w:cs="Times New Roman"/>
          <w:b/>
          <w:sz w:val="24"/>
          <w:szCs w:val="24"/>
          <w:lang w:val="pt-BR"/>
        </w:rPr>
        <w:t xml:space="preserve">CONTRATO DE LOCAÇÃO DE IMÓVEL, </w:t>
      </w:r>
      <w:r w:rsidRPr="00D4288C">
        <w:rPr>
          <w:rFonts w:ascii="Times New Roman" w:hAnsi="Times New Roman" w:cs="Times New Roman"/>
          <w:sz w:val="24"/>
          <w:szCs w:val="24"/>
          <w:lang w:val="pt-BR"/>
        </w:rPr>
        <w:t>albergado na Lei n.º 8.666/93 e suas alterações posteriores, bem como na Lei n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.º 8.245/91, no que couber, e em conformidade com o constante no </w:t>
      </w:r>
      <w:r w:rsidR="001A7292" w:rsidRPr="001A7292">
        <w:rPr>
          <w:rFonts w:ascii="Times New Roman" w:hAnsi="Times New Roman" w:cs="Times New Roman"/>
          <w:b/>
          <w:bCs/>
          <w:sz w:val="24"/>
          <w:szCs w:val="24"/>
          <w:lang w:val="pt-BR"/>
        </w:rPr>
        <w:t>Processo SEI</w:t>
      </w:r>
      <w:r w:rsidRPr="001A7292">
        <w:rPr>
          <w:rFonts w:ascii="Times New Roman" w:hAnsi="Times New Roman" w:cs="Times New Roman"/>
          <w:b/>
          <w:bCs/>
          <w:sz w:val="24"/>
          <w:szCs w:val="24"/>
          <w:lang w:val="pt-BR"/>
        </w:rPr>
        <w:t xml:space="preserve"> n.º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0D5543" w:rsidRPr="000D5543">
        <w:rPr>
          <w:rFonts w:ascii="Times New Roman" w:hAnsi="Times New Roman" w:cs="Times New Roman"/>
          <w:b/>
          <w:sz w:val="24"/>
          <w:szCs w:val="24"/>
          <w:lang w:val="pt-BR"/>
        </w:rPr>
        <w:t>0061845-77.20206.05.8087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, mediante as cláusulas e condições a seguir expostas:</w:t>
      </w:r>
    </w:p>
    <w:p w14:paraId="2BD0A532" w14:textId="77777777" w:rsidR="009436E9" w:rsidRPr="00D22949" w:rsidRDefault="008D13BF" w:rsidP="00D22949">
      <w:pPr>
        <w:shd w:val="clear" w:color="auto" w:fill="FFFFFF" w:themeFill="background1"/>
        <w:tabs>
          <w:tab w:val="left" w:pos="9222"/>
        </w:tabs>
        <w:spacing w:before="100" w:beforeAutospacing="1" w:after="100" w:afterAutospacing="1"/>
        <w:ind w:left="217" w:right="40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PRIMEIRA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DO</w:t>
      </w:r>
      <w:r w:rsidRPr="00D22949">
        <w:rPr>
          <w:rFonts w:ascii="Times New Roman" w:hAnsi="Times New Roman" w:cs="Times New Roman"/>
          <w:b/>
          <w:i/>
          <w:spacing w:val="-4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OBJETO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7E5E2688" w14:textId="366015A4" w:rsidR="009436E9" w:rsidRPr="00720721" w:rsidRDefault="008D13BF" w:rsidP="00D22949">
      <w:pPr>
        <w:spacing w:before="100" w:beforeAutospacing="1" w:after="100" w:afterAutospacing="1"/>
        <w:ind w:left="217" w:right="406" w:firstLine="503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0956A8">
        <w:rPr>
          <w:rFonts w:ascii="Times New Roman" w:hAnsi="Times New Roman" w:cs="Times New Roman"/>
          <w:sz w:val="24"/>
          <w:szCs w:val="24"/>
          <w:lang w:val="pt-BR"/>
        </w:rPr>
        <w:t xml:space="preserve">O objeto do presente contrato é a </w:t>
      </w:r>
      <w:r w:rsidRPr="000956A8">
        <w:rPr>
          <w:rFonts w:ascii="Times New Roman" w:hAnsi="Times New Roman" w:cs="Times New Roman"/>
          <w:b/>
          <w:sz w:val="24"/>
          <w:szCs w:val="24"/>
          <w:lang w:val="pt-BR"/>
        </w:rPr>
        <w:t xml:space="preserve">LOCAÇÃO de </w:t>
      </w: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um imóvel, 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tipo </w:t>
      </w:r>
      <w:r w:rsidR="000D5543" w:rsidRPr="00BA199E">
        <w:rPr>
          <w:rFonts w:ascii="Times New Roman" w:hAnsi="Times New Roman" w:cs="Times New Roman"/>
          <w:sz w:val="24"/>
          <w:szCs w:val="24"/>
          <w:lang w:val="pt-BR"/>
        </w:rPr>
        <w:t>residencial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, com cerca de </w:t>
      </w:r>
      <w:r w:rsidR="003D349E" w:rsidRPr="00BA199E">
        <w:rPr>
          <w:rFonts w:ascii="Times New Roman" w:hAnsi="Times New Roman" w:cs="Times New Roman"/>
          <w:sz w:val="24"/>
          <w:szCs w:val="24"/>
          <w:lang w:val="pt-BR"/>
        </w:rPr>
        <w:t>175,16</w:t>
      </w:r>
      <w:r w:rsidR="00271FCF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(</w:t>
      </w:r>
      <w:r w:rsidR="003D349E" w:rsidRPr="00BA199E">
        <w:rPr>
          <w:rFonts w:ascii="Times New Roman" w:hAnsi="Times New Roman" w:cs="Times New Roman"/>
          <w:sz w:val="24"/>
          <w:szCs w:val="24"/>
          <w:lang w:val="pt-BR"/>
        </w:rPr>
        <w:t>cento e setenta</w:t>
      </w:r>
      <w:r w:rsidR="00EE173F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e </w:t>
      </w:r>
      <w:r w:rsidR="003D349E" w:rsidRPr="00BA199E">
        <w:rPr>
          <w:rFonts w:ascii="Times New Roman" w:hAnsi="Times New Roman" w:cs="Times New Roman"/>
          <w:sz w:val="24"/>
          <w:szCs w:val="24"/>
          <w:lang w:val="pt-BR"/>
        </w:rPr>
        <w:t>cinco</w:t>
      </w:r>
      <w:r w:rsidR="000956A8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vírgula </w:t>
      </w:r>
      <w:r w:rsidR="003D349E" w:rsidRPr="00BA199E">
        <w:rPr>
          <w:rFonts w:ascii="Times New Roman" w:hAnsi="Times New Roman" w:cs="Times New Roman"/>
          <w:sz w:val="24"/>
          <w:szCs w:val="24"/>
          <w:lang w:val="pt-BR"/>
        </w:rPr>
        <w:t>dezesseis</w:t>
      </w:r>
      <w:r w:rsidR="00271FCF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) </w:t>
      </w:r>
      <w:r w:rsidR="00746AEA" w:rsidRPr="00BA199E">
        <w:rPr>
          <w:rFonts w:ascii="Times New Roman" w:hAnsi="Times New Roman" w:cs="Times New Roman"/>
          <w:sz w:val="24"/>
          <w:szCs w:val="24"/>
          <w:lang w:val="pt-BR"/>
        </w:rPr>
        <w:t>m²</w:t>
      </w:r>
      <w:r w:rsidR="00271FCF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, situado na </w:t>
      </w:r>
      <w:r w:rsidR="00517095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Rua </w:t>
      </w:r>
      <w:r w:rsidR="00D60BB8" w:rsidRPr="00BA199E">
        <w:rPr>
          <w:rFonts w:ascii="Times New Roman" w:hAnsi="Times New Roman" w:cs="Times New Roman"/>
          <w:sz w:val="24"/>
          <w:szCs w:val="24"/>
          <w:lang w:val="pt-BR"/>
        </w:rPr>
        <w:t>Corinto Silva</w:t>
      </w:r>
      <w:r w:rsidR="001E1B10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, nº </w:t>
      </w:r>
      <w:r w:rsidR="00D60BB8" w:rsidRPr="00BA199E">
        <w:rPr>
          <w:rFonts w:ascii="Times New Roman" w:hAnsi="Times New Roman" w:cs="Times New Roman"/>
          <w:sz w:val="24"/>
          <w:szCs w:val="24"/>
          <w:lang w:val="pt-BR"/>
        </w:rPr>
        <w:t>82</w:t>
      </w:r>
      <w:r w:rsidR="001E1B10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3D349E" w:rsidRPr="00BA199E">
        <w:rPr>
          <w:rFonts w:ascii="Times New Roman" w:hAnsi="Times New Roman" w:cs="Times New Roman"/>
          <w:sz w:val="24"/>
          <w:szCs w:val="24"/>
          <w:lang w:val="pt-BR"/>
        </w:rPr>
        <w:t>Centro</w:t>
      </w:r>
      <w:r w:rsidR="00517095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, </w:t>
      </w:r>
      <w:r w:rsidR="003D349E" w:rsidRPr="00BA199E">
        <w:rPr>
          <w:rFonts w:ascii="Times New Roman" w:hAnsi="Times New Roman" w:cs="Times New Roman"/>
          <w:sz w:val="24"/>
          <w:szCs w:val="24"/>
          <w:lang w:val="pt-BR"/>
        </w:rPr>
        <w:t>Ruy Barbosa</w:t>
      </w:r>
      <w:r w:rsidR="00177AD9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- BA, CEP: </w:t>
      </w:r>
      <w:r w:rsidR="00D60BB8" w:rsidRPr="00BA199E">
        <w:rPr>
          <w:rFonts w:ascii="Times New Roman" w:hAnsi="Times New Roman" w:cs="Times New Roman"/>
          <w:sz w:val="24"/>
          <w:szCs w:val="24"/>
          <w:lang w:val="pt-BR"/>
        </w:rPr>
        <w:t>46.800</w:t>
      </w:r>
      <w:r w:rsidR="000956A8" w:rsidRPr="00BA199E">
        <w:rPr>
          <w:rFonts w:ascii="Times New Roman" w:hAnsi="Times New Roman" w:cs="Times New Roman"/>
          <w:sz w:val="24"/>
          <w:szCs w:val="24"/>
          <w:lang w:val="pt-BR"/>
        </w:rPr>
        <w:t>-000</w:t>
      </w:r>
      <w:r w:rsidR="00720721" w:rsidRPr="00BA199E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7CF93886" w14:textId="77777777" w:rsidR="009436E9" w:rsidRPr="00D22949" w:rsidRDefault="008D13BF" w:rsidP="00D22949">
      <w:pPr>
        <w:pStyle w:val="Ttulo1"/>
        <w:spacing w:before="100" w:beforeAutospacing="1" w:after="100" w:afterAutospacing="1"/>
        <w:ind w:left="741" w:right="406" w:firstLine="0"/>
        <w:jc w:val="both"/>
        <w:rPr>
          <w:rFonts w:ascii="Times New Roman" w:hAnsi="Times New Roman" w:cs="Times New Roman"/>
          <w:lang w:val="pt-BR"/>
        </w:rPr>
      </w:pPr>
      <w:r w:rsidRPr="00746AEA">
        <w:rPr>
          <w:rFonts w:ascii="Times New Roman" w:hAnsi="Times New Roman" w:cs="Times New Roman"/>
          <w:lang w:val="pt-BR"/>
        </w:rPr>
        <w:t>Parágrafo único</w:t>
      </w:r>
    </w:p>
    <w:p w14:paraId="7FFA561A" w14:textId="77777777" w:rsidR="009436E9" w:rsidRPr="00D22949" w:rsidRDefault="00121DF4" w:rsidP="00D22949">
      <w:pPr>
        <w:pStyle w:val="Corpodetexto"/>
        <w:spacing w:before="100" w:beforeAutospacing="1" w:after="100" w:afterAutospacing="1"/>
        <w:ind w:left="284" w:right="406" w:firstLine="340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 xml:space="preserve">  </w:t>
      </w:r>
      <w:r w:rsidR="008D13BF" w:rsidRPr="00D22949">
        <w:rPr>
          <w:rFonts w:ascii="Times New Roman" w:hAnsi="Times New Roman" w:cs="Times New Roman"/>
          <w:lang w:val="pt-BR"/>
        </w:rPr>
        <w:t xml:space="preserve">O </w:t>
      </w:r>
      <w:r w:rsidR="008D13BF" w:rsidRPr="00D22949">
        <w:rPr>
          <w:rFonts w:ascii="Times New Roman" w:hAnsi="Times New Roman" w:cs="Times New Roman"/>
          <w:b/>
          <w:lang w:val="pt-BR"/>
        </w:rPr>
        <w:t xml:space="preserve">LOCADOR </w:t>
      </w:r>
      <w:r w:rsidR="008D13BF" w:rsidRPr="00D22949">
        <w:rPr>
          <w:rFonts w:ascii="Times New Roman" w:hAnsi="Times New Roman" w:cs="Times New Roman"/>
          <w:lang w:val="pt-BR"/>
        </w:rPr>
        <w:t>declara, neste ato, que o imóvel está livre e desonerado de qualquer exigência por parte das repartições federais, estaduais e municipais, bem assim de gravame, inclusive hipoteca ou</w:t>
      </w:r>
      <w:r w:rsidR="008D13BF" w:rsidRPr="00D22949">
        <w:rPr>
          <w:rFonts w:ascii="Times New Roman" w:hAnsi="Times New Roman" w:cs="Times New Roman"/>
          <w:spacing w:val="5"/>
          <w:lang w:val="pt-BR"/>
        </w:rPr>
        <w:t xml:space="preserve"> </w:t>
      </w:r>
      <w:r w:rsidR="008D13BF" w:rsidRPr="00D22949">
        <w:rPr>
          <w:rFonts w:ascii="Times New Roman" w:hAnsi="Times New Roman" w:cs="Times New Roman"/>
          <w:lang w:val="pt-BR"/>
        </w:rPr>
        <w:t>penhora.</w:t>
      </w:r>
    </w:p>
    <w:p w14:paraId="41C6132A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SEGUNDA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</w:t>
      </w:r>
      <w:r w:rsidRPr="00D22949">
        <w:rPr>
          <w:rFonts w:ascii="Times New Roman" w:hAnsi="Times New Roman" w:cs="Times New Roman"/>
          <w:b/>
          <w:i/>
          <w:spacing w:val="-2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FINALIDADE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66DA0580" w14:textId="3E20EC31" w:rsidR="009436E9" w:rsidRPr="00BA199E" w:rsidRDefault="008D13BF" w:rsidP="007C60ED">
      <w:pPr>
        <w:tabs>
          <w:tab w:val="left" w:pos="1291"/>
          <w:tab w:val="left" w:pos="2506"/>
          <w:tab w:val="left" w:pos="2991"/>
          <w:tab w:val="left" w:pos="4106"/>
          <w:tab w:val="left" w:pos="5323"/>
          <w:tab w:val="left" w:pos="5685"/>
          <w:tab w:val="left" w:pos="6523"/>
          <w:tab w:val="left" w:pos="6890"/>
        </w:tabs>
        <w:spacing w:before="100" w:beforeAutospacing="1" w:after="100" w:afterAutospacing="1"/>
        <w:ind w:left="117" w:right="144" w:firstLine="79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A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ab/>
        <w:t>finalidade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ab/>
        <w:t>da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ab/>
        <w:t>presente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>LOCAÇÃO</w:t>
      </w:r>
      <w:r w:rsidR="005A1266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>é</w:t>
      </w:r>
      <w:r w:rsidR="005A1266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abrigar a sede da</w:t>
      </w:r>
      <w:r w:rsidR="00FD6EF1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1F3832" w:rsidRPr="00BA199E">
        <w:rPr>
          <w:rFonts w:ascii="Times New Roman" w:hAnsi="Times New Roman" w:cs="Times New Roman"/>
          <w:sz w:val="24"/>
          <w:szCs w:val="24"/>
          <w:lang w:val="pt-BR"/>
        </w:rPr>
        <w:t>87</w:t>
      </w:r>
      <w:r w:rsidR="005A1266" w:rsidRPr="00BA199E">
        <w:rPr>
          <w:rFonts w:ascii="Times New Roman" w:hAnsi="Times New Roman" w:cs="Times New Roman"/>
          <w:sz w:val="24"/>
          <w:szCs w:val="24"/>
          <w:lang w:val="pt-BR"/>
        </w:rPr>
        <w:t>ª Zona Eleitora</w:t>
      </w:r>
      <w:r w:rsidR="00EA558D" w:rsidRPr="00BA199E">
        <w:rPr>
          <w:rFonts w:ascii="Times New Roman" w:hAnsi="Times New Roman" w:cs="Times New Roman"/>
          <w:sz w:val="24"/>
          <w:szCs w:val="24"/>
          <w:lang w:val="pt-BR"/>
        </w:rPr>
        <w:t>l</w:t>
      </w:r>
      <w:r w:rsidR="005A1266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de </w:t>
      </w:r>
      <w:r w:rsidR="001F3832" w:rsidRPr="00BA199E">
        <w:rPr>
          <w:rFonts w:ascii="Times New Roman" w:hAnsi="Times New Roman" w:cs="Times New Roman"/>
          <w:sz w:val="24"/>
          <w:szCs w:val="24"/>
          <w:lang w:val="pt-BR"/>
        </w:rPr>
        <w:t>Ruy Barbosa</w:t>
      </w:r>
      <w:r w:rsidR="005A1266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– BA.</w:t>
      </w:r>
    </w:p>
    <w:p w14:paraId="5511F822" w14:textId="77777777" w:rsidR="009436E9" w:rsidRPr="00BA199E" w:rsidRDefault="008D13BF" w:rsidP="00D22949">
      <w:pPr>
        <w:tabs>
          <w:tab w:val="left" w:pos="9122"/>
        </w:tabs>
        <w:spacing w:before="100" w:beforeAutospacing="1" w:after="100" w:afterAutospacing="1"/>
        <w:ind w:left="825" w:right="68" w:hanging="708"/>
        <w:rPr>
          <w:rFonts w:ascii="Times New Roman" w:hAnsi="Times New Roman" w:cs="Times New Roman"/>
          <w:sz w:val="24"/>
          <w:szCs w:val="24"/>
          <w:lang w:val="pt-BR"/>
        </w:rPr>
      </w:pPr>
      <w:r w:rsidRPr="00BA199E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TERCEIRA - </w:t>
      </w:r>
      <w:r w:rsidRPr="00BA199E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DA VIGÊNCIA</w:t>
      </w:r>
      <w:r w:rsidRPr="00BA199E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2D691B20" w14:textId="750C6243" w:rsidR="009436E9" w:rsidRDefault="008D13BF" w:rsidP="00D22949">
      <w:pPr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O presente </w:t>
      </w:r>
      <w:r w:rsidR="00121DF4"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contrato de locação </w:t>
      </w:r>
      <w:r w:rsidR="00121DF4" w:rsidRPr="00BA199E">
        <w:rPr>
          <w:rFonts w:ascii="Times New Roman" w:hAnsi="Times New Roman" w:cs="Times New Roman"/>
          <w:sz w:val="24"/>
          <w:szCs w:val="24"/>
          <w:lang w:val="pt-BR"/>
        </w:rPr>
        <w:t>terá vigência de</w:t>
      </w:r>
      <w:r w:rsidR="00121DF4"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0E63A3" w:rsidRPr="00BA199E">
        <w:rPr>
          <w:rFonts w:ascii="Times New Roman" w:hAnsi="Times New Roman" w:cs="Times New Roman"/>
          <w:b/>
          <w:sz w:val="24"/>
          <w:szCs w:val="24"/>
          <w:lang w:val="pt-BR"/>
        </w:rPr>
        <w:t>60</w:t>
      </w: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(</w:t>
      </w:r>
      <w:r w:rsidR="000E63A3" w:rsidRPr="00BA199E">
        <w:rPr>
          <w:rFonts w:ascii="Times New Roman" w:hAnsi="Times New Roman" w:cs="Times New Roman"/>
          <w:b/>
          <w:sz w:val="24"/>
          <w:szCs w:val="24"/>
          <w:lang w:val="pt-BR"/>
        </w:rPr>
        <w:t>sessenta</w:t>
      </w: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) </w:t>
      </w:r>
      <w:r w:rsidR="00121DF4" w:rsidRPr="00BA199E">
        <w:rPr>
          <w:rFonts w:ascii="Times New Roman" w:hAnsi="Times New Roman" w:cs="Times New Roman"/>
          <w:b/>
          <w:sz w:val="24"/>
          <w:szCs w:val="24"/>
          <w:lang w:val="pt-BR"/>
        </w:rPr>
        <w:t>meses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>, com</w:t>
      </w:r>
      <w:r w:rsidR="00983923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início a partir </w:t>
      </w:r>
      <w:r w:rsidR="001F3832" w:rsidRPr="00BA199E">
        <w:rPr>
          <w:rFonts w:ascii="Times New Roman" w:hAnsi="Times New Roman" w:cs="Times New Roman"/>
          <w:sz w:val="24"/>
          <w:szCs w:val="24"/>
          <w:lang w:val="pt-BR"/>
        </w:rPr>
        <w:t>da data de sua assinatura</w:t>
      </w:r>
      <w:r w:rsidR="000E63A3" w:rsidRPr="00BA199E">
        <w:rPr>
          <w:rFonts w:ascii="Times New Roman" w:hAnsi="Times New Roman" w:cs="Times New Roman"/>
          <w:sz w:val="24"/>
          <w:szCs w:val="24"/>
          <w:lang w:val="pt-BR"/>
        </w:rPr>
        <w:t>.</w:t>
      </w:r>
    </w:p>
    <w:p w14:paraId="34426E3F" w14:textId="77777777" w:rsidR="00D22949" w:rsidRPr="00D22949" w:rsidRDefault="00D22949" w:rsidP="00D22949">
      <w:pPr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14:paraId="738C35A2" w14:textId="77777777" w:rsidR="009436E9" w:rsidRPr="00D22949" w:rsidRDefault="008D13BF" w:rsidP="00D22949">
      <w:pPr>
        <w:pStyle w:val="Ttulo1"/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Parágrafo primeiro</w:t>
      </w:r>
    </w:p>
    <w:p w14:paraId="64F28461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 xml:space="preserve">Antes do transcurso desse prazo, poderá o </w:t>
      </w:r>
      <w:r w:rsidRPr="00D22949">
        <w:rPr>
          <w:rFonts w:ascii="Times New Roman" w:hAnsi="Times New Roman" w:cs="Times New Roman"/>
          <w:b/>
          <w:lang w:val="pt-BR"/>
        </w:rPr>
        <w:t xml:space="preserve">LOCATÁRIO </w:t>
      </w:r>
      <w:r w:rsidRPr="00D22949">
        <w:rPr>
          <w:rFonts w:ascii="Times New Roman" w:hAnsi="Times New Roman" w:cs="Times New Roman"/>
          <w:lang w:val="pt-BR"/>
        </w:rPr>
        <w:t xml:space="preserve">devolver o imóvel, bastando, para tanto, notificar por escrito o </w:t>
      </w:r>
      <w:r w:rsidRPr="00D22949">
        <w:rPr>
          <w:rFonts w:ascii="Times New Roman" w:hAnsi="Times New Roman" w:cs="Times New Roman"/>
          <w:b/>
          <w:lang w:val="pt-BR"/>
        </w:rPr>
        <w:t xml:space="preserve">LOCADOR </w:t>
      </w:r>
      <w:r w:rsidRPr="00D22949">
        <w:rPr>
          <w:rFonts w:ascii="Times New Roman" w:hAnsi="Times New Roman" w:cs="Times New Roman"/>
          <w:lang w:val="pt-BR"/>
        </w:rPr>
        <w:t>com, no mínimo, 30 (trinta) dias de antecedência da data da efetiva desocupação.</w:t>
      </w:r>
    </w:p>
    <w:p w14:paraId="46CD793F" w14:textId="77777777" w:rsidR="009436E9" w:rsidRPr="00D22949" w:rsidRDefault="008D13BF" w:rsidP="00D22949">
      <w:pPr>
        <w:pStyle w:val="Ttulo1"/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Parágrafo segundo</w:t>
      </w:r>
    </w:p>
    <w:p w14:paraId="53B130F7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42" w:right="264" w:firstLine="56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Durante o prazo estipulado para a vigência do contrato não poderá o Locador reaver o imóvel, persistindo a vigência do contrato ainda que o imóvel venha a ser alienado ou cedido.</w:t>
      </w:r>
    </w:p>
    <w:p w14:paraId="4FB04DB8" w14:textId="77777777" w:rsidR="009436E9" w:rsidRPr="004903EE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QUARTA -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 xml:space="preserve">DO VALOR DO </w:t>
      </w:r>
      <w:r w:rsidRPr="004903EE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ALUGUEL E FORMA DE</w:t>
      </w:r>
      <w:r w:rsidRPr="004903EE">
        <w:rPr>
          <w:rFonts w:ascii="Times New Roman" w:hAnsi="Times New Roman" w:cs="Times New Roman"/>
          <w:b/>
          <w:i/>
          <w:spacing w:val="1"/>
          <w:sz w:val="24"/>
          <w:szCs w:val="24"/>
          <w:shd w:val="clear" w:color="auto" w:fill="C6D9F1"/>
          <w:lang w:val="pt-BR"/>
        </w:rPr>
        <w:t xml:space="preserve"> </w:t>
      </w:r>
      <w:r w:rsidRPr="004903EE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PAGAMENTO</w:t>
      </w:r>
      <w:r w:rsidRPr="004903EE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39A26B74" w14:textId="6CE1329B" w:rsidR="009436E9" w:rsidRPr="00D22949" w:rsidRDefault="008D13BF" w:rsidP="00D22949">
      <w:pPr>
        <w:pStyle w:val="Corpodetexto"/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lang w:val="pt-BR"/>
        </w:rPr>
      </w:pPr>
      <w:r w:rsidRPr="004903EE">
        <w:rPr>
          <w:rFonts w:ascii="Times New Roman" w:hAnsi="Times New Roman" w:cs="Times New Roman"/>
          <w:lang w:val="pt-BR"/>
        </w:rPr>
        <w:t xml:space="preserve">O valor mensal do aluguel </w:t>
      </w:r>
      <w:r w:rsidRPr="00BA199E">
        <w:rPr>
          <w:rFonts w:ascii="Times New Roman" w:hAnsi="Times New Roman" w:cs="Times New Roman"/>
          <w:lang w:val="pt-BR"/>
        </w:rPr>
        <w:t xml:space="preserve">será de </w:t>
      </w:r>
      <w:r w:rsidRPr="00BA199E">
        <w:rPr>
          <w:rFonts w:ascii="Times New Roman" w:hAnsi="Times New Roman" w:cs="Times New Roman"/>
          <w:b/>
          <w:lang w:val="pt-BR"/>
        </w:rPr>
        <w:t xml:space="preserve">R$ </w:t>
      </w:r>
      <w:r w:rsidR="00507DCA" w:rsidRPr="00BA199E">
        <w:rPr>
          <w:rFonts w:ascii="Times New Roman" w:hAnsi="Times New Roman" w:cs="Times New Roman"/>
          <w:b/>
          <w:lang w:val="pt-BR"/>
        </w:rPr>
        <w:t>1.200,00</w:t>
      </w:r>
      <w:r w:rsidR="009C29E4" w:rsidRPr="00BA199E">
        <w:rPr>
          <w:rFonts w:ascii="Times New Roman" w:hAnsi="Times New Roman" w:cs="Times New Roman"/>
          <w:b/>
          <w:lang w:val="pt-BR"/>
        </w:rPr>
        <w:t xml:space="preserve"> (</w:t>
      </w:r>
      <w:r w:rsidR="00507DCA" w:rsidRPr="00BA199E">
        <w:rPr>
          <w:rFonts w:ascii="Times New Roman" w:hAnsi="Times New Roman" w:cs="Times New Roman"/>
          <w:b/>
          <w:lang w:val="pt-BR"/>
        </w:rPr>
        <w:t>um</w:t>
      </w:r>
      <w:r w:rsidR="00126143" w:rsidRPr="00BA199E">
        <w:rPr>
          <w:rFonts w:ascii="Times New Roman" w:hAnsi="Times New Roman" w:cs="Times New Roman"/>
          <w:b/>
          <w:lang w:val="pt-BR"/>
        </w:rPr>
        <w:t xml:space="preserve"> mil e </w:t>
      </w:r>
      <w:r w:rsidR="00507DCA" w:rsidRPr="00BA199E">
        <w:rPr>
          <w:rFonts w:ascii="Times New Roman" w:hAnsi="Times New Roman" w:cs="Times New Roman"/>
          <w:b/>
          <w:lang w:val="pt-BR"/>
        </w:rPr>
        <w:t>duzentos</w:t>
      </w:r>
      <w:r w:rsidR="00126143" w:rsidRPr="00BA199E">
        <w:rPr>
          <w:rFonts w:ascii="Times New Roman" w:hAnsi="Times New Roman" w:cs="Times New Roman"/>
          <w:b/>
          <w:lang w:val="pt-BR"/>
        </w:rPr>
        <w:t xml:space="preserve"> reais</w:t>
      </w:r>
      <w:r w:rsidR="009C29E4" w:rsidRPr="00BA199E">
        <w:rPr>
          <w:rFonts w:ascii="Times New Roman" w:hAnsi="Times New Roman" w:cs="Times New Roman"/>
          <w:b/>
          <w:lang w:val="pt-BR"/>
        </w:rPr>
        <w:t>)</w:t>
      </w:r>
      <w:r w:rsidRPr="00BA199E">
        <w:rPr>
          <w:rFonts w:ascii="Times New Roman" w:hAnsi="Times New Roman" w:cs="Times New Roman"/>
          <w:b/>
          <w:lang w:val="pt-BR"/>
        </w:rPr>
        <w:t xml:space="preserve"> </w:t>
      </w:r>
      <w:r w:rsidRPr="00BA199E">
        <w:rPr>
          <w:rFonts w:ascii="Times New Roman" w:hAnsi="Times New Roman" w:cs="Times New Roman"/>
          <w:lang w:val="pt-BR"/>
        </w:rPr>
        <w:t>e</w:t>
      </w:r>
      <w:r w:rsidRPr="00D22949">
        <w:rPr>
          <w:rFonts w:ascii="Times New Roman" w:hAnsi="Times New Roman" w:cs="Times New Roman"/>
          <w:lang w:val="pt-BR"/>
        </w:rPr>
        <w:t xml:space="preserve"> o pagamento será feito até o 10º (décimo) dia do mês subsequente ao vencido, mediante ordem bancária na conta corrente do </w:t>
      </w:r>
      <w:r w:rsidRPr="00D22949">
        <w:rPr>
          <w:rFonts w:ascii="Times New Roman" w:hAnsi="Times New Roman" w:cs="Times New Roman"/>
          <w:b/>
          <w:lang w:val="pt-BR"/>
        </w:rPr>
        <w:t>LOCADOR</w:t>
      </w:r>
      <w:r w:rsidRPr="00D22949">
        <w:rPr>
          <w:rFonts w:ascii="Times New Roman" w:hAnsi="Times New Roman" w:cs="Times New Roman"/>
          <w:lang w:val="pt-BR"/>
        </w:rPr>
        <w:t>.</w:t>
      </w:r>
    </w:p>
    <w:p w14:paraId="2701124A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406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QUINTA -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DO</w:t>
      </w:r>
      <w:r w:rsidRPr="00D22949">
        <w:rPr>
          <w:rFonts w:ascii="Times New Roman" w:hAnsi="Times New Roman" w:cs="Times New Roman"/>
          <w:b/>
          <w:i/>
          <w:spacing w:val="1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REAJUSTE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6F276FDB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 xml:space="preserve">Os preços pactuados poderão ser reajustados </w:t>
      </w:r>
      <w:r w:rsidR="00266BF7">
        <w:rPr>
          <w:rFonts w:ascii="Times New Roman" w:hAnsi="Times New Roman" w:cs="Times New Roman"/>
          <w:lang w:val="pt-BR"/>
        </w:rPr>
        <w:t>após o transcurso de um ano, a contar da assinatura do ajuste</w:t>
      </w:r>
      <w:r w:rsidRPr="00D22949">
        <w:rPr>
          <w:rFonts w:ascii="Times New Roman" w:hAnsi="Times New Roman" w:cs="Times New Roman"/>
          <w:lang w:val="pt-BR"/>
        </w:rPr>
        <w:t>, aplicando-se a variação do IGP-M, calculado e divulgado pela Fundação Getúlio Vargas.</w:t>
      </w:r>
    </w:p>
    <w:p w14:paraId="56FB0FA1" w14:textId="77777777" w:rsidR="009436E9" w:rsidRPr="00D22949" w:rsidRDefault="008D13BF" w:rsidP="00D22949">
      <w:pPr>
        <w:pStyle w:val="Ttulo1"/>
        <w:spacing w:before="100" w:beforeAutospacing="1" w:after="100" w:afterAutospacing="1"/>
        <w:ind w:left="970" w:right="406" w:firstLine="0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Parágrafo primeiro</w:t>
      </w:r>
    </w:p>
    <w:p w14:paraId="7893830E" w14:textId="77777777" w:rsidR="009436E9" w:rsidRPr="00D22949" w:rsidRDefault="008D13BF" w:rsidP="00D22949">
      <w:pPr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Caso o índice estabelecido para reajustamento venha a ser extinto ou de qualquer forma não possa mais ser utilizado, será adotado em substituição o que vier a ser determinado pela legislação em vigor, à época.</w:t>
      </w:r>
    </w:p>
    <w:p w14:paraId="4E179BAF" w14:textId="77777777" w:rsidR="009436E9" w:rsidRPr="00D22949" w:rsidRDefault="008D13BF" w:rsidP="00D22949">
      <w:pPr>
        <w:spacing w:before="100" w:beforeAutospacing="1" w:after="100" w:afterAutospacing="1"/>
        <w:ind w:left="970" w:right="406"/>
        <w:jc w:val="both"/>
        <w:rPr>
          <w:rFonts w:ascii="Times New Roman" w:hAnsi="Times New Roman" w:cs="Times New Roman"/>
          <w:b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>Parágrafo segundo</w:t>
      </w:r>
    </w:p>
    <w:p w14:paraId="7ABC5C1E" w14:textId="77777777" w:rsidR="009436E9" w:rsidRPr="00D22949" w:rsidRDefault="008D13BF" w:rsidP="00D22949">
      <w:pPr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Na ausência de previsão legal quanto ao índice substituto, as partes elegerão novo índice oficial para reajustamento dos preços.</w:t>
      </w:r>
    </w:p>
    <w:p w14:paraId="2726D90B" w14:textId="77777777" w:rsidR="009436E9" w:rsidRPr="00D22949" w:rsidRDefault="008D13BF" w:rsidP="00D22949">
      <w:pPr>
        <w:pStyle w:val="Ttulo1"/>
        <w:tabs>
          <w:tab w:val="left" w:pos="9122"/>
        </w:tabs>
        <w:spacing w:before="100" w:beforeAutospacing="1" w:after="100" w:afterAutospacing="1"/>
        <w:ind w:left="117" w:right="68" w:firstLine="0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shd w:val="clear" w:color="auto" w:fill="B8CCE4"/>
          <w:lang w:val="pt-BR"/>
        </w:rPr>
        <w:t>CLÁUSULA SEXTA –</w:t>
      </w:r>
      <w:r w:rsidR="00376C9D" w:rsidRPr="00D22949">
        <w:rPr>
          <w:rFonts w:ascii="Times New Roman" w:hAnsi="Times New Roman" w:cs="Times New Roman"/>
          <w:shd w:val="clear" w:color="auto" w:fill="B8CCE4"/>
          <w:lang w:val="pt-BR"/>
        </w:rPr>
        <w:t xml:space="preserve"> </w:t>
      </w:r>
      <w:r w:rsidRPr="00D22949">
        <w:rPr>
          <w:rFonts w:ascii="Times New Roman" w:hAnsi="Times New Roman" w:cs="Times New Roman"/>
          <w:i/>
          <w:shd w:val="clear" w:color="auto" w:fill="C6D9F1"/>
          <w:lang w:val="pt-BR"/>
        </w:rPr>
        <w:t>DAS</w:t>
      </w:r>
      <w:r w:rsidRPr="00D22949">
        <w:rPr>
          <w:rFonts w:ascii="Times New Roman" w:hAnsi="Times New Roman" w:cs="Times New Roman"/>
          <w:i/>
          <w:spacing w:val="2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i/>
          <w:shd w:val="clear" w:color="auto" w:fill="C6D9F1"/>
          <w:lang w:val="pt-BR"/>
        </w:rPr>
        <w:t>BENFEITORIAS</w:t>
      </w:r>
      <w:r w:rsidRPr="00D22949">
        <w:rPr>
          <w:rFonts w:ascii="Times New Roman" w:hAnsi="Times New Roman" w:cs="Times New Roman"/>
          <w:shd w:val="clear" w:color="auto" w:fill="C6D9F1"/>
          <w:lang w:val="pt-BR"/>
        </w:rPr>
        <w:tab/>
      </w:r>
    </w:p>
    <w:p w14:paraId="18615570" w14:textId="77777777" w:rsidR="009436E9" w:rsidRPr="00D22949" w:rsidRDefault="008D13BF" w:rsidP="00D22949">
      <w:pPr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As benfeitorias necessárias introduzidas, ainda que não autorizadas pelo 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>LOCADOR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, bem como as úteis, desde que autorizadas, serão INDENIZADAS ao Locatário, facultado o direito de retenção. As benfeitorias voluptuárias não serão indenizadas, podendo ser levantadas pelo Locatário, finda a locação, desde que a retirada não afete a estrutura e a substância do</w:t>
      </w:r>
      <w:r w:rsidRPr="00D22949">
        <w:rPr>
          <w:rFonts w:ascii="Times New Roman" w:hAnsi="Times New Roman" w:cs="Times New Roman"/>
          <w:spacing w:val="-7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imóvel.</w:t>
      </w:r>
    </w:p>
    <w:p w14:paraId="69176661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SÉTIMA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DAS OBRIGAÇÕES DO</w:t>
      </w:r>
      <w:r w:rsidRPr="00D22949">
        <w:rPr>
          <w:rFonts w:ascii="Times New Roman" w:hAnsi="Times New Roman" w:cs="Times New Roman"/>
          <w:b/>
          <w:i/>
          <w:spacing w:val="6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LOCATÁRIO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41BF7606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837" w:right="125"/>
        <w:rPr>
          <w:rFonts w:ascii="Times New Roman" w:hAnsi="Times New Roman" w:cs="Times New Roman"/>
        </w:rPr>
      </w:pPr>
      <w:r w:rsidRPr="00D22949">
        <w:rPr>
          <w:rFonts w:ascii="Times New Roman" w:hAnsi="Times New Roman" w:cs="Times New Roman"/>
        </w:rPr>
        <w:t>Obriga-se o LOCATÁRIO:</w:t>
      </w:r>
    </w:p>
    <w:p w14:paraId="691F9566" w14:textId="4A99056D" w:rsidR="009436E9" w:rsidRDefault="008D13BF" w:rsidP="00D22949">
      <w:pPr>
        <w:pStyle w:val="PargrafodaLista"/>
        <w:numPr>
          <w:ilvl w:val="0"/>
          <w:numId w:val="7"/>
        </w:numPr>
        <w:tabs>
          <w:tab w:val="left" w:pos="1109"/>
        </w:tabs>
        <w:spacing w:before="100" w:beforeAutospacing="1" w:after="100" w:afterAutospacing="1"/>
        <w:ind w:right="125" w:firstLine="70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lastRenderedPageBreak/>
        <w:t>ao pagamento do valor do</w:t>
      </w:r>
      <w:r w:rsidRPr="00D22949">
        <w:rPr>
          <w:rFonts w:ascii="Times New Roman" w:hAnsi="Times New Roman" w:cs="Times New Roman"/>
          <w:spacing w:val="7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aluguel;</w:t>
      </w:r>
    </w:p>
    <w:p w14:paraId="6B71FE56" w14:textId="1469132F" w:rsidR="00507DCA" w:rsidRPr="00BA199E" w:rsidRDefault="00507DCA" w:rsidP="00D22949">
      <w:pPr>
        <w:pStyle w:val="PargrafodaLista"/>
        <w:numPr>
          <w:ilvl w:val="0"/>
          <w:numId w:val="7"/>
        </w:numPr>
        <w:tabs>
          <w:tab w:val="left" w:pos="1109"/>
        </w:tabs>
        <w:spacing w:before="100" w:beforeAutospacing="1" w:after="100" w:afterAutospacing="1"/>
        <w:ind w:right="125" w:firstLine="708"/>
        <w:rPr>
          <w:rFonts w:ascii="Times New Roman" w:hAnsi="Times New Roman" w:cs="Times New Roman"/>
          <w:sz w:val="24"/>
          <w:szCs w:val="24"/>
          <w:lang w:val="pt-BR"/>
        </w:rPr>
      </w:pPr>
      <w:r w:rsidRPr="00BA199E">
        <w:rPr>
          <w:rFonts w:ascii="Times New Roman" w:hAnsi="Times New Roman" w:cs="Times New Roman"/>
          <w:sz w:val="24"/>
          <w:szCs w:val="24"/>
          <w:lang w:val="pt-BR"/>
        </w:rPr>
        <w:t>ao pagamento do IPTU;</w:t>
      </w:r>
    </w:p>
    <w:p w14:paraId="7BB3665B" w14:textId="77777777" w:rsidR="009436E9" w:rsidRPr="00D22949" w:rsidRDefault="008D13BF" w:rsidP="00D22949">
      <w:pPr>
        <w:pStyle w:val="PargrafodaLista"/>
        <w:numPr>
          <w:ilvl w:val="0"/>
          <w:numId w:val="7"/>
        </w:numPr>
        <w:tabs>
          <w:tab w:val="left" w:pos="1109"/>
        </w:tabs>
        <w:spacing w:before="100" w:beforeAutospacing="1" w:after="100" w:afterAutospacing="1"/>
        <w:ind w:right="125" w:firstLine="708"/>
        <w:rPr>
          <w:rFonts w:ascii="Times New Roman" w:hAnsi="Times New Roman" w:cs="Times New Roman"/>
          <w:sz w:val="24"/>
          <w:szCs w:val="24"/>
          <w:lang w:val="pt-BR"/>
        </w:rPr>
      </w:pPr>
      <w:r w:rsidRPr="00BA199E">
        <w:rPr>
          <w:rFonts w:ascii="Times New Roman" w:hAnsi="Times New Roman" w:cs="Times New Roman"/>
          <w:sz w:val="24"/>
          <w:szCs w:val="24"/>
          <w:lang w:val="pt-BR"/>
        </w:rPr>
        <w:t>ao pagamento das despesas relativas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 ao consumo de água e energia elétrica, diretamente às empresas concessionárias dos respectivos serviços</w:t>
      </w:r>
      <w:r w:rsidRPr="00D22949">
        <w:rPr>
          <w:rFonts w:ascii="Times New Roman" w:hAnsi="Times New Roman" w:cs="Times New Roman"/>
          <w:spacing w:val="2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públicos;</w:t>
      </w:r>
    </w:p>
    <w:p w14:paraId="2C6ABE60" w14:textId="77777777" w:rsidR="009436E9" w:rsidRPr="00D22949" w:rsidRDefault="008D13BF" w:rsidP="00D22949">
      <w:pPr>
        <w:pStyle w:val="PargrafodaLista"/>
        <w:numPr>
          <w:ilvl w:val="0"/>
          <w:numId w:val="7"/>
        </w:numPr>
        <w:tabs>
          <w:tab w:val="left" w:pos="1109"/>
        </w:tabs>
        <w:spacing w:before="100" w:beforeAutospacing="1" w:after="100" w:afterAutospacing="1"/>
        <w:ind w:left="1108" w:right="125" w:hanging="283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manter o imóvel em boas condições de conservação e</w:t>
      </w:r>
      <w:r w:rsidRPr="00D22949">
        <w:rPr>
          <w:rFonts w:ascii="Times New Roman" w:hAnsi="Times New Roman" w:cs="Times New Roman"/>
          <w:spacing w:val="5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limpeza;</w:t>
      </w:r>
    </w:p>
    <w:p w14:paraId="16163288" w14:textId="77777777" w:rsidR="009436E9" w:rsidRPr="00D22949" w:rsidRDefault="008D13BF" w:rsidP="00D22949">
      <w:pPr>
        <w:pStyle w:val="PargrafodaLista"/>
        <w:numPr>
          <w:ilvl w:val="0"/>
          <w:numId w:val="7"/>
        </w:numPr>
        <w:tabs>
          <w:tab w:val="left" w:pos="1109"/>
        </w:tabs>
        <w:spacing w:before="100" w:beforeAutospacing="1" w:after="100" w:afterAutospacing="1"/>
        <w:ind w:right="125" w:firstLine="70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restituir o imóvel, finda a locação, no estado em que o recebeu, salvo as deteriorações decorrentes do seu desgaste</w:t>
      </w:r>
      <w:r w:rsidRPr="00D22949">
        <w:rPr>
          <w:rFonts w:ascii="Times New Roman" w:hAnsi="Times New Roman" w:cs="Times New Roman"/>
          <w:spacing w:val="9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natural;</w:t>
      </w:r>
    </w:p>
    <w:p w14:paraId="6C9D5416" w14:textId="77777777" w:rsidR="009436E9" w:rsidRPr="00D22949" w:rsidRDefault="008D13BF" w:rsidP="00D22949">
      <w:pPr>
        <w:pStyle w:val="PargrafodaLista"/>
        <w:numPr>
          <w:ilvl w:val="0"/>
          <w:numId w:val="7"/>
        </w:numPr>
        <w:tabs>
          <w:tab w:val="left" w:pos="1109"/>
        </w:tabs>
        <w:spacing w:before="100" w:beforeAutospacing="1" w:after="100" w:afterAutospacing="1"/>
        <w:ind w:right="125" w:firstLine="708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executar as obras que forem julgadas imprescindíveis à conservação do imóvel locado, incluindo as de manutenção, decorrentes do uso do imóvel, em seu interior, incluindo pintura, restauração de emboço de paredes e teto, conserto de portas, pisos, janelas e fechaduras, bem como pequenos reparos nas instalações elétricas e hidráulicas  ou outras desta natureza, inclusive as partes de uso</w:t>
      </w:r>
      <w:r w:rsidRPr="00D22949">
        <w:rPr>
          <w:rFonts w:ascii="Times New Roman" w:hAnsi="Times New Roman" w:cs="Times New Roman"/>
          <w:spacing w:val="13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comum.</w:t>
      </w:r>
    </w:p>
    <w:p w14:paraId="6AAFB12C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122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OITAVA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DAS OBRIGAÇÕES DO</w:t>
      </w:r>
      <w:r w:rsidRPr="00D22949">
        <w:rPr>
          <w:rFonts w:ascii="Times New Roman" w:hAnsi="Times New Roman" w:cs="Times New Roman"/>
          <w:b/>
          <w:i/>
          <w:spacing w:val="5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LOCADOR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712CD573" w14:textId="77777777" w:rsidR="009436E9" w:rsidRPr="00D22949" w:rsidRDefault="008D13BF" w:rsidP="00D22949">
      <w:pPr>
        <w:spacing w:before="100" w:beforeAutospacing="1" w:after="100" w:afterAutospacing="1"/>
        <w:ind w:left="969" w:right="122"/>
        <w:rPr>
          <w:rFonts w:ascii="Times New Roman" w:hAnsi="Times New Roman" w:cs="Times New Roman"/>
          <w:sz w:val="24"/>
          <w:szCs w:val="24"/>
        </w:rPr>
      </w:pPr>
      <w:r w:rsidRPr="00D22949">
        <w:rPr>
          <w:rFonts w:ascii="Times New Roman" w:hAnsi="Times New Roman" w:cs="Times New Roman"/>
          <w:sz w:val="24"/>
          <w:szCs w:val="24"/>
        </w:rPr>
        <w:t xml:space="preserve">Obriga-se o </w:t>
      </w:r>
      <w:r w:rsidRPr="00D22949">
        <w:rPr>
          <w:rFonts w:ascii="Times New Roman" w:hAnsi="Times New Roman" w:cs="Times New Roman"/>
          <w:b/>
          <w:sz w:val="24"/>
          <w:szCs w:val="24"/>
        </w:rPr>
        <w:t>LOCADOR</w:t>
      </w:r>
      <w:r w:rsidRPr="00D22949">
        <w:rPr>
          <w:rFonts w:ascii="Times New Roman" w:hAnsi="Times New Roman" w:cs="Times New Roman"/>
          <w:sz w:val="24"/>
          <w:szCs w:val="24"/>
        </w:rPr>
        <w:t>:</w:t>
      </w:r>
    </w:p>
    <w:p w14:paraId="60058F44" w14:textId="5C984521" w:rsidR="009436E9" w:rsidRPr="00BA199E" w:rsidRDefault="008D13BF" w:rsidP="00D22949">
      <w:pPr>
        <w:pStyle w:val="PargrafodaLista"/>
        <w:numPr>
          <w:ilvl w:val="1"/>
          <w:numId w:val="7"/>
        </w:numPr>
        <w:tabs>
          <w:tab w:val="left" w:pos="1237"/>
        </w:tabs>
        <w:spacing w:before="100" w:beforeAutospacing="1" w:after="100" w:afterAutospacing="1"/>
        <w:ind w:right="122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ao pagamento de 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>todos os impostos, taxas e demais tributos, que incidam ou venham a incidir sobre o</w:t>
      </w:r>
      <w:r w:rsidRPr="00BA199E">
        <w:rPr>
          <w:rFonts w:ascii="Times New Roman" w:hAnsi="Times New Roman" w:cs="Times New Roman"/>
          <w:spacing w:val="4"/>
          <w:sz w:val="24"/>
          <w:szCs w:val="24"/>
          <w:lang w:val="pt-BR"/>
        </w:rPr>
        <w:t xml:space="preserve"> 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>imóvel</w:t>
      </w:r>
      <w:r w:rsidR="00507DCA" w:rsidRPr="00BA199E">
        <w:rPr>
          <w:rFonts w:ascii="Times New Roman" w:hAnsi="Times New Roman" w:cs="Times New Roman"/>
          <w:sz w:val="24"/>
          <w:szCs w:val="24"/>
          <w:lang w:val="pt-BR"/>
        </w:rPr>
        <w:t>, exceto o IPTU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>;</w:t>
      </w:r>
    </w:p>
    <w:p w14:paraId="50561285" w14:textId="77777777" w:rsidR="009436E9" w:rsidRPr="00D22949" w:rsidRDefault="008D13BF" w:rsidP="00D22949">
      <w:pPr>
        <w:pStyle w:val="PargrafodaLista"/>
        <w:numPr>
          <w:ilvl w:val="1"/>
          <w:numId w:val="7"/>
        </w:numPr>
        <w:tabs>
          <w:tab w:val="left" w:pos="1251"/>
        </w:tabs>
        <w:spacing w:before="100" w:beforeAutospacing="1" w:after="100" w:afterAutospacing="1"/>
        <w:ind w:right="122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BA199E">
        <w:rPr>
          <w:rFonts w:ascii="Times New Roman" w:hAnsi="Times New Roman" w:cs="Times New Roman"/>
          <w:sz w:val="24"/>
          <w:szCs w:val="24"/>
          <w:lang w:val="pt-BR"/>
        </w:rPr>
        <w:t>na hipótese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 de alienação, promessa de venda, cessão de direitos ou qualquer outra forma de transferência a terceiros do domínio ou posse do imóvel locado, o  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 xml:space="preserve">LOCADOR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fará constar no respectivo instrumento a obrigação de serem respeitadas integralmente as condições deste</w:t>
      </w:r>
      <w:r w:rsidRPr="00D22949">
        <w:rPr>
          <w:rFonts w:ascii="Times New Roman" w:hAnsi="Times New Roman" w:cs="Times New Roman"/>
          <w:spacing w:val="8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contrato;</w:t>
      </w:r>
    </w:p>
    <w:p w14:paraId="11116AF6" w14:textId="77777777" w:rsidR="009436E9" w:rsidRPr="00D22949" w:rsidRDefault="008D13BF" w:rsidP="00D22949">
      <w:pPr>
        <w:pStyle w:val="PargrafodaLista"/>
        <w:numPr>
          <w:ilvl w:val="1"/>
          <w:numId w:val="7"/>
        </w:numPr>
        <w:tabs>
          <w:tab w:val="left" w:pos="1198"/>
        </w:tabs>
        <w:spacing w:before="100" w:beforeAutospacing="1" w:after="100" w:afterAutospacing="1"/>
        <w:ind w:left="1197" w:right="122" w:hanging="22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responder pelos vícios e defeitos anteriores à</w:t>
      </w:r>
      <w:r w:rsidRPr="00D22949">
        <w:rPr>
          <w:rFonts w:ascii="Times New Roman" w:hAnsi="Times New Roman" w:cs="Times New Roman"/>
          <w:spacing w:val="6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locação;</w:t>
      </w:r>
    </w:p>
    <w:p w14:paraId="2A493918" w14:textId="49FB1DF9" w:rsidR="008006E6" w:rsidRPr="00EC5A81" w:rsidRDefault="008D13BF" w:rsidP="00EC5A81">
      <w:pPr>
        <w:pStyle w:val="PargrafodaLista"/>
        <w:numPr>
          <w:ilvl w:val="1"/>
          <w:numId w:val="7"/>
        </w:numPr>
        <w:tabs>
          <w:tab w:val="left" w:pos="1241"/>
        </w:tabs>
        <w:spacing w:before="100" w:beforeAutospacing="1" w:after="100" w:afterAutospacing="1"/>
        <w:ind w:right="548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executar as obras que forem julgadas imprescindíveis à conservação do imóvel locado, relativas a obras estruturais, de infiltrações, reforma de tubulações elétricas e hidráulicas originais do imóvel, as de valorização do imóvel, e as que atendam aos requisitos de segurança e higiene exigidos pelas autoridades</w:t>
      </w:r>
      <w:r w:rsidRPr="00D22949">
        <w:rPr>
          <w:rFonts w:ascii="Times New Roman" w:hAnsi="Times New Roman" w:cs="Times New Roman"/>
          <w:spacing w:val="10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administrativas.</w:t>
      </w:r>
    </w:p>
    <w:p w14:paraId="2EF88017" w14:textId="66461966" w:rsidR="009436E9" w:rsidRPr="008006E6" w:rsidRDefault="008006E6" w:rsidP="008006E6">
      <w:pPr>
        <w:widowControl/>
        <w:autoSpaceDE w:val="0"/>
        <w:autoSpaceDN w:val="0"/>
        <w:adjustRightInd w:val="0"/>
        <w:rPr>
          <w:rFonts w:ascii="TimesNewRomanPSMT" w:eastAsiaTheme="minorHAnsi" w:hAnsi="TimesNewRomanPSMT" w:cs="TimesNewRomanPSMT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</w:t>
      </w:r>
      <w:r w:rsidR="008D13BF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NONA</w:t>
      </w:r>
      <w:r w:rsidR="008D13BF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</w:t>
      </w:r>
      <w:r w:rsidR="008D13BF"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RESCISÃO UNILATERAL DO</w:t>
      </w:r>
      <w:r w:rsidR="008D13BF" w:rsidRPr="00D22949">
        <w:rPr>
          <w:rFonts w:ascii="Times New Roman" w:hAnsi="Times New Roman" w:cs="Times New Roman"/>
          <w:b/>
          <w:i/>
          <w:spacing w:val="6"/>
          <w:sz w:val="24"/>
          <w:szCs w:val="24"/>
          <w:shd w:val="clear" w:color="auto" w:fill="C6D9F1"/>
          <w:lang w:val="pt-BR"/>
        </w:rPr>
        <w:t xml:space="preserve"> </w:t>
      </w:r>
      <w:r w:rsidR="008D13BF"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CONTRATO</w:t>
      </w:r>
      <w:r w:rsidR="008D13BF"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0E56C980" w14:textId="4CACB007" w:rsidR="009436E9" w:rsidRPr="00D22949" w:rsidRDefault="008D13BF" w:rsidP="00D22949">
      <w:pPr>
        <w:pStyle w:val="Corpodetexto"/>
        <w:spacing w:before="100" w:beforeAutospacing="1" w:after="100" w:afterAutospacing="1"/>
        <w:ind w:left="142" w:right="548" w:firstLine="82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A presente locação poderá ser rescindida unilateralmente e antecipadamente pelo</w:t>
      </w:r>
      <w:r w:rsidR="00522C9B">
        <w:rPr>
          <w:rFonts w:ascii="Times New Roman" w:hAnsi="Times New Roman" w:cs="Times New Roman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lang w:val="pt-BR"/>
        </w:rPr>
        <w:t xml:space="preserve">LOCATÁRIO </w:t>
      </w:r>
      <w:r w:rsidRPr="00D22949">
        <w:rPr>
          <w:rFonts w:ascii="Times New Roman" w:hAnsi="Times New Roman" w:cs="Times New Roman"/>
          <w:lang w:val="pt-BR"/>
        </w:rPr>
        <w:t>nas situações previstas nos incisos XII e XVII do art. 78, da Lei nº 8.666/93.</w:t>
      </w:r>
    </w:p>
    <w:p w14:paraId="327CF07E" w14:textId="77777777" w:rsidR="009436E9" w:rsidRPr="00D22949" w:rsidRDefault="008D13BF" w:rsidP="00D22949">
      <w:pPr>
        <w:pStyle w:val="Ttulo1"/>
        <w:spacing w:before="100" w:beforeAutospacing="1" w:after="100" w:afterAutospacing="1"/>
        <w:ind w:left="142" w:right="406" w:firstLine="82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Parágrafo único</w:t>
      </w:r>
    </w:p>
    <w:p w14:paraId="7E22E610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42" w:right="406" w:firstLine="827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Os casos de rescisão contratual serão formalmente motivados nos autos do processo, assegurado o contraditório e a ampla defesa.</w:t>
      </w:r>
    </w:p>
    <w:p w14:paraId="1BE10148" w14:textId="77777777" w:rsidR="009436E9" w:rsidRPr="00D22949" w:rsidRDefault="008D13BF" w:rsidP="00D22949">
      <w:pPr>
        <w:spacing w:before="100" w:beforeAutospacing="1" w:after="100" w:afterAutospacing="1"/>
        <w:ind w:left="117"/>
        <w:jc w:val="both"/>
        <w:rPr>
          <w:rFonts w:ascii="Times New Roman" w:hAnsi="Times New Roman" w:cs="Times New Roman"/>
          <w:b/>
          <w:i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DÉCIMA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DO VALOR CONTRATUAL E DA DOTAÇÃO ORÇAMENTÁRIA</w:t>
      </w:r>
    </w:p>
    <w:p w14:paraId="2F464EAA" w14:textId="5F40EB33" w:rsidR="00D22949" w:rsidRPr="00D22949" w:rsidRDefault="008D13BF" w:rsidP="00150BA7">
      <w:pPr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O valor total estimado do presente contrato </w:t>
      </w:r>
      <w:r w:rsidRPr="00827B36">
        <w:rPr>
          <w:rFonts w:ascii="Times New Roman" w:hAnsi="Times New Roman" w:cs="Times New Roman"/>
          <w:sz w:val="24"/>
          <w:szCs w:val="24"/>
          <w:lang w:val="pt-BR"/>
        </w:rPr>
        <w:t xml:space="preserve">é 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de </w:t>
      </w:r>
      <w:r w:rsidRPr="00BA199E">
        <w:rPr>
          <w:rFonts w:ascii="Times New Roman" w:hAnsi="Times New Roman" w:cs="Times New Roman"/>
          <w:b/>
          <w:bCs/>
          <w:sz w:val="24"/>
          <w:szCs w:val="24"/>
          <w:lang w:val="pt-BR"/>
        </w:rPr>
        <w:t>R$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07DCA" w:rsidRPr="00BA199E">
        <w:rPr>
          <w:rFonts w:ascii="Times New Roman" w:hAnsi="Times New Roman" w:cs="Times New Roman"/>
          <w:b/>
          <w:sz w:val="24"/>
          <w:szCs w:val="24"/>
          <w:lang w:val="pt-BR"/>
        </w:rPr>
        <w:t>72.000,00</w:t>
      </w: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(</w:t>
      </w:r>
      <w:r w:rsidR="00507DCA" w:rsidRPr="00BA199E">
        <w:rPr>
          <w:rFonts w:ascii="Times New Roman" w:hAnsi="Times New Roman" w:cs="Times New Roman"/>
          <w:b/>
          <w:sz w:val="24"/>
          <w:szCs w:val="24"/>
          <w:lang w:val="pt-BR"/>
        </w:rPr>
        <w:t>setenta e dois</w:t>
      </w:r>
      <w:r w:rsidR="00272F1B"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455D98" w:rsidRPr="00BA199E">
        <w:rPr>
          <w:rFonts w:ascii="Times New Roman" w:hAnsi="Times New Roman" w:cs="Times New Roman"/>
          <w:b/>
          <w:sz w:val="24"/>
          <w:szCs w:val="24"/>
          <w:lang w:val="pt-BR"/>
        </w:rPr>
        <w:t>mil</w:t>
      </w:r>
      <w:r w:rsidR="00507DCA"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reais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), cujas despesas correrão à conta do </w:t>
      </w:r>
      <w:r w:rsidR="007474D9" w:rsidRPr="00BA199E">
        <w:rPr>
          <w:rFonts w:ascii="Times New Roman" w:hAnsi="Times New Roman" w:cs="Times New Roman"/>
          <w:sz w:val="24"/>
          <w:szCs w:val="24"/>
          <w:lang w:val="pt-BR"/>
        </w:rPr>
        <w:t>Elemento 3.33.90.36.15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 xml:space="preserve"> – “Locação de Imóveis de Propriedade de Pessoa Física” vinculado à Ação 02.122.0</w:t>
      </w:r>
      <w:r w:rsidR="00827B36" w:rsidRPr="00827B36">
        <w:rPr>
          <w:rFonts w:ascii="Times New Roman" w:hAnsi="Times New Roman" w:cs="Times New Roman"/>
          <w:sz w:val="24"/>
          <w:szCs w:val="24"/>
          <w:lang w:val="pt-BR"/>
        </w:rPr>
        <w:t>033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>.20GP.0029</w:t>
      </w:r>
      <w:r w:rsidR="007474D9" w:rsidRPr="00827B3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>– “Julgamento de Causas e Gestão Administrativa na Justiça Eleitoral - no Estado da Bahia” e Plano Orçamentário 00</w:t>
      </w:r>
      <w:r w:rsidR="00827B36" w:rsidRPr="00827B36">
        <w:rPr>
          <w:rFonts w:ascii="Times New Roman" w:hAnsi="Times New Roman" w:cs="Times New Roman"/>
          <w:sz w:val="24"/>
          <w:szCs w:val="24"/>
          <w:lang w:val="pt-BR"/>
        </w:rPr>
        <w:t>0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>1 – “Julgamento de Causas e Gestão Administrativa”,</w:t>
      </w:r>
      <w:r w:rsidR="007474D9" w:rsidRPr="00827B36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 xml:space="preserve">pertinente ao programa “Gestão </w:t>
      </w:r>
      <w:r w:rsidR="00827B36" w:rsidRPr="00827B36">
        <w:rPr>
          <w:rFonts w:ascii="Times New Roman" w:hAnsi="Times New Roman" w:cs="Times New Roman"/>
          <w:sz w:val="24"/>
          <w:szCs w:val="24"/>
          <w:lang w:val="pt-BR"/>
        </w:rPr>
        <w:t>e Manutenção do Poder Judiciário</w:t>
      </w:r>
      <w:r w:rsidR="007474D9" w:rsidRPr="00827B36">
        <w:rPr>
          <w:rFonts w:ascii="Times New Roman" w:hAnsi="Times New Roman" w:cs="Times New Roman"/>
          <w:sz w:val="24"/>
          <w:szCs w:val="24"/>
          <w:lang w:val="pt-BR"/>
        </w:rPr>
        <w:t>”</w:t>
      </w:r>
      <w:r w:rsidRPr="00827B36">
        <w:rPr>
          <w:rFonts w:ascii="Times New Roman" w:hAnsi="Times New Roman" w:cs="Times New Roman"/>
          <w:sz w:val="24"/>
          <w:szCs w:val="24"/>
          <w:lang w:val="pt-BR"/>
        </w:rPr>
        <w:t>. No exercício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 subsequente, correrá a conta de dotação orçamentária prevista para atender dispêndios da mesma</w:t>
      </w:r>
      <w:r w:rsidRPr="00D22949">
        <w:rPr>
          <w:rFonts w:ascii="Times New Roman" w:hAnsi="Times New Roman" w:cs="Times New Roman"/>
          <w:spacing w:val="20"/>
          <w:sz w:val="24"/>
          <w:szCs w:val="24"/>
          <w:lang w:val="pt-BR"/>
        </w:rPr>
        <w:t xml:space="preserve"> 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>natureza.</w:t>
      </w:r>
    </w:p>
    <w:p w14:paraId="37449392" w14:textId="77777777" w:rsidR="009436E9" w:rsidRPr="00D22949" w:rsidRDefault="008D13BF" w:rsidP="00D22949">
      <w:pPr>
        <w:pStyle w:val="Ttulo1"/>
        <w:spacing w:before="100" w:beforeAutospacing="1" w:after="100" w:afterAutospacing="1"/>
        <w:ind w:left="970" w:right="406" w:firstLine="0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lastRenderedPageBreak/>
        <w:t>Parágrafo único</w:t>
      </w:r>
    </w:p>
    <w:p w14:paraId="5CDE0A46" w14:textId="2DEE9480" w:rsidR="009436E9" w:rsidRPr="00D22949" w:rsidRDefault="008D13BF" w:rsidP="00D22949">
      <w:pPr>
        <w:spacing w:before="100" w:beforeAutospacing="1" w:after="100" w:afterAutospacing="1"/>
        <w:ind w:left="117" w:right="406" w:firstLine="852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Para a cobertura desta despesa, no presente exercício, foi emitida Nota de Empenho</w:t>
      </w:r>
      <w:r w:rsidRPr="00D22949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Pr="00BA199E">
        <w:rPr>
          <w:rFonts w:ascii="Times New Roman" w:hAnsi="Times New Roman" w:cs="Times New Roman"/>
          <w:bCs/>
          <w:sz w:val="24"/>
          <w:szCs w:val="24"/>
          <w:lang w:val="pt-BR"/>
        </w:rPr>
        <w:t>nº</w:t>
      </w: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</w:t>
      </w:r>
      <w:r w:rsidR="00376C9D" w:rsidRPr="00BA199E">
        <w:rPr>
          <w:rFonts w:ascii="Times New Roman" w:hAnsi="Times New Roman" w:cs="Times New Roman"/>
          <w:b/>
          <w:sz w:val="24"/>
          <w:szCs w:val="24"/>
          <w:lang w:val="pt-BR"/>
        </w:rPr>
        <w:t>20</w:t>
      </w:r>
      <w:r w:rsidR="005A1266" w:rsidRPr="00BA199E">
        <w:rPr>
          <w:rFonts w:ascii="Times New Roman" w:hAnsi="Times New Roman" w:cs="Times New Roman"/>
          <w:b/>
          <w:sz w:val="24"/>
          <w:szCs w:val="24"/>
          <w:lang w:val="pt-BR"/>
        </w:rPr>
        <w:t>2</w:t>
      </w:r>
      <w:r w:rsidR="00E00280" w:rsidRPr="00BA199E">
        <w:rPr>
          <w:rFonts w:ascii="Times New Roman" w:hAnsi="Times New Roman" w:cs="Times New Roman"/>
          <w:b/>
          <w:sz w:val="24"/>
          <w:szCs w:val="24"/>
          <w:lang w:val="pt-BR"/>
        </w:rPr>
        <w:t>1</w:t>
      </w:r>
      <w:r w:rsidR="00376C9D" w:rsidRPr="00BA199E">
        <w:rPr>
          <w:rFonts w:ascii="Times New Roman" w:hAnsi="Times New Roman" w:cs="Times New Roman"/>
          <w:b/>
          <w:sz w:val="24"/>
          <w:szCs w:val="24"/>
          <w:lang w:val="pt-BR"/>
        </w:rPr>
        <w:t>NE</w:t>
      </w:r>
      <w:r w:rsidR="00BA199E">
        <w:rPr>
          <w:rFonts w:ascii="Times New Roman" w:hAnsi="Times New Roman" w:cs="Times New Roman"/>
          <w:b/>
          <w:sz w:val="24"/>
          <w:szCs w:val="24"/>
          <w:lang w:val="pt-BR"/>
        </w:rPr>
        <w:t>000561</w:t>
      </w: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em </w:t>
      </w:r>
      <w:r w:rsidR="00BA199E">
        <w:rPr>
          <w:rFonts w:ascii="Times New Roman" w:hAnsi="Times New Roman" w:cs="Times New Roman"/>
          <w:b/>
          <w:sz w:val="24"/>
          <w:szCs w:val="24"/>
          <w:lang w:val="pt-BR"/>
        </w:rPr>
        <w:t>17</w:t>
      </w: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de </w:t>
      </w:r>
      <w:r w:rsidR="00BA199E">
        <w:rPr>
          <w:rFonts w:ascii="Times New Roman" w:hAnsi="Times New Roman" w:cs="Times New Roman"/>
          <w:b/>
          <w:sz w:val="24"/>
          <w:szCs w:val="24"/>
          <w:lang w:val="pt-BR"/>
        </w:rPr>
        <w:t>junho</w:t>
      </w: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 de </w:t>
      </w:r>
      <w:r w:rsidR="001A0CFB" w:rsidRPr="00BA199E">
        <w:rPr>
          <w:rFonts w:ascii="Times New Roman" w:hAnsi="Times New Roman" w:cs="Times New Roman"/>
          <w:b/>
          <w:sz w:val="24"/>
          <w:szCs w:val="24"/>
          <w:lang w:val="pt-BR"/>
        </w:rPr>
        <w:t>20</w:t>
      </w:r>
      <w:r w:rsidR="005A1266" w:rsidRPr="00BA199E">
        <w:rPr>
          <w:rFonts w:ascii="Times New Roman" w:hAnsi="Times New Roman" w:cs="Times New Roman"/>
          <w:b/>
          <w:sz w:val="24"/>
          <w:szCs w:val="24"/>
          <w:lang w:val="pt-BR"/>
        </w:rPr>
        <w:t>2</w:t>
      </w:r>
      <w:r w:rsidR="00E00280" w:rsidRPr="00BA199E">
        <w:rPr>
          <w:rFonts w:ascii="Times New Roman" w:hAnsi="Times New Roman" w:cs="Times New Roman"/>
          <w:b/>
          <w:sz w:val="24"/>
          <w:szCs w:val="24"/>
          <w:lang w:val="pt-BR"/>
        </w:rPr>
        <w:t>1</w:t>
      </w:r>
      <w:r w:rsidRPr="00BA199E">
        <w:rPr>
          <w:rFonts w:ascii="Times New Roman" w:hAnsi="Times New Roman" w:cs="Times New Roman"/>
          <w:b/>
          <w:sz w:val="24"/>
          <w:szCs w:val="24"/>
          <w:lang w:val="pt-BR"/>
        </w:rPr>
        <w:t xml:space="preserve">, </w:t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>à</w:t>
      </w:r>
      <w:r w:rsidRPr="00D22949">
        <w:rPr>
          <w:rFonts w:ascii="Times New Roman" w:hAnsi="Times New Roman" w:cs="Times New Roman"/>
          <w:sz w:val="24"/>
          <w:szCs w:val="24"/>
          <w:lang w:val="pt-BR"/>
        </w:rPr>
        <w:t xml:space="preserve"> conta da dotação orçamentária indicada nesta Cláusula.</w:t>
      </w:r>
    </w:p>
    <w:p w14:paraId="4D3D0F26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DÉCIMA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PRIMEIRA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– DAS</w:t>
      </w:r>
      <w:r w:rsidRPr="00D22949">
        <w:rPr>
          <w:rFonts w:ascii="Times New Roman" w:hAnsi="Times New Roman" w:cs="Times New Roman"/>
          <w:b/>
          <w:i/>
          <w:spacing w:val="-1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ALTERAÇÕES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3A7AF7FA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17" w:right="68" w:firstLine="852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Este documento poderá ser alterado na ocorrência de quaisquer dos fatos estipulados no art. 65 da Lei nº 8.666/93.</w:t>
      </w:r>
    </w:p>
    <w:p w14:paraId="1A87FD20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DÉCIMA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SEGUNDA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DO FUNDAMENTO</w:t>
      </w:r>
      <w:r w:rsidRPr="00D22949">
        <w:rPr>
          <w:rFonts w:ascii="Times New Roman" w:hAnsi="Times New Roman" w:cs="Times New Roman"/>
          <w:b/>
          <w:i/>
          <w:spacing w:val="1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LEGAL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6E067D27" w14:textId="6F281B2D" w:rsidR="009436E9" w:rsidRPr="00D22949" w:rsidRDefault="008D13BF" w:rsidP="00D22949">
      <w:pPr>
        <w:pStyle w:val="Corpodetexto"/>
        <w:spacing w:before="100" w:beforeAutospacing="1" w:after="100" w:afterAutospacing="1"/>
        <w:ind w:left="117" w:right="264" w:firstLine="852"/>
        <w:jc w:val="both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 xml:space="preserve">O presente contrato é celebrado com fulcro no artigo 24, X, da lei nº 8.666/93 e suas alterações posteriores, bem como na Lei n.º 8.245/91, no que couber, tendo por base </w:t>
      </w:r>
      <w:r w:rsidR="00121DF4" w:rsidRPr="00D22949">
        <w:rPr>
          <w:rFonts w:ascii="Times New Roman" w:hAnsi="Times New Roman" w:cs="Times New Roman"/>
          <w:lang w:val="pt-BR"/>
        </w:rPr>
        <w:t>às características (mínimas) e requisitos fixados afetos as necessidades</w:t>
      </w:r>
      <w:r w:rsidRPr="00D22949">
        <w:rPr>
          <w:rFonts w:ascii="Times New Roman" w:hAnsi="Times New Roman" w:cs="Times New Roman"/>
          <w:lang w:val="pt-BR"/>
        </w:rPr>
        <w:t xml:space="preserve"> da Administração de localização e de instalação do </w:t>
      </w:r>
      <w:r w:rsidR="00376C9D" w:rsidRPr="005A1266">
        <w:rPr>
          <w:rFonts w:ascii="Times New Roman" w:hAnsi="Times New Roman" w:cs="Times New Roman"/>
          <w:b/>
          <w:lang w:val="pt-BR"/>
        </w:rPr>
        <w:t xml:space="preserve">CARTÓRIO </w:t>
      </w:r>
      <w:r w:rsidRPr="005A1266">
        <w:rPr>
          <w:rFonts w:ascii="Times New Roman" w:hAnsi="Times New Roman" w:cs="Times New Roman"/>
          <w:lang w:val="pt-BR"/>
        </w:rPr>
        <w:t xml:space="preserve">da </w:t>
      </w:r>
      <w:r w:rsidR="00507DCA">
        <w:rPr>
          <w:rFonts w:ascii="Times New Roman" w:hAnsi="Times New Roman" w:cs="Times New Roman"/>
          <w:b/>
          <w:lang w:val="pt-BR"/>
        </w:rPr>
        <w:t>87</w:t>
      </w:r>
      <w:r w:rsidRPr="005A1266">
        <w:rPr>
          <w:rFonts w:ascii="Times New Roman" w:hAnsi="Times New Roman" w:cs="Times New Roman"/>
          <w:lang w:val="pt-BR"/>
        </w:rPr>
        <w:t>ª Zona Eleitora</w:t>
      </w:r>
      <w:r w:rsidR="005925A9">
        <w:rPr>
          <w:rFonts w:ascii="Times New Roman" w:hAnsi="Times New Roman" w:cs="Times New Roman"/>
          <w:lang w:val="pt-BR"/>
        </w:rPr>
        <w:t>l</w:t>
      </w:r>
      <w:r w:rsidRPr="005A1266">
        <w:rPr>
          <w:rFonts w:ascii="Times New Roman" w:hAnsi="Times New Roman" w:cs="Times New Roman"/>
          <w:lang w:val="pt-BR"/>
        </w:rPr>
        <w:t>, e que</w:t>
      </w:r>
      <w:r w:rsidRPr="00D22949">
        <w:rPr>
          <w:rFonts w:ascii="Times New Roman" w:hAnsi="Times New Roman" w:cs="Times New Roman"/>
          <w:lang w:val="pt-BR"/>
        </w:rPr>
        <w:t xml:space="preserve"> levaram à escolha do imóvel.</w:t>
      </w:r>
    </w:p>
    <w:p w14:paraId="09FC3AC8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CLÁUSULA DÉCIMA 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TERCEIRA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 -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DA</w:t>
      </w:r>
      <w:r w:rsidRPr="00D22949">
        <w:rPr>
          <w:rFonts w:ascii="Times New Roman" w:hAnsi="Times New Roman" w:cs="Times New Roman"/>
          <w:b/>
          <w:i/>
          <w:spacing w:val="-1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PUBLICAÇÃO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2C67B6A4" w14:textId="77777777" w:rsidR="009436E9" w:rsidRPr="00D22949" w:rsidRDefault="008D13BF" w:rsidP="00D22949">
      <w:pPr>
        <w:spacing w:before="100" w:beforeAutospacing="1" w:after="100" w:afterAutospacing="1"/>
        <w:ind w:left="117" w:right="68" w:firstLine="852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sz w:val="24"/>
          <w:szCs w:val="24"/>
          <w:lang w:val="pt-BR"/>
        </w:rPr>
        <w:t>O resumo do presente contrato será publicado no Diário Oficial da União, conforme prescreve o art. 61, parágrafo único da Lei n.º 8.666/93.</w:t>
      </w:r>
    </w:p>
    <w:p w14:paraId="21D67CF5" w14:textId="77777777" w:rsidR="009436E9" w:rsidRPr="00D22949" w:rsidRDefault="008D13BF" w:rsidP="00D22949">
      <w:pPr>
        <w:tabs>
          <w:tab w:val="left" w:pos="9122"/>
        </w:tabs>
        <w:spacing w:before="100" w:beforeAutospacing="1" w:after="100" w:afterAutospacing="1"/>
        <w:ind w:left="117" w:right="68"/>
        <w:rPr>
          <w:rFonts w:ascii="Times New Roman" w:hAnsi="Times New Roman" w:cs="Times New Roman"/>
          <w:sz w:val="24"/>
          <w:szCs w:val="24"/>
          <w:lang w:val="pt-BR"/>
        </w:rPr>
      </w:pP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CLÁUSULA DÉCIMA QU</w:t>
      </w:r>
      <w:r w:rsidR="00376C9D"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>AR</w:t>
      </w:r>
      <w:r w:rsidRPr="00D22949">
        <w:rPr>
          <w:rFonts w:ascii="Times New Roman" w:hAnsi="Times New Roman" w:cs="Times New Roman"/>
          <w:b/>
          <w:sz w:val="24"/>
          <w:szCs w:val="24"/>
          <w:shd w:val="clear" w:color="auto" w:fill="C6D9F1"/>
          <w:lang w:val="pt-BR"/>
        </w:rPr>
        <w:t xml:space="preserve">TA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- DO FORO</w:t>
      </w:r>
      <w:r w:rsidRPr="00D22949">
        <w:rPr>
          <w:rFonts w:ascii="Times New Roman" w:hAnsi="Times New Roman" w:cs="Times New Roman"/>
          <w:b/>
          <w:i/>
          <w:spacing w:val="4"/>
          <w:sz w:val="24"/>
          <w:szCs w:val="24"/>
          <w:shd w:val="clear" w:color="auto" w:fill="C6D9F1"/>
          <w:lang w:val="pt-BR"/>
        </w:rPr>
        <w:t xml:space="preserve"> </w:t>
      </w:r>
      <w:r w:rsidRPr="00D22949">
        <w:rPr>
          <w:rFonts w:ascii="Times New Roman" w:hAnsi="Times New Roman" w:cs="Times New Roman"/>
          <w:b/>
          <w:i/>
          <w:sz w:val="24"/>
          <w:szCs w:val="24"/>
          <w:shd w:val="clear" w:color="auto" w:fill="C6D9F1"/>
          <w:lang w:val="pt-BR"/>
        </w:rPr>
        <w:t>CONTRATUAL</w:t>
      </w:r>
      <w:r w:rsidRPr="00D22949">
        <w:rPr>
          <w:rFonts w:ascii="Times New Roman" w:hAnsi="Times New Roman" w:cs="Times New Roman"/>
          <w:sz w:val="24"/>
          <w:szCs w:val="24"/>
          <w:shd w:val="clear" w:color="auto" w:fill="C6D9F1"/>
          <w:lang w:val="pt-BR"/>
        </w:rPr>
        <w:tab/>
      </w:r>
    </w:p>
    <w:p w14:paraId="3C849281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17" w:right="68" w:firstLine="708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O foro da Seção Judiciária de Salvador, capital do Estado da Bahia, é o competente para dirimir quaisquer dúvidas oriundas do presente contrato.</w:t>
      </w:r>
    </w:p>
    <w:p w14:paraId="44F52DFD" w14:textId="77777777" w:rsidR="009436E9" w:rsidRPr="00D22949" w:rsidRDefault="008D13BF" w:rsidP="00D22949">
      <w:pPr>
        <w:pStyle w:val="Corpodetexto"/>
        <w:spacing w:before="100" w:beforeAutospacing="1" w:after="100" w:afterAutospacing="1"/>
        <w:ind w:left="117" w:right="68" w:firstLine="763"/>
        <w:rPr>
          <w:rFonts w:ascii="Times New Roman" w:hAnsi="Times New Roman" w:cs="Times New Roman"/>
          <w:lang w:val="pt-BR"/>
        </w:rPr>
      </w:pPr>
      <w:r w:rsidRPr="00D22949">
        <w:rPr>
          <w:rFonts w:ascii="Times New Roman" w:hAnsi="Times New Roman" w:cs="Times New Roman"/>
          <w:lang w:val="pt-BR"/>
        </w:rPr>
        <w:t>E por estarem justas e contratadas, assinam o presente instrumento em 02 (duas) vias de igual teor e forma para que produzam seus efeitos legais e jurídicos.</w:t>
      </w:r>
    </w:p>
    <w:p w14:paraId="0CF2158F" w14:textId="77777777" w:rsidR="009436E9" w:rsidRPr="00983923" w:rsidRDefault="009436E9" w:rsidP="00121DF4">
      <w:pPr>
        <w:pStyle w:val="Corpodetexto"/>
        <w:rPr>
          <w:rFonts w:ascii="Times New Roman" w:hAnsi="Times New Roman" w:cs="Times New Roman"/>
          <w:lang w:val="pt-BR"/>
        </w:rPr>
      </w:pPr>
    </w:p>
    <w:p w14:paraId="3E31CFD6" w14:textId="217BBA47" w:rsidR="009436E9" w:rsidRDefault="008D13BF" w:rsidP="00121DF4">
      <w:pPr>
        <w:pStyle w:val="Corpodetexto"/>
        <w:tabs>
          <w:tab w:val="left" w:pos="4087"/>
          <w:tab w:val="left" w:pos="5550"/>
          <w:tab w:val="left" w:pos="6511"/>
        </w:tabs>
        <w:ind w:left="2637" w:right="414"/>
        <w:rPr>
          <w:rFonts w:ascii="Times New Roman" w:hAnsi="Times New Roman" w:cs="Times New Roman"/>
          <w:lang w:val="pt-BR"/>
        </w:rPr>
      </w:pPr>
      <w:r w:rsidRPr="00FF4126">
        <w:rPr>
          <w:rFonts w:ascii="Times New Roman" w:hAnsi="Times New Roman" w:cs="Times New Roman"/>
          <w:lang w:val="pt-BR"/>
        </w:rPr>
        <w:t>Salvador</w:t>
      </w:r>
      <w:r w:rsidR="00D22949" w:rsidRPr="00FF4126">
        <w:rPr>
          <w:rFonts w:ascii="Times New Roman" w:hAnsi="Times New Roman" w:cs="Times New Roman"/>
          <w:lang w:val="pt-BR"/>
        </w:rPr>
        <w:t xml:space="preserve"> ........</w:t>
      </w:r>
      <w:r w:rsidRPr="00FF4126">
        <w:rPr>
          <w:rFonts w:ascii="Times New Roman" w:hAnsi="Times New Roman" w:cs="Times New Roman"/>
          <w:lang w:val="pt-BR"/>
        </w:rPr>
        <w:tab/>
        <w:t>de</w:t>
      </w:r>
      <w:r w:rsidR="00D22949" w:rsidRPr="00FF4126">
        <w:rPr>
          <w:rFonts w:ascii="Times New Roman" w:hAnsi="Times New Roman" w:cs="Times New Roman"/>
          <w:lang w:val="pt-BR"/>
        </w:rPr>
        <w:t xml:space="preserve"> ..................</w:t>
      </w:r>
      <w:r w:rsidRPr="00FF4126">
        <w:rPr>
          <w:rFonts w:ascii="Times New Roman" w:hAnsi="Times New Roman" w:cs="Times New Roman"/>
          <w:lang w:val="pt-BR"/>
        </w:rPr>
        <w:tab/>
        <w:t>de</w:t>
      </w:r>
      <w:r w:rsidRPr="00FF4126">
        <w:rPr>
          <w:rFonts w:ascii="Times New Roman" w:hAnsi="Times New Roman" w:cs="Times New Roman"/>
          <w:spacing w:val="1"/>
          <w:lang w:val="pt-BR"/>
        </w:rPr>
        <w:t xml:space="preserve"> </w:t>
      </w:r>
      <w:r w:rsidR="00376C9D" w:rsidRPr="00FF4126">
        <w:rPr>
          <w:rFonts w:ascii="Times New Roman" w:hAnsi="Times New Roman" w:cs="Times New Roman"/>
          <w:lang w:val="pt-BR"/>
        </w:rPr>
        <w:t>20</w:t>
      </w:r>
      <w:r w:rsidR="00FF4126" w:rsidRPr="00FF4126">
        <w:rPr>
          <w:rFonts w:ascii="Times New Roman" w:hAnsi="Times New Roman" w:cs="Times New Roman"/>
          <w:lang w:val="pt-BR"/>
        </w:rPr>
        <w:t>2</w:t>
      </w:r>
      <w:r w:rsidR="00E00280">
        <w:rPr>
          <w:rFonts w:ascii="Times New Roman" w:hAnsi="Times New Roman" w:cs="Times New Roman"/>
          <w:lang w:val="pt-BR"/>
        </w:rPr>
        <w:t>1</w:t>
      </w:r>
      <w:r w:rsidR="009A4AA0" w:rsidRPr="00FF4126">
        <w:rPr>
          <w:rFonts w:ascii="Times New Roman" w:hAnsi="Times New Roman" w:cs="Times New Roman"/>
          <w:lang w:val="pt-BR"/>
        </w:rPr>
        <w:t>.</w:t>
      </w:r>
    </w:p>
    <w:p w14:paraId="17FF2A1F" w14:textId="77777777" w:rsidR="00D22949" w:rsidRPr="00983923" w:rsidRDefault="00D22949" w:rsidP="00121DF4">
      <w:pPr>
        <w:pStyle w:val="Corpodetexto"/>
        <w:tabs>
          <w:tab w:val="left" w:pos="4087"/>
          <w:tab w:val="left" w:pos="5550"/>
          <w:tab w:val="left" w:pos="6511"/>
        </w:tabs>
        <w:ind w:left="2637" w:right="414"/>
        <w:rPr>
          <w:rFonts w:ascii="Times New Roman" w:hAnsi="Times New Roman" w:cs="Times New Roman"/>
          <w:lang w:val="pt-BR"/>
        </w:rPr>
      </w:pPr>
    </w:p>
    <w:p w14:paraId="32FFB7E3" w14:textId="77777777" w:rsidR="009436E9" w:rsidRPr="00983923" w:rsidRDefault="009436E9" w:rsidP="00121DF4">
      <w:pPr>
        <w:pStyle w:val="Corpodetexto"/>
        <w:rPr>
          <w:rFonts w:ascii="Times New Roman" w:hAnsi="Times New Roman" w:cs="Times New Roman"/>
          <w:lang w:val="pt-BR"/>
        </w:rPr>
      </w:pPr>
    </w:p>
    <w:p w14:paraId="173E4407" w14:textId="77777777" w:rsidR="009436E9" w:rsidRPr="00983923" w:rsidRDefault="00D22949" w:rsidP="00121DF4">
      <w:pPr>
        <w:pStyle w:val="Corpodetexto"/>
        <w:rPr>
          <w:rFonts w:ascii="Times New Roman" w:hAnsi="Times New Roman" w:cs="Times New Roman"/>
          <w:lang w:val="pt-BR"/>
        </w:rPr>
        <w:sectPr w:rsidR="009436E9" w:rsidRPr="00983923" w:rsidSect="00121DF4">
          <w:headerReference w:type="default" r:id="rId8"/>
          <w:footerReference w:type="default" r:id="rId9"/>
          <w:pgSz w:w="11900" w:h="16840"/>
          <w:pgMar w:top="1760" w:right="600" w:bottom="1134" w:left="1680" w:header="720" w:footer="963" w:gutter="0"/>
          <w:cols w:space="720"/>
        </w:sectPr>
      </w:pPr>
      <w:r>
        <w:rPr>
          <w:rFonts w:ascii="Times New Roman" w:hAnsi="Times New Roman" w:cs="Times New Roman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624" behindDoc="0" locked="0" layoutInCell="1" allowOverlap="1" wp14:anchorId="5F3E7C62" wp14:editId="7B36A3AC">
                <wp:simplePos x="0" y="0"/>
                <wp:positionH relativeFrom="page">
                  <wp:posOffset>1141730</wp:posOffset>
                </wp:positionH>
                <wp:positionV relativeFrom="paragraph">
                  <wp:posOffset>142875</wp:posOffset>
                </wp:positionV>
                <wp:extent cx="2933700" cy="0"/>
                <wp:effectExtent l="8255" t="5715" r="10795" b="13335"/>
                <wp:wrapTopAndBottom/>
                <wp:docPr id="5" name="Lin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9337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BCB8F7A" id="Line 56" o:spid="_x0000_s1026" style="position:absolute;z-index:16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9.9pt,11.25pt" to="320.9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" strokeweight=".72pt">
                <w10:wrap type="topAndBottom" anchorx="page"/>
              </v:line>
            </w:pict>
          </mc:Fallback>
        </mc:AlternateContent>
      </w:r>
      <w:r>
        <w:rPr>
          <w:rFonts w:ascii="Times New Roman" w:hAnsi="Times New Roman" w:cs="Times New Roman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1648" behindDoc="0" locked="0" layoutInCell="1" allowOverlap="1" wp14:anchorId="7A320926" wp14:editId="6C95E6D2">
                <wp:simplePos x="0" y="0"/>
                <wp:positionH relativeFrom="page">
                  <wp:posOffset>4334510</wp:posOffset>
                </wp:positionH>
                <wp:positionV relativeFrom="paragraph">
                  <wp:posOffset>142875</wp:posOffset>
                </wp:positionV>
                <wp:extent cx="2760980" cy="0"/>
                <wp:effectExtent l="10160" t="5715" r="10160" b="13335"/>
                <wp:wrapTopAndBottom/>
                <wp:docPr id="4" name="Lin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6098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83613A" id="Line 55" o:spid="_x0000_s1026" style="position:absolute;z-index:16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41.3pt,11.25pt" to="558.7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" strokeweight=".72pt">
                <w10:wrap type="topAndBottom" anchorx="page"/>
              </v:line>
            </w:pict>
          </mc:Fallback>
        </mc:AlternateContent>
      </w:r>
    </w:p>
    <w:p w14:paraId="4AC47BBC" w14:textId="77777777" w:rsidR="009436E9" w:rsidRPr="00FF4126" w:rsidRDefault="00090ACA" w:rsidP="00121DF4">
      <w:pPr>
        <w:pStyle w:val="Ttulo1"/>
        <w:spacing w:before="0"/>
        <w:ind w:left="851" w:hanging="567"/>
        <w:jc w:val="center"/>
        <w:rPr>
          <w:rFonts w:ascii="Times New Roman" w:hAnsi="Times New Roman" w:cs="Times New Roman"/>
          <w:b w:val="0"/>
          <w:lang w:val="pt-BR"/>
        </w:rPr>
      </w:pPr>
      <w:r w:rsidRPr="00FF4126">
        <w:rPr>
          <w:rFonts w:ascii="Times New Roman" w:hAnsi="Times New Roman" w:cs="Times New Roman"/>
          <w:b w:val="0"/>
          <w:lang w:val="pt-BR"/>
        </w:rPr>
        <w:t>Raimundo de Campos Vieira</w:t>
      </w:r>
    </w:p>
    <w:p w14:paraId="6ECBC82A" w14:textId="7B74CF0C" w:rsidR="009436E9" w:rsidRPr="00BA199E" w:rsidRDefault="00983923" w:rsidP="00971E16">
      <w:pPr>
        <w:ind w:left="851" w:right="3" w:hanging="567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FF4126">
        <w:rPr>
          <w:rFonts w:ascii="Times New Roman" w:hAnsi="Times New Roman" w:cs="Times New Roman"/>
          <w:b/>
          <w:sz w:val="24"/>
          <w:szCs w:val="24"/>
          <w:lang w:val="pt-BR"/>
        </w:rPr>
        <w:t>Diretor-Geral do TRE-BA</w:t>
      </w:r>
      <w:r w:rsidR="008D13BF" w:rsidRPr="00FF4126">
        <w:rPr>
          <w:rFonts w:ascii="Times New Roman" w:hAnsi="Times New Roman" w:cs="Times New Roman"/>
          <w:sz w:val="24"/>
          <w:szCs w:val="24"/>
          <w:lang w:val="pt-BR"/>
        </w:rPr>
        <w:br w:type="column"/>
      </w:r>
      <w:r w:rsidRPr="00BA199E">
        <w:rPr>
          <w:rFonts w:ascii="Times New Roman" w:hAnsi="Times New Roman" w:cs="Times New Roman"/>
          <w:sz w:val="24"/>
          <w:szCs w:val="24"/>
          <w:lang w:val="pt-BR"/>
        </w:rPr>
        <w:t>Sr</w:t>
      </w:r>
      <w:r w:rsidR="00126143" w:rsidRPr="00BA199E">
        <w:rPr>
          <w:rFonts w:ascii="Times New Roman" w:hAnsi="Times New Roman" w:cs="Times New Roman"/>
          <w:sz w:val="24"/>
          <w:szCs w:val="24"/>
          <w:lang w:val="pt-BR"/>
        </w:rPr>
        <w:t>a</w:t>
      </w:r>
      <w:r w:rsidR="002A5D96" w:rsidRPr="00BA199E">
        <w:rPr>
          <w:rFonts w:ascii="Times New Roman" w:hAnsi="Times New Roman" w:cs="Times New Roman"/>
          <w:sz w:val="24"/>
          <w:szCs w:val="24"/>
          <w:lang w:val="pt-BR"/>
        </w:rPr>
        <w:t>.</w:t>
      </w:r>
      <w:r w:rsidR="00FF4126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507DCA" w:rsidRPr="00BA199E">
        <w:rPr>
          <w:rFonts w:ascii="Times New Roman" w:hAnsi="Times New Roman" w:cs="Times New Roman"/>
          <w:bCs/>
          <w:sz w:val="24"/>
          <w:szCs w:val="24"/>
          <w:lang w:val="pt-BR"/>
        </w:rPr>
        <w:t>Cândida Maria Galvão Barreto da Silva</w:t>
      </w:r>
    </w:p>
    <w:p w14:paraId="1ACAF08A" w14:textId="2F1BC5FF" w:rsidR="009436E9" w:rsidRPr="008E3047" w:rsidRDefault="00971E16" w:rsidP="00971E16">
      <w:pPr>
        <w:ind w:left="851" w:right="-25" w:hanging="567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         </w:t>
      </w:r>
      <w:r w:rsidR="008D13BF" w:rsidRPr="00BA199E">
        <w:rPr>
          <w:rFonts w:ascii="Times New Roman" w:hAnsi="Times New Roman" w:cs="Times New Roman"/>
          <w:sz w:val="24"/>
          <w:szCs w:val="24"/>
          <w:lang w:val="pt-BR"/>
        </w:rPr>
        <w:t>CPF/MF n.º</w:t>
      </w:r>
      <w:r w:rsidR="00FF4126" w:rsidRPr="00BA199E">
        <w:rPr>
          <w:rFonts w:ascii="Times New Roman" w:hAnsi="Times New Roman" w:cs="Times New Roman"/>
          <w:sz w:val="24"/>
          <w:szCs w:val="24"/>
          <w:lang w:val="pt-BR"/>
        </w:rPr>
        <w:t xml:space="preserve"> </w:t>
      </w:r>
      <w:r w:rsidR="00D173F3" w:rsidRPr="00BA199E">
        <w:rPr>
          <w:rFonts w:ascii="Times New Roman" w:hAnsi="Times New Roman" w:cs="Times New Roman"/>
          <w:sz w:val="24"/>
          <w:szCs w:val="24"/>
          <w:lang w:val="pt-BR"/>
        </w:rPr>
        <w:t>501.674.215-49</w:t>
      </w:r>
    </w:p>
    <w:p w14:paraId="767AAC94" w14:textId="77777777" w:rsidR="009436E9" w:rsidRPr="00983923" w:rsidRDefault="008D13BF" w:rsidP="00121DF4">
      <w:pPr>
        <w:pStyle w:val="Corpodetexto"/>
        <w:ind w:left="1196" w:right="577"/>
        <w:jc w:val="center"/>
        <w:rPr>
          <w:rFonts w:ascii="Times New Roman" w:hAnsi="Times New Roman" w:cs="Times New Roman"/>
          <w:b/>
          <w:lang w:val="pt-BR"/>
        </w:rPr>
      </w:pPr>
      <w:r w:rsidRPr="00FF4126">
        <w:rPr>
          <w:rFonts w:ascii="Times New Roman" w:hAnsi="Times New Roman" w:cs="Times New Roman"/>
          <w:b/>
          <w:lang w:val="pt-BR"/>
        </w:rPr>
        <w:t>LOCADOR</w:t>
      </w:r>
    </w:p>
    <w:p w14:paraId="5B3BB0C9" w14:textId="77777777" w:rsidR="009436E9" w:rsidRPr="00983923" w:rsidRDefault="009436E9" w:rsidP="00121DF4">
      <w:pPr>
        <w:jc w:val="center"/>
        <w:rPr>
          <w:rFonts w:ascii="Times New Roman" w:hAnsi="Times New Roman" w:cs="Times New Roman"/>
          <w:sz w:val="24"/>
          <w:szCs w:val="24"/>
          <w:lang w:val="pt-BR"/>
        </w:rPr>
        <w:sectPr w:rsidR="009436E9" w:rsidRPr="00983923" w:rsidSect="00376C9D">
          <w:type w:val="continuous"/>
          <w:pgSz w:w="11900" w:h="16840"/>
          <w:pgMar w:top="1760" w:right="600" w:bottom="280" w:left="1680" w:header="720" w:footer="720" w:gutter="0"/>
          <w:cols w:num="2" w:space="720" w:equalWidth="0">
            <w:col w:w="4398" w:space="2"/>
            <w:col w:w="5220"/>
          </w:cols>
        </w:sectPr>
      </w:pPr>
    </w:p>
    <w:p w14:paraId="1BF9F526" w14:textId="77777777" w:rsidR="009436E9" w:rsidRPr="00983923" w:rsidRDefault="009436E9" w:rsidP="00121DF4">
      <w:pPr>
        <w:pStyle w:val="Corpodetexto"/>
        <w:rPr>
          <w:rFonts w:ascii="Times New Roman" w:hAnsi="Times New Roman" w:cs="Times New Roman"/>
          <w:lang w:val="pt-BR"/>
        </w:rPr>
      </w:pPr>
    </w:p>
    <w:sectPr w:rsidR="009436E9" w:rsidRPr="00983923" w:rsidSect="00376C9D">
      <w:type w:val="continuous"/>
      <w:pgSz w:w="11900" w:h="16840"/>
      <w:pgMar w:top="1760" w:right="60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34F2E" w14:textId="77777777" w:rsidR="00D3172F" w:rsidRDefault="00D3172F">
      <w:r>
        <w:separator/>
      </w:r>
    </w:p>
  </w:endnote>
  <w:endnote w:type="continuationSeparator" w:id="0">
    <w:p w14:paraId="132850B6" w14:textId="77777777" w:rsidR="00D3172F" w:rsidRDefault="00D317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9D770" w14:textId="77777777" w:rsidR="009436E9" w:rsidRDefault="00D22949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503256272" behindDoc="1" locked="0" layoutInCell="1" allowOverlap="1" wp14:anchorId="0EEC0927" wp14:editId="1027C6C2">
              <wp:simplePos x="0" y="0"/>
              <wp:positionH relativeFrom="page">
                <wp:posOffset>6687820</wp:posOffset>
              </wp:positionH>
              <wp:positionV relativeFrom="page">
                <wp:posOffset>9942195</wp:posOffset>
              </wp:positionV>
              <wp:extent cx="178435" cy="152400"/>
              <wp:effectExtent l="1270" t="0" r="1270" b="190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843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100ACAF" w14:textId="77777777" w:rsidR="009436E9" w:rsidRDefault="008D13BF">
                          <w:pPr>
                            <w:spacing w:line="224" w:lineRule="exact"/>
                            <w:ind w:left="4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20D59">
                            <w:rPr>
                              <w:rFonts w:ascii="Times New Roman"/>
                              <w:noProof/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EC092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26.6pt;margin-top:782.85pt;width:14.05pt;height:12pt;z-index:-60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" filled="f" stroked="f">
              <v:textbox inset="0,0,0,0">
                <w:txbxContent>
                  <w:p w14:paraId="6100ACAF" w14:textId="77777777" w:rsidR="009436E9" w:rsidRDefault="008D13BF">
                    <w:pPr>
                      <w:spacing w:line="224" w:lineRule="exact"/>
                      <w:ind w:left="4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20D59">
                      <w:rPr>
                        <w:rFonts w:ascii="Times New Roman"/>
                        <w:noProof/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2DDC4" w14:textId="77777777" w:rsidR="00D3172F" w:rsidRDefault="00D3172F">
      <w:r>
        <w:separator/>
      </w:r>
    </w:p>
  </w:footnote>
  <w:footnote w:type="continuationSeparator" w:id="0">
    <w:p w14:paraId="540E8F69" w14:textId="77777777" w:rsidR="00D3172F" w:rsidRDefault="00D317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534" w:type="dxa"/>
      <w:tblLayout w:type="fixed"/>
      <w:tblLook w:val="0000" w:firstRow="0" w:lastRow="0" w:firstColumn="0" w:lastColumn="0" w:noHBand="0" w:noVBand="0"/>
    </w:tblPr>
    <w:tblGrid>
      <w:gridCol w:w="1559"/>
      <w:gridCol w:w="6804"/>
    </w:tblGrid>
    <w:tr w:rsidR="00983923" w:rsidRPr="00F82F5B" w14:paraId="43A05CCF" w14:textId="77777777" w:rsidTr="00075181">
      <w:tc>
        <w:tcPr>
          <w:tcW w:w="1559" w:type="dxa"/>
        </w:tcPr>
        <w:p w14:paraId="37300F85" w14:textId="77777777" w:rsidR="00983923" w:rsidRDefault="00983923" w:rsidP="00075181">
          <w:pPr>
            <w:pStyle w:val="Cabealho"/>
          </w:pPr>
        </w:p>
        <w:p w14:paraId="49D028B9" w14:textId="77777777" w:rsidR="00983923" w:rsidRDefault="00983923" w:rsidP="00075181">
          <w:pPr>
            <w:jc w:val="center"/>
            <w:rPr>
              <w:sz w:val="19"/>
            </w:rPr>
          </w:pPr>
          <w:r>
            <w:rPr>
              <w:noProof/>
              <w:lang w:val="pt-BR" w:eastAsia="pt-BR"/>
            </w:rPr>
            <w:drawing>
              <wp:inline distT="0" distB="0" distL="0" distR="0" wp14:anchorId="40436E6B" wp14:editId="75EFE333">
                <wp:extent cx="683895" cy="683895"/>
                <wp:effectExtent l="0" t="0" r="0" b="0"/>
                <wp:docPr id="2" name="Imagem 2" descr="BrasaoT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BrasaoT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83895" cy="6838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</w:tcPr>
        <w:p w14:paraId="51B71F04" w14:textId="77777777" w:rsidR="00983923" w:rsidRDefault="00983923" w:rsidP="00075181">
          <w:pPr>
            <w:rPr>
              <w:b/>
              <w:color w:val="000000"/>
              <w:sz w:val="10"/>
            </w:rPr>
          </w:pPr>
        </w:p>
        <w:p w14:paraId="792DC62C" w14:textId="77777777" w:rsidR="00983923" w:rsidRDefault="00983923" w:rsidP="00075181">
          <w:pPr>
            <w:rPr>
              <w:b/>
              <w:color w:val="000000"/>
              <w:sz w:val="10"/>
            </w:rPr>
          </w:pPr>
        </w:p>
        <w:p w14:paraId="6C189180" w14:textId="77777777" w:rsidR="00983923" w:rsidRDefault="00983923" w:rsidP="00075181">
          <w:pPr>
            <w:rPr>
              <w:b/>
              <w:color w:val="000000"/>
            </w:rPr>
          </w:pPr>
        </w:p>
        <w:p w14:paraId="0592BDBC" w14:textId="77777777" w:rsidR="00983923" w:rsidRPr="00983923" w:rsidRDefault="00983923" w:rsidP="00075181">
          <w:pPr>
            <w:rPr>
              <w:b/>
              <w:color w:val="000000"/>
              <w:lang w:val="pt-BR"/>
            </w:rPr>
          </w:pPr>
          <w:r w:rsidRPr="00983923">
            <w:rPr>
              <w:b/>
              <w:color w:val="000000"/>
              <w:lang w:val="pt-BR"/>
            </w:rPr>
            <w:t>PODER JUDICIÁRIO</w:t>
          </w:r>
        </w:p>
        <w:p w14:paraId="69858DDE" w14:textId="77777777" w:rsidR="00983923" w:rsidRPr="00983923" w:rsidRDefault="00983923" w:rsidP="003A498D">
          <w:pPr>
            <w:rPr>
              <w:color w:val="000000"/>
              <w:lang w:val="pt-BR"/>
            </w:rPr>
          </w:pPr>
          <w:r w:rsidRPr="00983923">
            <w:rPr>
              <w:b/>
              <w:color w:val="000000"/>
              <w:lang w:val="pt-BR"/>
            </w:rPr>
            <w:t>TRIBUNAL REGIONAL ELEITORAL DA BAHIA</w:t>
          </w:r>
        </w:p>
      </w:tc>
    </w:tr>
  </w:tbl>
  <w:p w14:paraId="7A153EE6" w14:textId="77777777" w:rsidR="00983923" w:rsidRPr="00983923" w:rsidRDefault="00983923">
    <w:pPr>
      <w:pStyle w:val="Cabealho"/>
      <w:rPr>
        <w:lang w:val="pt-B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689"/>
    <w:multiLevelType w:val="hybridMultilevel"/>
    <w:tmpl w:val="028AA442"/>
    <w:lvl w:ilvl="0" w:tplc="49BE5BE4">
      <w:start w:val="1"/>
      <w:numFmt w:val="lowerLetter"/>
      <w:lvlText w:val="%1)"/>
      <w:lvlJc w:val="left"/>
      <w:pPr>
        <w:ind w:left="117" w:hanging="267"/>
        <w:jc w:val="lef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C0BF7"/>
    <w:multiLevelType w:val="hybridMultilevel"/>
    <w:tmpl w:val="4344EAE8"/>
    <w:lvl w:ilvl="0" w:tplc="49BE5BE4">
      <w:start w:val="1"/>
      <w:numFmt w:val="lowerLetter"/>
      <w:lvlText w:val="%1)"/>
      <w:lvlJc w:val="left"/>
      <w:pPr>
        <w:ind w:left="117" w:hanging="267"/>
        <w:jc w:val="lef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A215BC"/>
    <w:multiLevelType w:val="multilevel"/>
    <w:tmpl w:val="EFFE8908"/>
    <w:lvl w:ilvl="0">
      <w:start w:val="3"/>
      <w:numFmt w:val="decimal"/>
      <w:lvlText w:val="%1"/>
      <w:lvlJc w:val="left"/>
      <w:pPr>
        <w:ind w:left="1352" w:hanging="113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1136"/>
        <w:jc w:val="right"/>
      </w:pPr>
      <w:rPr>
        <w:rFonts w:ascii="Arial" w:eastAsia="Arial" w:hAnsi="Arial" w:cs="Arial" w:hint="default"/>
        <w:spacing w:val="-33"/>
        <w:w w:val="100"/>
        <w:sz w:val="24"/>
        <w:szCs w:val="24"/>
      </w:rPr>
    </w:lvl>
    <w:lvl w:ilvl="2">
      <w:numFmt w:val="bullet"/>
      <w:lvlText w:val=""/>
      <w:lvlJc w:val="left"/>
      <w:pPr>
        <w:ind w:left="1536" w:hanging="284"/>
      </w:pPr>
      <w:rPr>
        <w:rFonts w:ascii="Wingdings" w:eastAsia="Wingdings" w:hAnsi="Wingdings" w:cs="Wingdings" w:hint="default"/>
        <w:color w:val="3F3F3F"/>
        <w:w w:val="100"/>
        <w:sz w:val="24"/>
        <w:szCs w:val="24"/>
      </w:rPr>
    </w:lvl>
    <w:lvl w:ilvl="3">
      <w:numFmt w:val="bullet"/>
      <w:lvlText w:val="•"/>
      <w:lvlJc w:val="left"/>
      <w:pPr>
        <w:ind w:left="3242" w:hanging="284"/>
      </w:pPr>
      <w:rPr>
        <w:rFonts w:hint="default"/>
      </w:rPr>
    </w:lvl>
    <w:lvl w:ilvl="4">
      <w:numFmt w:val="bullet"/>
      <w:lvlText w:val="•"/>
      <w:lvlJc w:val="left"/>
      <w:pPr>
        <w:ind w:left="4093" w:hanging="284"/>
      </w:pPr>
      <w:rPr>
        <w:rFonts w:hint="default"/>
      </w:rPr>
    </w:lvl>
    <w:lvl w:ilvl="5">
      <w:numFmt w:val="bullet"/>
      <w:lvlText w:val="•"/>
      <w:lvlJc w:val="left"/>
      <w:pPr>
        <w:ind w:left="4944" w:hanging="284"/>
      </w:pPr>
      <w:rPr>
        <w:rFonts w:hint="default"/>
      </w:rPr>
    </w:lvl>
    <w:lvl w:ilvl="6">
      <w:numFmt w:val="bullet"/>
      <w:lvlText w:val="•"/>
      <w:lvlJc w:val="left"/>
      <w:pPr>
        <w:ind w:left="5795" w:hanging="284"/>
      </w:pPr>
      <w:rPr>
        <w:rFonts w:hint="default"/>
      </w:rPr>
    </w:lvl>
    <w:lvl w:ilvl="7">
      <w:numFmt w:val="bullet"/>
      <w:lvlText w:val="•"/>
      <w:lvlJc w:val="left"/>
      <w:pPr>
        <w:ind w:left="6646" w:hanging="284"/>
      </w:pPr>
      <w:rPr>
        <w:rFonts w:hint="default"/>
      </w:rPr>
    </w:lvl>
    <w:lvl w:ilvl="8">
      <w:numFmt w:val="bullet"/>
      <w:lvlText w:val="•"/>
      <w:lvlJc w:val="left"/>
      <w:pPr>
        <w:ind w:left="7497" w:hanging="284"/>
      </w:pPr>
      <w:rPr>
        <w:rFonts w:hint="default"/>
      </w:rPr>
    </w:lvl>
  </w:abstractNum>
  <w:abstractNum w:abstractNumId="3" w15:restartNumberingAfterBreak="0">
    <w:nsid w:val="1E7B7E41"/>
    <w:multiLevelType w:val="hybridMultilevel"/>
    <w:tmpl w:val="C6D43574"/>
    <w:lvl w:ilvl="0" w:tplc="263C361C">
      <w:start w:val="1"/>
      <w:numFmt w:val="lowerLetter"/>
      <w:lvlText w:val="%1)"/>
      <w:lvlJc w:val="left"/>
      <w:pPr>
        <w:ind w:left="117" w:hanging="284"/>
        <w:jc w:val="left"/>
      </w:pPr>
      <w:rPr>
        <w:rFonts w:hint="default"/>
        <w:spacing w:val="-23"/>
        <w:w w:val="100"/>
      </w:rPr>
    </w:lvl>
    <w:lvl w:ilvl="1" w:tplc="49BE5BE4">
      <w:start w:val="1"/>
      <w:numFmt w:val="lowerLetter"/>
      <w:lvlText w:val="%2)"/>
      <w:lvlJc w:val="left"/>
      <w:pPr>
        <w:ind w:left="117" w:hanging="267"/>
        <w:jc w:val="left"/>
      </w:pPr>
      <w:rPr>
        <w:rFonts w:ascii="Calibri" w:eastAsia="Calibri" w:hAnsi="Calibri" w:cs="Calibri" w:hint="default"/>
        <w:w w:val="100"/>
        <w:sz w:val="24"/>
        <w:szCs w:val="24"/>
      </w:rPr>
    </w:lvl>
    <w:lvl w:ilvl="2" w:tplc="B4CC658C">
      <w:numFmt w:val="bullet"/>
      <w:lvlText w:val="•"/>
      <w:lvlJc w:val="left"/>
      <w:pPr>
        <w:ind w:left="1944" w:hanging="267"/>
      </w:pPr>
      <w:rPr>
        <w:rFonts w:hint="default"/>
      </w:rPr>
    </w:lvl>
    <w:lvl w:ilvl="3" w:tplc="45A2DDD0">
      <w:numFmt w:val="bullet"/>
      <w:lvlText w:val="•"/>
      <w:lvlJc w:val="left"/>
      <w:pPr>
        <w:ind w:left="2856" w:hanging="267"/>
      </w:pPr>
      <w:rPr>
        <w:rFonts w:hint="default"/>
      </w:rPr>
    </w:lvl>
    <w:lvl w:ilvl="4" w:tplc="F3023242">
      <w:numFmt w:val="bullet"/>
      <w:lvlText w:val="•"/>
      <w:lvlJc w:val="left"/>
      <w:pPr>
        <w:ind w:left="3768" w:hanging="267"/>
      </w:pPr>
      <w:rPr>
        <w:rFonts w:hint="default"/>
      </w:rPr>
    </w:lvl>
    <w:lvl w:ilvl="5" w:tplc="77AC89E8">
      <w:numFmt w:val="bullet"/>
      <w:lvlText w:val="•"/>
      <w:lvlJc w:val="left"/>
      <w:pPr>
        <w:ind w:left="4680" w:hanging="267"/>
      </w:pPr>
      <w:rPr>
        <w:rFonts w:hint="default"/>
      </w:rPr>
    </w:lvl>
    <w:lvl w:ilvl="6" w:tplc="FBD2557E">
      <w:numFmt w:val="bullet"/>
      <w:lvlText w:val="•"/>
      <w:lvlJc w:val="left"/>
      <w:pPr>
        <w:ind w:left="5592" w:hanging="267"/>
      </w:pPr>
      <w:rPr>
        <w:rFonts w:hint="default"/>
      </w:rPr>
    </w:lvl>
    <w:lvl w:ilvl="7" w:tplc="3AF4EDDC">
      <w:numFmt w:val="bullet"/>
      <w:lvlText w:val="•"/>
      <w:lvlJc w:val="left"/>
      <w:pPr>
        <w:ind w:left="6504" w:hanging="267"/>
      </w:pPr>
      <w:rPr>
        <w:rFonts w:hint="default"/>
      </w:rPr>
    </w:lvl>
    <w:lvl w:ilvl="8" w:tplc="C716192C">
      <w:numFmt w:val="bullet"/>
      <w:lvlText w:val="•"/>
      <w:lvlJc w:val="left"/>
      <w:pPr>
        <w:ind w:left="7416" w:hanging="267"/>
      </w:pPr>
      <w:rPr>
        <w:rFonts w:hint="default"/>
      </w:rPr>
    </w:lvl>
  </w:abstractNum>
  <w:abstractNum w:abstractNumId="4" w15:restartNumberingAfterBreak="0">
    <w:nsid w:val="33AE45E8"/>
    <w:multiLevelType w:val="hybridMultilevel"/>
    <w:tmpl w:val="21424C4C"/>
    <w:lvl w:ilvl="0" w:tplc="49BE5BE4">
      <w:start w:val="1"/>
      <w:numFmt w:val="lowerLetter"/>
      <w:lvlText w:val="%1)"/>
      <w:lvlJc w:val="left"/>
      <w:pPr>
        <w:ind w:left="117" w:hanging="267"/>
        <w:jc w:val="lef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91E1F"/>
    <w:multiLevelType w:val="hybridMultilevel"/>
    <w:tmpl w:val="78B8BECA"/>
    <w:lvl w:ilvl="0" w:tplc="49BE5BE4">
      <w:start w:val="1"/>
      <w:numFmt w:val="lowerLetter"/>
      <w:lvlText w:val="%1)"/>
      <w:lvlJc w:val="left"/>
      <w:pPr>
        <w:ind w:left="117" w:hanging="267"/>
        <w:jc w:val="lef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7620B"/>
    <w:multiLevelType w:val="hybridMultilevel"/>
    <w:tmpl w:val="FABA4EEA"/>
    <w:lvl w:ilvl="0" w:tplc="49BE5BE4">
      <w:start w:val="1"/>
      <w:numFmt w:val="lowerLetter"/>
      <w:lvlText w:val="%1)"/>
      <w:lvlJc w:val="left"/>
      <w:pPr>
        <w:ind w:left="117" w:hanging="267"/>
        <w:jc w:val="lef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9F68D3"/>
    <w:multiLevelType w:val="multilevel"/>
    <w:tmpl w:val="7730EC60"/>
    <w:lvl w:ilvl="0">
      <w:start w:val="2"/>
      <w:numFmt w:val="decimal"/>
      <w:lvlText w:val="%1"/>
      <w:lvlJc w:val="left"/>
      <w:pPr>
        <w:ind w:left="1352" w:hanging="113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1136"/>
        <w:jc w:val="left"/>
      </w:pPr>
      <w:rPr>
        <w:rFonts w:ascii="Arial" w:eastAsia="Arial" w:hAnsi="Arial" w:cs="Arial" w:hint="default"/>
        <w:spacing w:val="-4"/>
        <w:w w:val="100"/>
        <w:sz w:val="24"/>
        <w:szCs w:val="24"/>
      </w:rPr>
    </w:lvl>
    <w:lvl w:ilvl="2">
      <w:numFmt w:val="bullet"/>
      <w:lvlText w:val="•"/>
      <w:lvlJc w:val="left"/>
      <w:pPr>
        <w:ind w:left="2972" w:hanging="1136"/>
      </w:pPr>
      <w:rPr>
        <w:rFonts w:hint="default"/>
      </w:rPr>
    </w:lvl>
    <w:lvl w:ilvl="3">
      <w:numFmt w:val="bullet"/>
      <w:lvlText w:val="•"/>
      <w:lvlJc w:val="left"/>
      <w:pPr>
        <w:ind w:left="3778" w:hanging="1136"/>
      </w:pPr>
      <w:rPr>
        <w:rFonts w:hint="default"/>
      </w:rPr>
    </w:lvl>
    <w:lvl w:ilvl="4">
      <w:numFmt w:val="bullet"/>
      <w:lvlText w:val="•"/>
      <w:lvlJc w:val="left"/>
      <w:pPr>
        <w:ind w:left="4584" w:hanging="1136"/>
      </w:pPr>
      <w:rPr>
        <w:rFonts w:hint="default"/>
      </w:rPr>
    </w:lvl>
    <w:lvl w:ilvl="5">
      <w:numFmt w:val="bullet"/>
      <w:lvlText w:val="•"/>
      <w:lvlJc w:val="left"/>
      <w:pPr>
        <w:ind w:left="5390" w:hanging="1136"/>
      </w:pPr>
      <w:rPr>
        <w:rFonts w:hint="default"/>
      </w:rPr>
    </w:lvl>
    <w:lvl w:ilvl="6">
      <w:numFmt w:val="bullet"/>
      <w:lvlText w:val="•"/>
      <w:lvlJc w:val="left"/>
      <w:pPr>
        <w:ind w:left="6196" w:hanging="1136"/>
      </w:pPr>
      <w:rPr>
        <w:rFonts w:hint="default"/>
      </w:rPr>
    </w:lvl>
    <w:lvl w:ilvl="7">
      <w:numFmt w:val="bullet"/>
      <w:lvlText w:val="•"/>
      <w:lvlJc w:val="left"/>
      <w:pPr>
        <w:ind w:left="7002" w:hanging="1136"/>
      </w:pPr>
      <w:rPr>
        <w:rFonts w:hint="default"/>
      </w:rPr>
    </w:lvl>
    <w:lvl w:ilvl="8">
      <w:numFmt w:val="bullet"/>
      <w:lvlText w:val="•"/>
      <w:lvlJc w:val="left"/>
      <w:pPr>
        <w:ind w:left="7808" w:hanging="1136"/>
      </w:pPr>
      <w:rPr>
        <w:rFonts w:hint="default"/>
      </w:rPr>
    </w:lvl>
  </w:abstractNum>
  <w:abstractNum w:abstractNumId="8" w15:restartNumberingAfterBreak="0">
    <w:nsid w:val="75DC561A"/>
    <w:multiLevelType w:val="hybridMultilevel"/>
    <w:tmpl w:val="B58AF8FA"/>
    <w:lvl w:ilvl="0" w:tplc="0FB61E24">
      <w:start w:val="1"/>
      <w:numFmt w:val="decimal"/>
      <w:lvlText w:val="%1."/>
      <w:lvlJc w:val="left"/>
      <w:pPr>
        <w:ind w:left="1069" w:hanging="493"/>
        <w:jc w:val="left"/>
      </w:pPr>
      <w:rPr>
        <w:rFonts w:ascii="Arial" w:eastAsia="Arial" w:hAnsi="Arial" w:cs="Arial" w:hint="default"/>
        <w:b/>
        <w:bCs/>
        <w:color w:val="3F3F3F"/>
        <w:spacing w:val="-8"/>
        <w:w w:val="100"/>
        <w:sz w:val="24"/>
        <w:szCs w:val="24"/>
      </w:rPr>
    </w:lvl>
    <w:lvl w:ilvl="1" w:tplc="9C5E3F16">
      <w:numFmt w:val="bullet"/>
      <w:lvlText w:val="•"/>
      <w:lvlJc w:val="left"/>
      <w:pPr>
        <w:ind w:left="1896" w:hanging="493"/>
      </w:pPr>
      <w:rPr>
        <w:rFonts w:hint="default"/>
      </w:rPr>
    </w:lvl>
    <w:lvl w:ilvl="2" w:tplc="8620112C">
      <w:numFmt w:val="bullet"/>
      <w:lvlText w:val="•"/>
      <w:lvlJc w:val="left"/>
      <w:pPr>
        <w:ind w:left="2732" w:hanging="493"/>
      </w:pPr>
      <w:rPr>
        <w:rFonts w:hint="default"/>
      </w:rPr>
    </w:lvl>
    <w:lvl w:ilvl="3" w:tplc="2452E7F0">
      <w:numFmt w:val="bullet"/>
      <w:lvlText w:val="•"/>
      <w:lvlJc w:val="left"/>
      <w:pPr>
        <w:ind w:left="3568" w:hanging="493"/>
      </w:pPr>
      <w:rPr>
        <w:rFonts w:hint="default"/>
      </w:rPr>
    </w:lvl>
    <w:lvl w:ilvl="4" w:tplc="7B8C0FB4">
      <w:numFmt w:val="bullet"/>
      <w:lvlText w:val="•"/>
      <w:lvlJc w:val="left"/>
      <w:pPr>
        <w:ind w:left="4404" w:hanging="493"/>
      </w:pPr>
      <w:rPr>
        <w:rFonts w:hint="default"/>
      </w:rPr>
    </w:lvl>
    <w:lvl w:ilvl="5" w:tplc="E710FAF8">
      <w:numFmt w:val="bullet"/>
      <w:lvlText w:val="•"/>
      <w:lvlJc w:val="left"/>
      <w:pPr>
        <w:ind w:left="5240" w:hanging="493"/>
      </w:pPr>
      <w:rPr>
        <w:rFonts w:hint="default"/>
      </w:rPr>
    </w:lvl>
    <w:lvl w:ilvl="6" w:tplc="AA5874C6">
      <w:numFmt w:val="bullet"/>
      <w:lvlText w:val="•"/>
      <w:lvlJc w:val="left"/>
      <w:pPr>
        <w:ind w:left="6076" w:hanging="493"/>
      </w:pPr>
      <w:rPr>
        <w:rFonts w:hint="default"/>
      </w:rPr>
    </w:lvl>
    <w:lvl w:ilvl="7" w:tplc="5704A1B6">
      <w:numFmt w:val="bullet"/>
      <w:lvlText w:val="•"/>
      <w:lvlJc w:val="left"/>
      <w:pPr>
        <w:ind w:left="6912" w:hanging="493"/>
      </w:pPr>
      <w:rPr>
        <w:rFonts w:hint="default"/>
      </w:rPr>
    </w:lvl>
    <w:lvl w:ilvl="8" w:tplc="4C0A892E">
      <w:numFmt w:val="bullet"/>
      <w:lvlText w:val="•"/>
      <w:lvlJc w:val="left"/>
      <w:pPr>
        <w:ind w:left="7748" w:hanging="493"/>
      </w:pPr>
      <w:rPr>
        <w:rFonts w:hint="default"/>
      </w:rPr>
    </w:lvl>
  </w:abstractNum>
  <w:abstractNum w:abstractNumId="9" w15:restartNumberingAfterBreak="0">
    <w:nsid w:val="77E96EAC"/>
    <w:multiLevelType w:val="hybridMultilevel"/>
    <w:tmpl w:val="00B69DBE"/>
    <w:lvl w:ilvl="0" w:tplc="EE6E7FEC">
      <w:numFmt w:val="bullet"/>
      <w:lvlText w:val=""/>
      <w:lvlJc w:val="left"/>
      <w:pPr>
        <w:ind w:left="400" w:hanging="284"/>
      </w:pPr>
      <w:rPr>
        <w:rFonts w:ascii="Wingdings" w:eastAsia="Wingdings" w:hAnsi="Wingdings" w:cs="Wingdings" w:hint="default"/>
        <w:w w:val="100"/>
        <w:sz w:val="24"/>
        <w:szCs w:val="24"/>
      </w:rPr>
    </w:lvl>
    <w:lvl w:ilvl="1" w:tplc="FDBA5CA6">
      <w:numFmt w:val="bullet"/>
      <w:lvlText w:val="•"/>
      <w:lvlJc w:val="left"/>
      <w:pPr>
        <w:ind w:left="1280" w:hanging="284"/>
      </w:pPr>
      <w:rPr>
        <w:rFonts w:hint="default"/>
      </w:rPr>
    </w:lvl>
    <w:lvl w:ilvl="2" w:tplc="D44635FE">
      <w:numFmt w:val="bullet"/>
      <w:lvlText w:val="•"/>
      <w:lvlJc w:val="left"/>
      <w:pPr>
        <w:ind w:left="2160" w:hanging="284"/>
      </w:pPr>
      <w:rPr>
        <w:rFonts w:hint="default"/>
      </w:rPr>
    </w:lvl>
    <w:lvl w:ilvl="3" w:tplc="D8EC8F90">
      <w:numFmt w:val="bullet"/>
      <w:lvlText w:val="•"/>
      <w:lvlJc w:val="left"/>
      <w:pPr>
        <w:ind w:left="3040" w:hanging="284"/>
      </w:pPr>
      <w:rPr>
        <w:rFonts w:hint="default"/>
      </w:rPr>
    </w:lvl>
    <w:lvl w:ilvl="4" w:tplc="2D741490">
      <w:numFmt w:val="bullet"/>
      <w:lvlText w:val="•"/>
      <w:lvlJc w:val="left"/>
      <w:pPr>
        <w:ind w:left="3920" w:hanging="284"/>
      </w:pPr>
      <w:rPr>
        <w:rFonts w:hint="default"/>
      </w:rPr>
    </w:lvl>
    <w:lvl w:ilvl="5" w:tplc="4D4600D6">
      <w:numFmt w:val="bullet"/>
      <w:lvlText w:val="•"/>
      <w:lvlJc w:val="left"/>
      <w:pPr>
        <w:ind w:left="4800" w:hanging="284"/>
      </w:pPr>
      <w:rPr>
        <w:rFonts w:hint="default"/>
      </w:rPr>
    </w:lvl>
    <w:lvl w:ilvl="6" w:tplc="767C06FC">
      <w:numFmt w:val="bullet"/>
      <w:lvlText w:val="•"/>
      <w:lvlJc w:val="left"/>
      <w:pPr>
        <w:ind w:left="5680" w:hanging="284"/>
      </w:pPr>
      <w:rPr>
        <w:rFonts w:hint="default"/>
      </w:rPr>
    </w:lvl>
    <w:lvl w:ilvl="7" w:tplc="3F6C8718">
      <w:numFmt w:val="bullet"/>
      <w:lvlText w:val="•"/>
      <w:lvlJc w:val="left"/>
      <w:pPr>
        <w:ind w:left="6560" w:hanging="284"/>
      </w:pPr>
      <w:rPr>
        <w:rFonts w:hint="default"/>
      </w:rPr>
    </w:lvl>
    <w:lvl w:ilvl="8" w:tplc="09902BAE">
      <w:numFmt w:val="bullet"/>
      <w:lvlText w:val="•"/>
      <w:lvlJc w:val="left"/>
      <w:pPr>
        <w:ind w:left="7440" w:hanging="284"/>
      </w:pPr>
      <w:rPr>
        <w:rFonts w:hint="default"/>
      </w:rPr>
    </w:lvl>
  </w:abstractNum>
  <w:abstractNum w:abstractNumId="10" w15:restartNumberingAfterBreak="0">
    <w:nsid w:val="78911E06"/>
    <w:multiLevelType w:val="multilevel"/>
    <w:tmpl w:val="88E09D62"/>
    <w:lvl w:ilvl="0">
      <w:start w:val="1"/>
      <w:numFmt w:val="decimal"/>
      <w:lvlText w:val="%1"/>
      <w:lvlJc w:val="left"/>
      <w:pPr>
        <w:ind w:left="1352" w:hanging="113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2" w:hanging="1136"/>
        <w:jc w:val="left"/>
      </w:pPr>
      <w:rPr>
        <w:rFonts w:ascii="Arial" w:eastAsia="Arial" w:hAnsi="Arial" w:cs="Arial" w:hint="default"/>
        <w:spacing w:val="-8"/>
        <w:w w:val="100"/>
        <w:sz w:val="24"/>
        <w:szCs w:val="24"/>
      </w:rPr>
    </w:lvl>
    <w:lvl w:ilvl="2">
      <w:numFmt w:val="bullet"/>
      <w:lvlText w:val="•"/>
      <w:lvlJc w:val="left"/>
      <w:pPr>
        <w:ind w:left="2972" w:hanging="1136"/>
      </w:pPr>
      <w:rPr>
        <w:rFonts w:hint="default"/>
      </w:rPr>
    </w:lvl>
    <w:lvl w:ilvl="3">
      <w:numFmt w:val="bullet"/>
      <w:lvlText w:val="•"/>
      <w:lvlJc w:val="left"/>
      <w:pPr>
        <w:ind w:left="3778" w:hanging="1136"/>
      </w:pPr>
      <w:rPr>
        <w:rFonts w:hint="default"/>
      </w:rPr>
    </w:lvl>
    <w:lvl w:ilvl="4">
      <w:numFmt w:val="bullet"/>
      <w:lvlText w:val="•"/>
      <w:lvlJc w:val="left"/>
      <w:pPr>
        <w:ind w:left="4584" w:hanging="1136"/>
      </w:pPr>
      <w:rPr>
        <w:rFonts w:hint="default"/>
      </w:rPr>
    </w:lvl>
    <w:lvl w:ilvl="5">
      <w:numFmt w:val="bullet"/>
      <w:lvlText w:val="•"/>
      <w:lvlJc w:val="left"/>
      <w:pPr>
        <w:ind w:left="5390" w:hanging="1136"/>
      </w:pPr>
      <w:rPr>
        <w:rFonts w:hint="default"/>
      </w:rPr>
    </w:lvl>
    <w:lvl w:ilvl="6">
      <w:numFmt w:val="bullet"/>
      <w:lvlText w:val="•"/>
      <w:lvlJc w:val="left"/>
      <w:pPr>
        <w:ind w:left="6196" w:hanging="1136"/>
      </w:pPr>
      <w:rPr>
        <w:rFonts w:hint="default"/>
      </w:rPr>
    </w:lvl>
    <w:lvl w:ilvl="7">
      <w:numFmt w:val="bullet"/>
      <w:lvlText w:val="•"/>
      <w:lvlJc w:val="left"/>
      <w:pPr>
        <w:ind w:left="7002" w:hanging="1136"/>
      </w:pPr>
      <w:rPr>
        <w:rFonts w:hint="default"/>
      </w:rPr>
    </w:lvl>
    <w:lvl w:ilvl="8">
      <w:numFmt w:val="bullet"/>
      <w:lvlText w:val="•"/>
      <w:lvlJc w:val="left"/>
      <w:pPr>
        <w:ind w:left="7808" w:hanging="1136"/>
      </w:pPr>
      <w:rPr>
        <w:rFonts w:hint="default"/>
      </w:rPr>
    </w:lvl>
  </w:abstractNum>
  <w:abstractNum w:abstractNumId="11" w15:restartNumberingAfterBreak="0">
    <w:nsid w:val="7B3861F9"/>
    <w:multiLevelType w:val="hybridMultilevel"/>
    <w:tmpl w:val="9F7CFBEC"/>
    <w:lvl w:ilvl="0" w:tplc="49BE5BE4">
      <w:start w:val="1"/>
      <w:numFmt w:val="lowerLetter"/>
      <w:lvlText w:val="%1)"/>
      <w:lvlJc w:val="left"/>
      <w:pPr>
        <w:ind w:left="117" w:hanging="267"/>
        <w:jc w:val="lef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326844"/>
    <w:multiLevelType w:val="hybridMultilevel"/>
    <w:tmpl w:val="A244720E"/>
    <w:lvl w:ilvl="0" w:tplc="0156BE7A">
      <w:start w:val="1"/>
      <w:numFmt w:val="lowerLetter"/>
      <w:lvlText w:val="%1)"/>
      <w:lvlJc w:val="left"/>
      <w:pPr>
        <w:ind w:left="117" w:hanging="289"/>
        <w:jc w:val="lef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DE6EE5D8">
      <w:numFmt w:val="bullet"/>
      <w:lvlText w:val="•"/>
      <w:lvlJc w:val="left"/>
      <w:pPr>
        <w:ind w:left="1028" w:hanging="289"/>
      </w:pPr>
      <w:rPr>
        <w:rFonts w:hint="default"/>
      </w:rPr>
    </w:lvl>
    <w:lvl w:ilvl="2" w:tplc="4DD2024E">
      <w:numFmt w:val="bullet"/>
      <w:lvlText w:val="•"/>
      <w:lvlJc w:val="left"/>
      <w:pPr>
        <w:ind w:left="1936" w:hanging="289"/>
      </w:pPr>
      <w:rPr>
        <w:rFonts w:hint="default"/>
      </w:rPr>
    </w:lvl>
    <w:lvl w:ilvl="3" w:tplc="D6E0D0B4">
      <w:numFmt w:val="bullet"/>
      <w:lvlText w:val="•"/>
      <w:lvlJc w:val="left"/>
      <w:pPr>
        <w:ind w:left="2844" w:hanging="289"/>
      </w:pPr>
      <w:rPr>
        <w:rFonts w:hint="default"/>
      </w:rPr>
    </w:lvl>
    <w:lvl w:ilvl="4" w:tplc="4A5C1556">
      <w:numFmt w:val="bullet"/>
      <w:lvlText w:val="•"/>
      <w:lvlJc w:val="left"/>
      <w:pPr>
        <w:ind w:left="3752" w:hanging="289"/>
      </w:pPr>
      <w:rPr>
        <w:rFonts w:hint="default"/>
      </w:rPr>
    </w:lvl>
    <w:lvl w:ilvl="5" w:tplc="FDE2904E">
      <w:numFmt w:val="bullet"/>
      <w:lvlText w:val="•"/>
      <w:lvlJc w:val="left"/>
      <w:pPr>
        <w:ind w:left="4660" w:hanging="289"/>
      </w:pPr>
      <w:rPr>
        <w:rFonts w:hint="default"/>
      </w:rPr>
    </w:lvl>
    <w:lvl w:ilvl="6" w:tplc="75AA6E34">
      <w:numFmt w:val="bullet"/>
      <w:lvlText w:val="•"/>
      <w:lvlJc w:val="left"/>
      <w:pPr>
        <w:ind w:left="5568" w:hanging="289"/>
      </w:pPr>
      <w:rPr>
        <w:rFonts w:hint="default"/>
      </w:rPr>
    </w:lvl>
    <w:lvl w:ilvl="7" w:tplc="5718BB30">
      <w:numFmt w:val="bullet"/>
      <w:lvlText w:val="•"/>
      <w:lvlJc w:val="left"/>
      <w:pPr>
        <w:ind w:left="6476" w:hanging="289"/>
      </w:pPr>
      <w:rPr>
        <w:rFonts w:hint="default"/>
      </w:rPr>
    </w:lvl>
    <w:lvl w:ilvl="8" w:tplc="CE844AC8">
      <w:numFmt w:val="bullet"/>
      <w:lvlText w:val="•"/>
      <w:lvlJc w:val="left"/>
      <w:pPr>
        <w:ind w:left="7384" w:hanging="289"/>
      </w:pPr>
      <w:rPr>
        <w:rFonts w:hint="default"/>
      </w:rPr>
    </w:lvl>
  </w:abstractNum>
  <w:abstractNum w:abstractNumId="13" w15:restartNumberingAfterBreak="0">
    <w:nsid w:val="7FB22AAA"/>
    <w:multiLevelType w:val="hybridMultilevel"/>
    <w:tmpl w:val="D98457D8"/>
    <w:lvl w:ilvl="0" w:tplc="49BE5BE4">
      <w:start w:val="1"/>
      <w:numFmt w:val="lowerLetter"/>
      <w:lvlText w:val="%1)"/>
      <w:lvlJc w:val="left"/>
      <w:pPr>
        <w:ind w:left="117" w:hanging="267"/>
        <w:jc w:val="left"/>
      </w:pPr>
      <w:rPr>
        <w:rFonts w:ascii="Calibri" w:eastAsia="Calibri" w:hAnsi="Calibri" w:cs="Calibri" w:hint="default"/>
        <w:w w:val="100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7"/>
  </w:num>
  <w:num w:numId="5">
    <w:abstractNumId w:val="10"/>
  </w:num>
  <w:num w:numId="6">
    <w:abstractNumId w:val="8"/>
  </w:num>
  <w:num w:numId="7">
    <w:abstractNumId w:val="3"/>
  </w:num>
  <w:num w:numId="8">
    <w:abstractNumId w:val="0"/>
  </w:num>
  <w:num w:numId="9">
    <w:abstractNumId w:val="5"/>
  </w:num>
  <w:num w:numId="10">
    <w:abstractNumId w:val="13"/>
  </w:num>
  <w:num w:numId="11">
    <w:abstractNumId w:val="1"/>
  </w:num>
  <w:num w:numId="12">
    <w:abstractNumId w:val="4"/>
  </w:num>
  <w:num w:numId="13">
    <w:abstractNumId w:val="11"/>
  </w:num>
  <w:num w:numId="14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36E9"/>
    <w:rsid w:val="00001057"/>
    <w:rsid w:val="00090ACA"/>
    <w:rsid w:val="000956A8"/>
    <w:rsid w:val="000D1347"/>
    <w:rsid w:val="000D5543"/>
    <w:rsid w:val="000E63A3"/>
    <w:rsid w:val="001143FD"/>
    <w:rsid w:val="00120D4A"/>
    <w:rsid w:val="00121DF4"/>
    <w:rsid w:val="00126143"/>
    <w:rsid w:val="00150BA7"/>
    <w:rsid w:val="00177AD9"/>
    <w:rsid w:val="001A0CFB"/>
    <w:rsid w:val="001A7292"/>
    <w:rsid w:val="001B5C42"/>
    <w:rsid w:val="001E0D6E"/>
    <w:rsid w:val="001E1B10"/>
    <w:rsid w:val="001F3491"/>
    <w:rsid w:val="001F3832"/>
    <w:rsid w:val="00250FFA"/>
    <w:rsid w:val="00253FE2"/>
    <w:rsid w:val="00266BF7"/>
    <w:rsid w:val="00271FCF"/>
    <w:rsid w:val="00272F1B"/>
    <w:rsid w:val="00276857"/>
    <w:rsid w:val="002A5D96"/>
    <w:rsid w:val="002B2586"/>
    <w:rsid w:val="002C6DCB"/>
    <w:rsid w:val="00325BA4"/>
    <w:rsid w:val="00327055"/>
    <w:rsid w:val="0034324B"/>
    <w:rsid w:val="003549B3"/>
    <w:rsid w:val="00373AB6"/>
    <w:rsid w:val="00376C9D"/>
    <w:rsid w:val="003954BB"/>
    <w:rsid w:val="003A498D"/>
    <w:rsid w:val="003D349E"/>
    <w:rsid w:val="004023CA"/>
    <w:rsid w:val="00424755"/>
    <w:rsid w:val="0045294C"/>
    <w:rsid w:val="00455D98"/>
    <w:rsid w:val="00465D69"/>
    <w:rsid w:val="00472D95"/>
    <w:rsid w:val="004903EE"/>
    <w:rsid w:val="00493342"/>
    <w:rsid w:val="004F4517"/>
    <w:rsid w:val="004F53E2"/>
    <w:rsid w:val="00507DCA"/>
    <w:rsid w:val="00517095"/>
    <w:rsid w:val="00522C9B"/>
    <w:rsid w:val="00523A74"/>
    <w:rsid w:val="00562FA1"/>
    <w:rsid w:val="005925A9"/>
    <w:rsid w:val="005A1266"/>
    <w:rsid w:val="005A67C9"/>
    <w:rsid w:val="00620D59"/>
    <w:rsid w:val="006B40A6"/>
    <w:rsid w:val="006E7198"/>
    <w:rsid w:val="006F61F6"/>
    <w:rsid w:val="00720721"/>
    <w:rsid w:val="00746AEA"/>
    <w:rsid w:val="007474D9"/>
    <w:rsid w:val="007552F5"/>
    <w:rsid w:val="00767436"/>
    <w:rsid w:val="00787727"/>
    <w:rsid w:val="007C60ED"/>
    <w:rsid w:val="007E4E5D"/>
    <w:rsid w:val="007E7D8B"/>
    <w:rsid w:val="008006E6"/>
    <w:rsid w:val="008069BB"/>
    <w:rsid w:val="00827B36"/>
    <w:rsid w:val="0087136F"/>
    <w:rsid w:val="008A0133"/>
    <w:rsid w:val="008D13BF"/>
    <w:rsid w:val="008E3047"/>
    <w:rsid w:val="009301A6"/>
    <w:rsid w:val="00935110"/>
    <w:rsid w:val="0094020E"/>
    <w:rsid w:val="009436E9"/>
    <w:rsid w:val="00971E16"/>
    <w:rsid w:val="00983923"/>
    <w:rsid w:val="009A4AA0"/>
    <w:rsid w:val="009C29E4"/>
    <w:rsid w:val="009D292C"/>
    <w:rsid w:val="00A10F95"/>
    <w:rsid w:val="00AA6192"/>
    <w:rsid w:val="00B61E3F"/>
    <w:rsid w:val="00B645B0"/>
    <w:rsid w:val="00BA199E"/>
    <w:rsid w:val="00BC2BAE"/>
    <w:rsid w:val="00C4184A"/>
    <w:rsid w:val="00CC07FF"/>
    <w:rsid w:val="00CD1D06"/>
    <w:rsid w:val="00CF59AD"/>
    <w:rsid w:val="00D173F3"/>
    <w:rsid w:val="00D22949"/>
    <w:rsid w:val="00D3172F"/>
    <w:rsid w:val="00D4288C"/>
    <w:rsid w:val="00D54016"/>
    <w:rsid w:val="00D56E11"/>
    <w:rsid w:val="00D60BB8"/>
    <w:rsid w:val="00D81561"/>
    <w:rsid w:val="00D87605"/>
    <w:rsid w:val="00DA2381"/>
    <w:rsid w:val="00DC32DE"/>
    <w:rsid w:val="00DF29D3"/>
    <w:rsid w:val="00E00280"/>
    <w:rsid w:val="00E0098C"/>
    <w:rsid w:val="00E7776E"/>
    <w:rsid w:val="00EA558D"/>
    <w:rsid w:val="00EC5A81"/>
    <w:rsid w:val="00EE173F"/>
    <w:rsid w:val="00EF0E45"/>
    <w:rsid w:val="00F42732"/>
    <w:rsid w:val="00F5563E"/>
    <w:rsid w:val="00F82F5B"/>
    <w:rsid w:val="00FD0944"/>
    <w:rsid w:val="00FD6EF1"/>
    <w:rsid w:val="00FE696E"/>
    <w:rsid w:val="00FF4126"/>
    <w:rsid w:val="00FF7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DCCA1B"/>
  <w15:docId w15:val="{3A7A84D6-C59D-46CB-8A41-8D08609E9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spacing w:before="145"/>
      <w:ind w:left="1252" w:hanging="1135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umrio1">
    <w:name w:val="toc 1"/>
    <w:basedOn w:val="Normal"/>
    <w:uiPriority w:val="1"/>
    <w:qFormat/>
    <w:pPr>
      <w:spacing w:before="79"/>
      <w:ind w:left="803" w:hanging="567"/>
    </w:pPr>
    <w:rPr>
      <w:sz w:val="24"/>
      <w:szCs w:val="24"/>
    </w:rPr>
  </w:style>
  <w:style w:type="paragraph" w:styleId="Sumrio2">
    <w:name w:val="toc 2"/>
    <w:basedOn w:val="Normal"/>
    <w:uiPriority w:val="1"/>
    <w:qFormat/>
    <w:pPr>
      <w:spacing w:before="79"/>
      <w:ind w:left="1773" w:hanging="828"/>
    </w:pPr>
    <w:rPr>
      <w:sz w:val="24"/>
      <w:szCs w:val="24"/>
    </w:r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41"/>
      <w:ind w:left="1252" w:hanging="1135"/>
    </w:pPr>
  </w:style>
  <w:style w:type="paragraph" w:customStyle="1" w:styleId="TableParagraph">
    <w:name w:val="Table Paragraph"/>
    <w:basedOn w:val="Normal"/>
    <w:uiPriority w:val="1"/>
    <w:qFormat/>
    <w:pPr>
      <w:spacing w:before="46"/>
      <w:ind w:left="-5"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F349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3491"/>
    <w:rPr>
      <w:rFonts w:ascii="Tahoma" w:eastAsia="Arial" w:hAnsi="Tahoma" w:cs="Tahoma"/>
      <w:sz w:val="16"/>
      <w:szCs w:val="16"/>
    </w:rPr>
  </w:style>
  <w:style w:type="paragraph" w:styleId="Cabealho">
    <w:name w:val="header"/>
    <w:aliases w:val="Cabeçalho superior"/>
    <w:basedOn w:val="Normal"/>
    <w:link w:val="CabealhoChar"/>
    <w:unhideWhenUsed/>
    <w:rsid w:val="0098392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aliases w:val="Cabeçalho superior Char"/>
    <w:basedOn w:val="Fontepargpadro"/>
    <w:link w:val="Cabealho"/>
    <w:rsid w:val="00983923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98392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83923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DF619-43CA-4F4E-ABB6-9F756E6C7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4</Pages>
  <Words>1228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MANUAL_TRE_BA</vt:lpstr>
    </vt:vector>
  </TitlesOfParts>
  <Company>Justiça Eleitoral</Company>
  <LinksUpToDate>false</LinksUpToDate>
  <CharactersWithSpaces>7849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MANUAL_TRE_BA</dc:title>
  <dc:creator>070468360523</dc:creator>
  <cp:lastModifiedBy>Simone Guerreiro</cp:lastModifiedBy>
  <cp:revision>90</cp:revision>
  <cp:lastPrinted>2021-01-27T17:09:00Z</cp:lastPrinted>
  <dcterms:created xsi:type="dcterms:W3CDTF">2018-06-26T19:51:00Z</dcterms:created>
  <dcterms:modified xsi:type="dcterms:W3CDTF">2021-06-23T19:10:00Z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2017-02-16T00:00:00Z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2017-07-25T00:00:00Z</vt:filetime>
  </property>
</Properties>
</file>