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8B" w:rsidRDefault="00C8423F">
      <w:pPr>
        <w:pStyle w:val="Ttulo2"/>
        <w:tabs>
          <w:tab w:val="left" w:pos="5891"/>
        </w:tabs>
        <w:spacing w:before="71"/>
      </w:pPr>
      <w:bookmarkStart w:id="0" w:name="_GoBack"/>
      <w:bookmarkEnd w:id="0"/>
      <w:r>
        <w:t>10/02/2022 12:02</w:t>
      </w:r>
      <w:r>
        <w:tab/>
        <w:t>Compras.gov.br</w:t>
      </w:r>
    </w:p>
    <w:p w:rsidR="00884E8B" w:rsidRDefault="00884E8B">
      <w:pPr>
        <w:pStyle w:val="Corpodetexto"/>
        <w:spacing w:before="11"/>
        <w:rPr>
          <w:rFonts w:ascii="Arial MT"/>
          <w:sz w:val="21"/>
        </w:rPr>
      </w:pPr>
    </w:p>
    <w:p w:rsidR="00884E8B" w:rsidRDefault="00C8423F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noProof/>
          <w:lang w:val="pt-BR" w:eastAsia="pt-BR"/>
        </w:rPr>
        <w:drawing>
          <wp:anchor distT="0" distB="0" distL="0" distR="0" simplePos="0" relativeHeight="487512064" behindDoc="1" locked="0" layoutInCell="1" allowOverlap="1">
            <wp:simplePos x="0" y="0"/>
            <wp:positionH relativeFrom="page">
              <wp:posOffset>463594</wp:posOffset>
            </wp:positionH>
            <wp:positionV relativeFrom="paragraph">
              <wp:posOffset>30979</wp:posOffset>
            </wp:positionV>
            <wp:extent cx="142941" cy="1334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41" cy="133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884E8B" w:rsidRDefault="00C8423F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487513088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E8B" w:rsidRDefault="00C8423F">
      <w:pPr>
        <w:pStyle w:val="Ttulo2"/>
        <w:ind w:left="3716" w:right="4143"/>
        <w:jc w:val="center"/>
        <w:rPr>
          <w:rFonts w:ascii="Verdana" w:hAnsi="Verdana"/>
        </w:rPr>
      </w:pPr>
      <w:r>
        <w:rPr>
          <w:rFonts w:ascii="Verdana" w:hAnsi="Verdana"/>
        </w:rPr>
        <w:t>PODER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JUDICIÁRIO</w:t>
      </w:r>
    </w:p>
    <w:p w:rsidR="00884E8B" w:rsidRDefault="00C8423F">
      <w:pPr>
        <w:ind w:left="3849" w:right="396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884E8B" w:rsidRDefault="00884E8B">
      <w:pPr>
        <w:pStyle w:val="Corpodetexto"/>
        <w:spacing w:before="8"/>
        <w:rPr>
          <w:sz w:val="16"/>
        </w:rPr>
      </w:pPr>
    </w:p>
    <w:p w:rsidR="00884E8B" w:rsidRDefault="00C8423F">
      <w:pPr>
        <w:ind w:left="3716" w:right="420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 xml:space="preserve">Eletrônico </w:t>
      </w:r>
      <w:r>
        <w:rPr>
          <w:b/>
          <w:spacing w:val="27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00003/2022</w:t>
      </w:r>
    </w:p>
    <w:p w:rsidR="00884E8B" w:rsidRDefault="00884E8B">
      <w:pPr>
        <w:pStyle w:val="Corpodetexto"/>
        <w:spacing w:before="1"/>
        <w:rPr>
          <w:sz w:val="16"/>
        </w:rPr>
      </w:pPr>
    </w:p>
    <w:p w:rsidR="00884E8B" w:rsidRDefault="00C8423F">
      <w:pPr>
        <w:pStyle w:val="Ttulo1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884E8B" w:rsidRDefault="00C8423F">
      <w:pPr>
        <w:pStyle w:val="Corpodetexto"/>
        <w:spacing w:before="10"/>
        <w:rPr>
          <w:b/>
          <w:sz w:val="29"/>
        </w:rPr>
      </w:pPr>
      <w:r>
        <w:pict>
          <v:rect id="_x0000_s1035" style="position:absolute;margin-left:51.5pt;margin-top:20.1pt;width:511pt;height:.75pt;z-index:-15728128;mso-wrap-distance-left:0;mso-wrap-distance-right:0;mso-position-horizontal-relative:page" fillcolor="#d8e4b8" stroked="f">
            <w10:wrap type="topAndBottom" anchorx="page"/>
          </v:rect>
        </w:pict>
      </w:r>
    </w:p>
    <w:p w:rsidR="00884E8B" w:rsidRDefault="00C8423F">
      <w:pPr>
        <w:ind w:left="625"/>
        <w:rPr>
          <w:sz w:val="16"/>
        </w:rPr>
      </w:pPr>
      <w:r>
        <w:rPr>
          <w:b/>
          <w:sz w:val="16"/>
        </w:rPr>
        <w:t>22.131.355/0001-52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RECAMAR</w:t>
      </w:r>
      <w:r>
        <w:rPr>
          <w:spacing w:val="27"/>
          <w:sz w:val="16"/>
        </w:rPr>
        <w:t xml:space="preserve"> </w:t>
      </w:r>
      <w:r>
        <w:rPr>
          <w:sz w:val="16"/>
        </w:rPr>
        <w:t>EMPILHADEIRAS</w:t>
      </w:r>
      <w:r>
        <w:rPr>
          <w:spacing w:val="26"/>
          <w:sz w:val="16"/>
        </w:rPr>
        <w:t xml:space="preserve"> </w:t>
      </w:r>
      <w:r>
        <w:rPr>
          <w:sz w:val="16"/>
        </w:rPr>
        <w:t>E</w:t>
      </w:r>
      <w:r>
        <w:rPr>
          <w:spacing w:val="26"/>
          <w:sz w:val="16"/>
        </w:rPr>
        <w:t xml:space="preserve"> </w:t>
      </w:r>
      <w:r>
        <w:rPr>
          <w:sz w:val="16"/>
        </w:rPr>
        <w:t>TRANSPALETEIRAS</w:t>
      </w:r>
      <w:r>
        <w:rPr>
          <w:spacing w:val="26"/>
          <w:sz w:val="16"/>
        </w:rPr>
        <w:t xml:space="preserve"> </w:t>
      </w:r>
      <w:r>
        <w:rPr>
          <w:sz w:val="16"/>
        </w:rPr>
        <w:t>LTDA</w:t>
      </w:r>
    </w:p>
    <w:tbl>
      <w:tblPr>
        <w:tblStyle w:val="TableNormal"/>
        <w:tblW w:w="0" w:type="auto"/>
        <w:tblInd w:w="617" w:type="dxa"/>
        <w:tblLayout w:type="fixed"/>
        <w:tblLook w:val="01E0" w:firstRow="1" w:lastRow="1" w:firstColumn="1" w:lastColumn="1" w:noHBand="0" w:noVBand="0"/>
      </w:tblPr>
      <w:tblGrid>
        <w:gridCol w:w="473"/>
        <w:gridCol w:w="1681"/>
        <w:gridCol w:w="2266"/>
        <w:gridCol w:w="1095"/>
        <w:gridCol w:w="1770"/>
        <w:gridCol w:w="1380"/>
        <w:gridCol w:w="1553"/>
      </w:tblGrid>
      <w:tr w:rsidR="00884E8B">
        <w:trPr>
          <w:trHeight w:val="420"/>
        </w:trPr>
        <w:tc>
          <w:tcPr>
            <w:tcW w:w="2154" w:type="dxa"/>
            <w:gridSpan w:val="2"/>
            <w:shd w:val="clear" w:color="auto" w:fill="D8E4B8"/>
          </w:tcPr>
          <w:p w:rsidR="00884E8B" w:rsidRDefault="00C8423F">
            <w:pPr>
              <w:pStyle w:val="TableParagraph"/>
              <w:spacing w:before="81"/>
              <w:ind w:left="15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  <w:r>
              <w:rPr>
                <w:b/>
                <w:spacing w:val="-32"/>
                <w:sz w:val="16"/>
              </w:rPr>
              <w:t xml:space="preserve"> </w:t>
            </w:r>
            <w:r>
              <w:rPr>
                <w:b/>
                <w:sz w:val="16"/>
              </w:rPr>
              <w:t>Descrição</w:t>
            </w:r>
          </w:p>
        </w:tc>
        <w:tc>
          <w:tcPr>
            <w:tcW w:w="2266" w:type="dxa"/>
            <w:shd w:val="clear" w:color="auto" w:fill="D8E4B8"/>
          </w:tcPr>
          <w:p w:rsidR="00884E8B" w:rsidRDefault="00C8423F">
            <w:pPr>
              <w:pStyle w:val="TableParagraph"/>
              <w:ind w:left="495" w:firstLine="11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Unidade de</w:t>
            </w:r>
            <w:r>
              <w:rPr>
                <w:b/>
                <w:spacing w:val="1"/>
                <w:w w:val="105"/>
                <w:sz w:val="16"/>
              </w:rPr>
              <w:t xml:space="preserve"> </w:t>
            </w:r>
            <w:r>
              <w:rPr>
                <w:b/>
                <w:sz w:val="16"/>
              </w:rPr>
              <w:t>Fornecimento</w:t>
            </w:r>
          </w:p>
        </w:tc>
        <w:tc>
          <w:tcPr>
            <w:tcW w:w="1095" w:type="dxa"/>
            <w:shd w:val="clear" w:color="auto" w:fill="D8E4B8"/>
          </w:tcPr>
          <w:p w:rsidR="00884E8B" w:rsidRDefault="00C8423F">
            <w:pPr>
              <w:pStyle w:val="TableParagraph"/>
              <w:spacing w:before="81"/>
              <w:ind w:left="9" w:righ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Quantidade</w:t>
            </w:r>
          </w:p>
        </w:tc>
        <w:tc>
          <w:tcPr>
            <w:tcW w:w="1770" w:type="dxa"/>
            <w:shd w:val="clear" w:color="auto" w:fill="D8E4B8"/>
          </w:tcPr>
          <w:p w:rsidR="00884E8B" w:rsidRDefault="00C8423F">
            <w:pPr>
              <w:pStyle w:val="TableParagraph"/>
              <w:ind w:left="737" w:right="118" w:hanging="612"/>
              <w:rPr>
                <w:b/>
                <w:sz w:val="16"/>
              </w:rPr>
            </w:pPr>
            <w:r>
              <w:rPr>
                <w:b/>
                <w:spacing w:val="-1"/>
                <w:w w:val="105"/>
                <w:sz w:val="16"/>
              </w:rPr>
              <w:t>Critério</w:t>
            </w:r>
            <w:r>
              <w:rPr>
                <w:b/>
                <w:spacing w:val="-13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de</w:t>
            </w:r>
            <w:r>
              <w:rPr>
                <w:b/>
                <w:spacing w:val="-13"/>
                <w:w w:val="105"/>
                <w:sz w:val="16"/>
              </w:rPr>
              <w:t xml:space="preserve"> </w:t>
            </w:r>
            <w:r>
              <w:rPr>
                <w:b/>
                <w:spacing w:val="-1"/>
                <w:w w:val="105"/>
                <w:sz w:val="16"/>
              </w:rPr>
              <w:t>Valor</w:t>
            </w:r>
            <w:r>
              <w:rPr>
                <w:b/>
                <w:spacing w:val="-54"/>
                <w:w w:val="105"/>
                <w:sz w:val="16"/>
              </w:rPr>
              <w:t xml:space="preserve"> </w:t>
            </w:r>
            <w:r>
              <w:rPr>
                <w:b/>
                <w:color w:val="CC0033"/>
                <w:w w:val="105"/>
                <w:sz w:val="16"/>
              </w:rPr>
              <w:t>(*)</w:t>
            </w:r>
          </w:p>
        </w:tc>
        <w:tc>
          <w:tcPr>
            <w:tcW w:w="1380" w:type="dxa"/>
            <w:shd w:val="clear" w:color="auto" w:fill="D8E4B8"/>
          </w:tcPr>
          <w:p w:rsidR="00884E8B" w:rsidRDefault="00C8423F">
            <w:pPr>
              <w:pStyle w:val="TableParagraph"/>
              <w:spacing w:before="81"/>
              <w:ind w:left="4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14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Unitário</w:t>
            </w:r>
          </w:p>
        </w:tc>
        <w:tc>
          <w:tcPr>
            <w:tcW w:w="1553" w:type="dxa"/>
            <w:shd w:val="clear" w:color="auto" w:fill="D8E4B8"/>
          </w:tcPr>
          <w:p w:rsidR="00884E8B" w:rsidRDefault="00C8423F">
            <w:pPr>
              <w:pStyle w:val="TableParagraph"/>
              <w:spacing w:before="81"/>
              <w:ind w:left="186" w:right="18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Global</w:t>
            </w:r>
          </w:p>
        </w:tc>
      </w:tr>
      <w:tr w:rsidR="00884E8B">
        <w:trPr>
          <w:trHeight w:val="405"/>
        </w:trPr>
        <w:tc>
          <w:tcPr>
            <w:tcW w:w="473" w:type="dxa"/>
            <w:tcBorders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1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681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tabs>
                <w:tab w:val="left" w:pos="1257"/>
              </w:tabs>
              <w:spacing w:line="170" w:lineRule="exact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Loca</w:t>
            </w:r>
            <w:r>
              <w:rPr>
                <w:w w:val="105"/>
                <w:sz w:val="16"/>
              </w:rPr>
              <w:t>ç</w:t>
            </w:r>
            <w:r>
              <w:rPr>
                <w:w w:val="105"/>
                <w:sz w:val="16"/>
                <w:u w:val="single"/>
              </w:rPr>
              <w:t>ão</w:t>
            </w:r>
            <w:r>
              <w:rPr>
                <w:w w:val="105"/>
                <w:sz w:val="16"/>
                <w:u w:val="single"/>
              </w:rPr>
              <w:tab/>
            </w:r>
            <w:r>
              <w:rPr>
                <w:spacing w:val="-4"/>
                <w:w w:val="105"/>
                <w:sz w:val="16"/>
                <w:u w:val="single"/>
              </w:rPr>
              <w:t>Bens</w:t>
            </w:r>
          </w:p>
          <w:p w:rsidR="00884E8B" w:rsidRDefault="00C8423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  <w:u w:val="single"/>
              </w:rPr>
              <w:t>Móveis</w:t>
            </w:r>
          </w:p>
        </w:tc>
        <w:tc>
          <w:tcPr>
            <w:tcW w:w="2266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729"/>
              <w:rPr>
                <w:sz w:val="16"/>
              </w:rPr>
            </w:pPr>
            <w:r>
              <w:rPr>
                <w:w w:val="105"/>
                <w:sz w:val="16"/>
              </w:rPr>
              <w:t>UNIDADE</w:t>
            </w:r>
          </w:p>
        </w:tc>
        <w:tc>
          <w:tcPr>
            <w:tcW w:w="1095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770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306" w:right="-15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302.000,0000</w:t>
            </w:r>
          </w:p>
        </w:tc>
        <w:tc>
          <w:tcPr>
            <w:tcW w:w="1380" w:type="dxa"/>
            <w:tcBorders>
              <w:left w:val="single" w:sz="8" w:space="0" w:color="D8E4B8"/>
              <w:righ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0" w:right="-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</w:p>
          <w:p w:rsidR="00884E8B" w:rsidRDefault="00C8423F">
            <w:pPr>
              <w:pStyle w:val="TableParagraph"/>
              <w:ind w:left="194" w:right="-15"/>
              <w:rPr>
                <w:sz w:val="16"/>
              </w:rPr>
            </w:pPr>
            <w:r>
              <w:rPr>
                <w:sz w:val="16"/>
              </w:rPr>
              <w:t>264.000,0000</w:t>
            </w:r>
          </w:p>
        </w:tc>
        <w:tc>
          <w:tcPr>
            <w:tcW w:w="1553" w:type="dxa"/>
            <w:tcBorders>
              <w:left w:val="single" w:sz="8" w:space="0" w:color="D8E4B8"/>
            </w:tcBorders>
            <w:shd w:val="clear" w:color="auto" w:fill="FFFFFF"/>
          </w:tcPr>
          <w:p w:rsidR="00884E8B" w:rsidRDefault="00C8423F">
            <w:pPr>
              <w:pStyle w:val="TableParagraph"/>
              <w:spacing w:line="170" w:lineRule="exact"/>
              <w:ind w:left="70" w:right="1"/>
              <w:jc w:val="center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264.000,0000</w:t>
            </w:r>
          </w:p>
        </w:tc>
      </w:tr>
    </w:tbl>
    <w:p w:rsidR="00884E8B" w:rsidRDefault="00C8423F">
      <w:pPr>
        <w:pStyle w:val="Ttulo3"/>
        <w:spacing w:line="151" w:lineRule="exact"/>
      </w:pPr>
      <w:r>
        <w:t>Marca:</w:t>
      </w:r>
    </w:p>
    <w:p w:rsidR="00884E8B" w:rsidRDefault="00C8423F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884E8B" w:rsidRDefault="00C8423F">
      <w:pPr>
        <w:pStyle w:val="Ttulo3"/>
      </w:pPr>
      <w:r>
        <w:t>Modelo / Versão:</w:t>
      </w:r>
    </w:p>
    <w:p w:rsidR="00884E8B" w:rsidRDefault="00C8423F">
      <w:pPr>
        <w:pStyle w:val="Corpodetexto"/>
        <w:spacing w:line="237" w:lineRule="auto"/>
        <w:ind w:left="625" w:right="244"/>
        <w:jc w:val="both"/>
      </w:pPr>
      <w:r>
        <w:rPr>
          <w:b/>
        </w:rPr>
        <w:t>Descrição Detalhada do Objeto Ofertado:</w:t>
      </w:r>
      <w:r>
        <w:rPr>
          <w:b/>
          <w:spacing w:val="1"/>
        </w:rPr>
        <w:t xml:space="preserve"> </w:t>
      </w:r>
      <w:r>
        <w:t>Locação, pelo prazo de 30 meses, de empilhadeira elétrica mastro retrátil, com no</w:t>
      </w:r>
      <w:r>
        <w:rPr>
          <w:spacing w:val="1"/>
        </w:rPr>
        <w:t xml:space="preserve"> </w:t>
      </w:r>
      <w:r>
        <w:t>máximo 06 (seis) meses de fabricação no momento da entrega e no máximo 2.000 horas de uso também no momento da entrega,</w:t>
      </w:r>
      <w:r>
        <w:rPr>
          <w:spacing w:val="1"/>
        </w:rPr>
        <w:t xml:space="preserve"> </w:t>
      </w:r>
      <w:r>
        <w:t>três rodas, ca</w:t>
      </w:r>
      <w:r>
        <w:t>pacidade de carga de até 1.500Kg, altura de elevação mínima de 7,50m, altura máxima com mastro abaixado 3,50m,</w:t>
      </w:r>
      <w:r>
        <w:rPr>
          <w:spacing w:val="1"/>
        </w:rPr>
        <w:t xml:space="preserve"> </w:t>
      </w:r>
      <w:r>
        <w:t>baterias tracionarias de 48v, assento do operador com regulagem de distância, ajuste de peso e inclinação do encosto, controle de</w:t>
      </w:r>
      <w:r>
        <w:rPr>
          <w:spacing w:val="1"/>
        </w:rPr>
        <w:t xml:space="preserve"> </w:t>
      </w:r>
      <w:r>
        <w:t>velocidade inde</w:t>
      </w:r>
      <w:r>
        <w:t>pendente (elevação/inclinação/ deslocador lateral dos garfos), coluna de direção com ajuste de inclinação, dispositivo</w:t>
      </w:r>
      <w:r>
        <w:rPr>
          <w:spacing w:val="1"/>
        </w:rPr>
        <w:t xml:space="preserve"> </w:t>
      </w:r>
      <w:r>
        <w:t>para iluminação, equipada com 02 (duas) baterias, 02 carros de baterias e 01 (um) carregador. Para utilização em vãos com 2,80</w:t>
      </w:r>
      <w:r>
        <w:rPr>
          <w:spacing w:val="1"/>
        </w:rPr>
        <w:t xml:space="preserve"> </w:t>
      </w:r>
      <w:r>
        <w:t>metros</w:t>
      </w:r>
      <w:r>
        <w:rPr>
          <w:spacing w:val="-1"/>
        </w:rPr>
        <w:t xml:space="preserve"> </w:t>
      </w:r>
      <w:r>
        <w:t>de largura entre estantes porta-pallets. MODELO PR DA PALETRANS</w:t>
      </w:r>
    </w:p>
    <w:p w:rsidR="00884E8B" w:rsidRDefault="00C8423F">
      <w:pPr>
        <w:pStyle w:val="Corpodetexto"/>
        <w:ind w:left="61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1" style="width:511pt;height:21.05pt;mso-position-horizontal-relative:char;mso-position-vertical-relative:line" coordsize="10220,421">
            <v:rect id="_x0000_s1034" style="position:absolute;width:10220;height:421" fillcolor="#d8e4b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8674;top:15;width:1546;height:406" stroked="f">
              <v:textbox inset="0,0,0,0">
                <w:txbxContent>
                  <w:p w:rsidR="00884E8B" w:rsidRDefault="00C8423F">
                    <w:pPr>
                      <w:spacing w:before="4"/>
                      <w:ind w:left="238" w:right="3" w:firstLine="104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R$</w:t>
                    </w:r>
                    <w:r>
                      <w:rPr>
                        <w:b/>
                        <w:spacing w:val="-5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264.000,0000</w:t>
                    </w:r>
                  </w:p>
                </w:txbxContent>
              </v:textbox>
            </v:shape>
            <v:shape id="_x0000_s1032" type="#_x0000_t202" style="position:absolute;top:15;width:8660;height:406" stroked="f">
              <v:textbox inset="0,0,0,0">
                <w:txbxContent>
                  <w:p w:rsidR="00884E8B" w:rsidRDefault="00C8423F">
                    <w:pPr>
                      <w:spacing w:before="4"/>
                      <w:ind w:right="-15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6"/>
                      </w:rPr>
                      <w:t>Total</w:t>
                    </w:r>
                    <w:r>
                      <w:rPr>
                        <w:b/>
                        <w:spacing w:val="-1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do</w:t>
                    </w:r>
                    <w:r>
                      <w:rPr>
                        <w:b/>
                        <w:spacing w:val="-1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Fornecedor: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4E8B" w:rsidRDefault="00C8423F">
      <w:pPr>
        <w:pStyle w:val="Corpodetexto"/>
        <w:spacing w:before="3"/>
        <w:rPr>
          <w:sz w:val="9"/>
        </w:rPr>
      </w:pPr>
      <w:r>
        <w:pict>
          <v:rect id="_x0000_s1030" style="position:absolute;margin-left:51.5pt;margin-top:7.6pt;width:511pt;height:.75pt;z-index:-15727104;mso-wrap-distance-left:0;mso-wrap-distance-right:0;mso-position-horizontal-relative:page" fillcolor="#d8e4b8" stroked="f">
            <w10:wrap type="topAndBottom" anchorx="page"/>
          </v:rect>
        </w:pict>
      </w:r>
      <w:r>
        <w:pict>
          <v:group id="_x0000_s1026" style="position:absolute;margin-left:51.5pt;margin-top:18.1pt;width:511pt;height:21.05pt;z-index:-15726592;mso-wrap-distance-left:0;mso-wrap-distance-right:0;mso-position-horizontal-relative:page" coordorigin="1030,362" coordsize="10220,421">
            <v:rect id="_x0000_s1029" style="position:absolute;left:1030;top:361;width:10220;height:421" fillcolor="#d8e4b8" stroked="f"/>
            <v:shape id="_x0000_s1028" type="#_x0000_t202" style="position:absolute;left:9704;top:376;width:1546;height:406" stroked="f">
              <v:textbox inset="0,0,0,0">
                <w:txbxContent>
                  <w:p w:rsidR="00884E8B" w:rsidRDefault="00C8423F">
                    <w:pPr>
                      <w:spacing w:before="4"/>
                      <w:ind w:left="238" w:right="3" w:firstLine="104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R$</w:t>
                    </w:r>
                    <w:r>
                      <w:rPr>
                        <w:b/>
                        <w:spacing w:val="-5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264.000,0000</w:t>
                    </w:r>
                  </w:p>
                </w:txbxContent>
              </v:textbox>
            </v:shape>
            <v:shape id="_x0000_s1027" type="#_x0000_t202" style="position:absolute;left:1030;top:376;width:8660;height:406" stroked="f">
              <v:textbox inset="0,0,0,0">
                <w:txbxContent>
                  <w:p w:rsidR="00884E8B" w:rsidRDefault="00C8423F">
                    <w:pPr>
                      <w:spacing w:before="94"/>
                      <w:ind w:right="-15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6"/>
                      </w:rPr>
                      <w:t>Valor</w:t>
                    </w:r>
                    <w:r>
                      <w:rPr>
                        <w:b/>
                        <w:spacing w:val="-1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Global</w:t>
                    </w:r>
                    <w:r>
                      <w:rPr>
                        <w:b/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da</w:t>
                    </w:r>
                    <w:r>
                      <w:rPr>
                        <w:b/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16"/>
                      </w:rPr>
                      <w:t>Ata: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84E8B" w:rsidRDefault="00884E8B">
      <w:pPr>
        <w:pStyle w:val="Corpodetexto"/>
        <w:spacing w:before="5"/>
        <w:rPr>
          <w:sz w:val="10"/>
        </w:rPr>
      </w:pPr>
    </w:p>
    <w:p w:rsidR="00884E8B" w:rsidRDefault="00C8423F">
      <w:pPr>
        <w:pStyle w:val="Corpodetexto"/>
        <w:tabs>
          <w:tab w:val="left" w:pos="10829"/>
        </w:tabs>
        <w:spacing w:line="138" w:lineRule="exact"/>
        <w:ind w:left="625"/>
        <w:rPr>
          <w:rFonts w:ascii="Arial MT" w:hAnsi="Arial MT"/>
        </w:rPr>
      </w:pPr>
      <w:r>
        <w:rPr>
          <w:rFonts w:ascii="Arial MT" w:hAnsi="Arial MT"/>
          <w:color w:val="CC0033"/>
          <w:u w:val="single" w:color="D8E4B8"/>
        </w:rPr>
        <w:t>(*) É necessário detalhar o item para saber qual o critério de valor que é utilizado: Estimado ou Referência ou Máximo Aceitável.</w:t>
      </w:r>
      <w:r>
        <w:rPr>
          <w:rFonts w:ascii="Arial MT" w:hAnsi="Arial MT"/>
          <w:color w:val="CC0033"/>
          <w:u w:val="single" w:color="D8E4B8"/>
        </w:rPr>
        <w:tab/>
      </w:r>
    </w:p>
    <w:p w:rsidR="00884E8B" w:rsidRDefault="00C8423F">
      <w:pPr>
        <w:pStyle w:val="Corpodetexto"/>
        <w:spacing w:before="1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208521</wp:posOffset>
            </wp:positionV>
            <wp:extent cx="790574" cy="18097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E8B" w:rsidRDefault="00884E8B">
      <w:pPr>
        <w:pStyle w:val="Corpodetexto"/>
        <w:rPr>
          <w:rFonts w:ascii="Arial MT"/>
          <w:sz w:val="16"/>
        </w:rPr>
      </w:pPr>
    </w:p>
    <w:p w:rsidR="00884E8B" w:rsidRDefault="00C8423F">
      <w:pPr>
        <w:pStyle w:val="Ttulo1"/>
        <w:spacing w:before="136"/>
      </w:pPr>
      <w:r>
        <w:rPr>
          <w:color w:val="FFFFFF"/>
          <w:w w:val="105"/>
          <w:shd w:val="clear" w:color="auto" w:fill="54774B"/>
        </w:rPr>
        <w:t>Voltar</w:t>
      </w: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rPr>
          <w:b/>
          <w:sz w:val="20"/>
        </w:rPr>
      </w:pPr>
    </w:p>
    <w:p w:rsidR="00884E8B" w:rsidRDefault="00884E8B">
      <w:pPr>
        <w:pStyle w:val="Corpodetexto"/>
        <w:spacing w:before="10"/>
        <w:rPr>
          <w:b/>
          <w:sz w:val="14"/>
        </w:rPr>
      </w:pPr>
    </w:p>
    <w:p w:rsidR="00884E8B" w:rsidRDefault="00C8423F">
      <w:pPr>
        <w:tabs>
          <w:tab w:val="left" w:pos="10728"/>
        </w:tabs>
        <w:spacing w:before="94"/>
        <w:ind w:left="109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https://www.comprasnet.gov.br/seguro/indexgov</w:t>
        </w:r>
      </w:hyperlink>
      <w:r>
        <w:rPr>
          <w:rFonts w:ascii="Arial MT"/>
          <w:sz w:val="16"/>
        </w:rPr>
        <w:t>.asp</w:t>
      </w:r>
      <w:r>
        <w:rPr>
          <w:rFonts w:ascii="Arial MT"/>
          <w:sz w:val="16"/>
        </w:rPr>
        <w:tab/>
        <w:t>1/1</w:t>
      </w:r>
    </w:p>
    <w:sectPr w:rsidR="00884E8B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84E8B"/>
    <w:rsid w:val="00884E8B"/>
    <w:rsid w:val="00C8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 w:right="4143"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6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-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 w:right="4143"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6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-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net.gov.br/seguro/indexgov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2022-02-23T16:53:00Z</dcterms:created>
  <dcterms:modified xsi:type="dcterms:W3CDTF">2022-02-23T16:53:00Z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Mozilla/5.0 (Windows NT 10.0; Win64; x64) AppleWebKit/537.36 (KHTML, like Gecko) Chrome/98.0.4758.82 Safari/537.36</vt:lpwstr>
  </property>
  <property fmtid="{D5CDD505-2E9C-101B-9397-08002B2CF9AE}" pid="4" name="LastSaved">
    <vt:filetime>2022-02-23T00:00:00Z</vt:filetime>
  </property>
</Properties>
</file>