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B8" w:rsidRDefault="00275E64">
      <w:pPr>
        <w:pStyle w:val="Ttulo2"/>
        <w:tabs>
          <w:tab w:val="left" w:pos="1991"/>
        </w:tabs>
        <w:spacing w:before="73"/>
      </w:pPr>
      <w:bookmarkStart w:id="0" w:name="_GoBack"/>
      <w:bookmarkEnd w:id="0"/>
      <w:r>
        <w:t xml:space="preserve">29/07/2022 </w:t>
      </w:r>
      <w:proofErr w:type="gramStart"/>
      <w:r>
        <w:t>09:59</w:t>
      </w:r>
      <w:proofErr w:type="gramEnd"/>
      <w:r>
        <w:tab/>
        <w:t>comprasnet.gov.br/livre/Pregao/FornecedorResultadoDecreto.asp?</w:t>
      </w:r>
      <w:proofErr w:type="gramStart"/>
      <w:r>
        <w:t>prgcod</w:t>
      </w:r>
      <w:proofErr w:type="gramEnd"/>
      <w:r>
        <w:t>=1031759&amp;f_lstSrp=&amp;f_Uf=&amp;f_numPrp=132022&amp;f…</w:t>
      </w:r>
    </w:p>
    <w:p w:rsidR="00E109B8" w:rsidRDefault="00E109B8">
      <w:pPr>
        <w:pStyle w:val="Corpodetexto"/>
        <w:spacing w:before="9"/>
        <w:rPr>
          <w:rFonts w:ascii="Arial MT"/>
          <w:sz w:val="21"/>
        </w:rPr>
      </w:pPr>
    </w:p>
    <w:p w:rsidR="00E109B8" w:rsidRDefault="00275E64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E109B8" w:rsidRDefault="00275E64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9B8" w:rsidRDefault="00275E64">
      <w:pPr>
        <w:pStyle w:val="Ttulo2"/>
        <w:ind w:left="3716" w:right="4143"/>
        <w:jc w:val="center"/>
        <w:rPr>
          <w:rFonts w:ascii="Verdana" w:hAnsi="Verdana"/>
        </w:rPr>
      </w:pPr>
      <w:r>
        <w:rPr>
          <w:rFonts w:ascii="Verdana" w:hAnsi="Verdana"/>
        </w:rPr>
        <w:t>PODER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JUDICIÁRIO</w:t>
      </w:r>
    </w:p>
    <w:p w:rsidR="00E109B8" w:rsidRDefault="00275E64">
      <w:pPr>
        <w:ind w:left="3849" w:right="396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E109B8" w:rsidRDefault="00E109B8">
      <w:pPr>
        <w:pStyle w:val="Corpodetexto"/>
        <w:spacing w:before="8"/>
        <w:rPr>
          <w:sz w:val="16"/>
        </w:rPr>
      </w:pPr>
    </w:p>
    <w:p w:rsidR="00E109B8" w:rsidRDefault="00275E64">
      <w:pPr>
        <w:ind w:left="3716" w:right="420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proofErr w:type="gramStart"/>
      <w:r>
        <w:rPr>
          <w:b/>
          <w:w w:val="105"/>
          <w:sz w:val="16"/>
        </w:rPr>
        <w:t xml:space="preserve"> </w:t>
      </w:r>
      <w:r>
        <w:rPr>
          <w:b/>
          <w:spacing w:val="27"/>
          <w:w w:val="105"/>
          <w:sz w:val="16"/>
        </w:rPr>
        <w:t xml:space="preserve"> </w:t>
      </w:r>
      <w:proofErr w:type="gramEnd"/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00013/2022</w:t>
      </w:r>
    </w:p>
    <w:p w:rsidR="00E109B8" w:rsidRDefault="00E109B8">
      <w:pPr>
        <w:pStyle w:val="Corpodetexto"/>
        <w:spacing w:before="1"/>
        <w:rPr>
          <w:sz w:val="16"/>
        </w:rPr>
      </w:pPr>
    </w:p>
    <w:p w:rsidR="00E109B8" w:rsidRDefault="00275E64">
      <w:pPr>
        <w:pStyle w:val="Ttulo1"/>
        <w:ind w:right="4143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E109B8" w:rsidRDefault="00E109B8">
      <w:pPr>
        <w:pStyle w:val="Corpodetexto"/>
        <w:rPr>
          <w:b/>
          <w:sz w:val="20"/>
        </w:rPr>
      </w:pPr>
    </w:p>
    <w:p w:rsidR="00E109B8" w:rsidRDefault="00275E64">
      <w:pPr>
        <w:spacing w:before="178"/>
        <w:ind w:left="625"/>
        <w:rPr>
          <w:sz w:val="16"/>
        </w:rPr>
      </w:pPr>
      <w:r>
        <w:rPr>
          <w:b/>
          <w:spacing w:val="-1"/>
          <w:w w:val="105"/>
          <w:sz w:val="16"/>
        </w:rPr>
        <w:t>09.172.237/0001-24</w:t>
      </w:r>
      <w:r>
        <w:rPr>
          <w:b/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&amp;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SERVICOS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APOIO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ADMINISTRATIVO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E109B8" w:rsidRDefault="00E109B8">
      <w:pPr>
        <w:rPr>
          <w:sz w:val="16"/>
        </w:rPr>
        <w:sectPr w:rsidR="00E109B8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E109B8" w:rsidRDefault="00275E64">
      <w:pPr>
        <w:pStyle w:val="Ttulo1"/>
        <w:tabs>
          <w:tab w:val="left" w:pos="3841"/>
        </w:tabs>
        <w:spacing w:before="90" w:line="129" w:lineRule="auto"/>
        <w:ind w:left="3725" w:hanging="3100"/>
      </w:pPr>
      <w:r>
        <w:lastRenderedPageBreak/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 xml:space="preserve"> </w:t>
      </w:r>
      <w:r>
        <w:t>Fornecimento</w:t>
      </w:r>
    </w:p>
    <w:p w:rsidR="00E109B8" w:rsidRDefault="00275E64">
      <w:pPr>
        <w:tabs>
          <w:tab w:val="left" w:pos="1693"/>
        </w:tabs>
        <w:spacing w:before="41" w:line="151" w:lineRule="auto"/>
        <w:ind w:left="334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de</w:t>
      </w:r>
    </w:p>
    <w:p w:rsidR="00E109B8" w:rsidRDefault="00275E64">
      <w:pPr>
        <w:pStyle w:val="Ttulo1"/>
        <w:spacing w:line="150" w:lineRule="exact"/>
        <w:ind w:left="1761"/>
      </w:pPr>
      <w:r>
        <w:t>Valor</w:t>
      </w:r>
      <w:r>
        <w:rPr>
          <w:spacing w:val="25"/>
        </w:rPr>
        <w:t xml:space="preserve"> </w:t>
      </w:r>
      <w:r>
        <w:rPr>
          <w:color w:val="CC0033"/>
        </w:rPr>
        <w:t>(*)</w:t>
      </w:r>
    </w:p>
    <w:p w:rsidR="00E109B8" w:rsidRDefault="00275E64">
      <w:pPr>
        <w:tabs>
          <w:tab w:val="left" w:pos="1765"/>
        </w:tabs>
        <w:spacing w:before="106"/>
        <w:ind w:left="267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Unitário</w:t>
      </w:r>
      <w:r>
        <w:rPr>
          <w:b/>
          <w:w w:val="105"/>
          <w:sz w:val="16"/>
        </w:rPr>
        <w:tab/>
      </w:r>
      <w:r>
        <w:rPr>
          <w:b/>
          <w:sz w:val="16"/>
        </w:rPr>
        <w:t>Valor</w:t>
      </w:r>
      <w:r>
        <w:rPr>
          <w:b/>
          <w:spacing w:val="34"/>
          <w:sz w:val="16"/>
        </w:rPr>
        <w:t xml:space="preserve"> </w:t>
      </w:r>
      <w:r>
        <w:rPr>
          <w:b/>
          <w:sz w:val="16"/>
        </w:rPr>
        <w:t>Global</w:t>
      </w:r>
    </w:p>
    <w:p w:rsidR="00E109B8" w:rsidRDefault="00E109B8">
      <w:pPr>
        <w:rPr>
          <w:sz w:val="16"/>
        </w:rPr>
        <w:sectPr w:rsidR="00E109B8">
          <w:type w:val="continuous"/>
          <w:pgSz w:w="11900" w:h="16840"/>
          <w:pgMar w:top="200" w:right="420" w:bottom="0" w:left="420" w:header="720" w:footer="720" w:gutter="0"/>
          <w:cols w:num="3" w:space="720" w:equalWidth="0">
            <w:col w:w="5000" w:space="40"/>
            <w:col w:w="2670" w:space="39"/>
            <w:col w:w="3311"/>
          </w:cols>
        </w:sectPr>
      </w:pPr>
    </w:p>
    <w:p w:rsidR="00E109B8" w:rsidRDefault="00275E64">
      <w:pPr>
        <w:pStyle w:val="Ttulo2"/>
        <w:tabs>
          <w:tab w:val="left" w:pos="3969"/>
          <w:tab w:val="left" w:pos="5855"/>
          <w:tab w:val="left" w:pos="7758"/>
          <w:tab w:val="left" w:pos="9109"/>
          <w:tab w:val="left" w:pos="10595"/>
        </w:tabs>
        <w:spacing w:before="16" w:line="190" w:lineRule="exact"/>
        <w:ind w:left="797"/>
        <w:rPr>
          <w:rFonts w:ascii="Verdana" w:hAnsi="Verdana"/>
        </w:rPr>
      </w:pPr>
      <w:proofErr w:type="gramStart"/>
      <w:r>
        <w:rPr>
          <w:rFonts w:ascii="Verdana" w:hAnsi="Verdana"/>
          <w:w w:val="105"/>
        </w:rPr>
        <w:lastRenderedPageBreak/>
        <w:t>1</w:t>
      </w:r>
      <w:proofErr w:type="gramEnd"/>
      <w:r>
        <w:rPr>
          <w:rFonts w:ascii="Verdana" w:hAnsi="Verdana"/>
          <w:w w:val="105"/>
        </w:rPr>
        <w:t xml:space="preserve"> </w:t>
      </w:r>
      <w:r>
        <w:rPr>
          <w:rFonts w:ascii="Verdana" w:hAnsi="Verdana"/>
          <w:spacing w:val="58"/>
          <w:w w:val="105"/>
        </w:rPr>
        <w:t xml:space="preserve"> </w:t>
      </w:r>
      <w:r>
        <w:rPr>
          <w:rFonts w:ascii="Verdana" w:hAnsi="Verdana"/>
          <w:w w:val="105"/>
          <w:u w:val="single"/>
        </w:rPr>
        <w:t xml:space="preserve">Serviço </w:t>
      </w:r>
      <w:r>
        <w:rPr>
          <w:rFonts w:ascii="Verdana" w:hAnsi="Verdana"/>
          <w:spacing w:val="49"/>
          <w:w w:val="105"/>
          <w:u w:val="single"/>
        </w:rPr>
        <w:t xml:space="preserve"> </w:t>
      </w:r>
      <w:r>
        <w:rPr>
          <w:rFonts w:ascii="Verdana" w:hAnsi="Verdana"/>
          <w:w w:val="105"/>
          <w:u w:val="single"/>
        </w:rPr>
        <w:t xml:space="preserve">especializado </w:t>
      </w:r>
      <w:r>
        <w:rPr>
          <w:rFonts w:ascii="Verdana" w:hAnsi="Verdana"/>
          <w:spacing w:val="50"/>
          <w:w w:val="105"/>
          <w:u w:val="single"/>
        </w:rPr>
        <w:t xml:space="preserve"> </w:t>
      </w:r>
      <w:r>
        <w:rPr>
          <w:rFonts w:ascii="Verdana" w:hAnsi="Verdana"/>
          <w:w w:val="105"/>
          <w:u w:val="single"/>
        </w:rPr>
        <w:t>de</w:t>
      </w:r>
      <w:r>
        <w:rPr>
          <w:rFonts w:ascii="Verdana" w:hAnsi="Verdana"/>
          <w:w w:val="105"/>
        </w:rPr>
        <w:tab/>
        <w:t>UNIDADE</w:t>
      </w:r>
      <w:r>
        <w:rPr>
          <w:rFonts w:ascii="Verdana" w:hAnsi="Verdana"/>
          <w:w w:val="105"/>
        </w:rPr>
        <w:tab/>
        <w:t>1</w:t>
      </w:r>
      <w:r>
        <w:rPr>
          <w:rFonts w:ascii="Verdana" w:hAnsi="Verdana"/>
          <w:w w:val="105"/>
        </w:rPr>
        <w:tab/>
        <w:t>R$</w:t>
      </w:r>
      <w:r>
        <w:rPr>
          <w:rFonts w:ascii="Verdana" w:hAnsi="Verdana"/>
          <w:w w:val="105"/>
        </w:rPr>
        <w:tab/>
        <w:t>R$</w:t>
      </w:r>
      <w:r>
        <w:rPr>
          <w:rFonts w:ascii="Verdana" w:hAnsi="Verdana"/>
          <w:w w:val="105"/>
        </w:rPr>
        <w:tab/>
        <w:t>R$</w:t>
      </w:r>
    </w:p>
    <w:p w:rsidR="00E109B8" w:rsidRDefault="00E109B8">
      <w:pPr>
        <w:spacing w:line="190" w:lineRule="exact"/>
        <w:sectPr w:rsidR="00E109B8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E109B8" w:rsidRDefault="00275E64">
      <w:pPr>
        <w:spacing w:before="5"/>
        <w:ind w:left="1090"/>
        <w:rPr>
          <w:sz w:val="16"/>
        </w:rPr>
      </w:pPr>
      <w:proofErr w:type="gramStart"/>
      <w:r>
        <w:rPr>
          <w:w w:val="105"/>
          <w:sz w:val="16"/>
          <w:u w:val="single"/>
        </w:rPr>
        <w:lastRenderedPageBreak/>
        <w:t>limpeza</w:t>
      </w:r>
      <w:proofErr w:type="gramEnd"/>
    </w:p>
    <w:p w:rsidR="00E109B8" w:rsidRDefault="00275E64">
      <w:pPr>
        <w:spacing w:before="11" w:line="181" w:lineRule="exact"/>
        <w:ind w:left="625"/>
        <w:rPr>
          <w:b/>
          <w:sz w:val="15"/>
        </w:rPr>
      </w:pPr>
      <w:r>
        <w:rPr>
          <w:b/>
          <w:sz w:val="15"/>
        </w:rPr>
        <w:t>Marca:</w:t>
      </w:r>
    </w:p>
    <w:p w:rsidR="00E109B8" w:rsidRDefault="00275E64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E109B8" w:rsidRDefault="00275E64">
      <w:pPr>
        <w:spacing w:line="179" w:lineRule="exact"/>
        <w:ind w:left="625"/>
        <w:rPr>
          <w:b/>
          <w:sz w:val="15"/>
        </w:rPr>
      </w:pPr>
      <w:r>
        <w:rPr>
          <w:b/>
          <w:sz w:val="15"/>
        </w:rPr>
        <w:t>Modelo / Versão:</w:t>
      </w:r>
    </w:p>
    <w:p w:rsidR="00E109B8" w:rsidRDefault="00275E64">
      <w:pPr>
        <w:pStyle w:val="Ttulo2"/>
        <w:spacing w:before="5"/>
        <w:ind w:left="625"/>
        <w:rPr>
          <w:rFonts w:ascii="Verdana"/>
        </w:rPr>
      </w:pPr>
      <w:r>
        <w:br w:type="column"/>
      </w:r>
      <w:proofErr w:type="gramStart"/>
      <w:r>
        <w:rPr>
          <w:rFonts w:ascii="Verdana"/>
        </w:rPr>
        <w:lastRenderedPageBreak/>
        <w:t>5.949.583,18005.</w:t>
      </w:r>
      <w:proofErr w:type="gramEnd"/>
      <w:r>
        <w:rPr>
          <w:rFonts w:ascii="Verdana"/>
        </w:rPr>
        <w:t>041.050,7100</w:t>
      </w:r>
    </w:p>
    <w:p w:rsidR="00E109B8" w:rsidRDefault="00275E64">
      <w:pPr>
        <w:spacing w:before="5"/>
        <w:ind w:left="111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5.041.050,7100</w:t>
      </w:r>
    </w:p>
    <w:p w:rsidR="00E109B8" w:rsidRDefault="00E109B8">
      <w:pPr>
        <w:rPr>
          <w:sz w:val="16"/>
        </w:rPr>
        <w:sectPr w:rsidR="00E109B8">
          <w:type w:val="continuous"/>
          <w:pgSz w:w="11900" w:h="16840"/>
          <w:pgMar w:top="200" w:right="420" w:bottom="0" w:left="420" w:header="720" w:footer="720" w:gutter="0"/>
          <w:cols w:num="3" w:space="720" w:equalWidth="0">
            <w:col w:w="2117" w:space="3902"/>
            <w:col w:w="3311" w:space="39"/>
            <w:col w:w="1691"/>
          </w:cols>
        </w:sectPr>
      </w:pPr>
    </w:p>
    <w:p w:rsidR="00E109B8" w:rsidRDefault="00275E64">
      <w:pPr>
        <w:pStyle w:val="Corpodetexto"/>
        <w:spacing w:before="1" w:line="237" w:lineRule="auto"/>
        <w:ind w:left="625" w:right="242"/>
        <w:jc w:val="both"/>
      </w:pPr>
      <w:r>
        <w:rPr>
          <w:b/>
        </w:rPr>
        <w:lastRenderedPageBreak/>
        <w:t xml:space="preserve">Descrição Detalhada do Objeto Ofertado: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espec</w:t>
      </w:r>
      <w:r>
        <w:t>ializada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continuados</w:t>
      </w:r>
      <w:r>
        <w:rPr>
          <w:spacing w:val="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limpeza,</w:t>
      </w:r>
      <w:r>
        <w:rPr>
          <w:spacing w:val="49"/>
        </w:rPr>
        <w:t xml:space="preserve"> </w:t>
      </w:r>
      <w:r>
        <w:t>conservação</w:t>
      </w:r>
      <w:r>
        <w:rPr>
          <w:spacing w:val="49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higienização,</w:t>
      </w:r>
      <w:r>
        <w:rPr>
          <w:spacing w:val="49"/>
        </w:rPr>
        <w:t xml:space="preserve"> </w:t>
      </w:r>
      <w:r>
        <w:t>com</w:t>
      </w:r>
      <w:r>
        <w:rPr>
          <w:spacing w:val="50"/>
        </w:rPr>
        <w:t xml:space="preserve"> </w:t>
      </w:r>
      <w:r>
        <w:t>cessão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mão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obra</w:t>
      </w:r>
      <w:r>
        <w:rPr>
          <w:spacing w:val="49"/>
        </w:rPr>
        <w:t xml:space="preserve"> </w:t>
      </w:r>
      <w:r>
        <w:t>residente</w:t>
      </w:r>
      <w:r>
        <w:rPr>
          <w:spacing w:val="49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com</w:t>
      </w:r>
      <w:r>
        <w:rPr>
          <w:spacing w:val="50"/>
        </w:rPr>
        <w:t xml:space="preserve"> </w:t>
      </w:r>
      <w:r>
        <w:t>fornecimento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material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consumo</w:t>
      </w:r>
      <w:r>
        <w:rPr>
          <w:spacing w:val="49"/>
        </w:rPr>
        <w:t xml:space="preserve"> </w:t>
      </w:r>
      <w:r>
        <w:t>e</w:t>
      </w:r>
      <w:r>
        <w:rPr>
          <w:spacing w:val="-50"/>
        </w:rPr>
        <w:t xml:space="preserve"> </w:t>
      </w:r>
      <w:r>
        <w:t>equipamentos,</w:t>
      </w:r>
      <w:r>
        <w:rPr>
          <w:spacing w:val="16"/>
        </w:rPr>
        <w:t xml:space="preserve"> </w:t>
      </w:r>
      <w:r>
        <w:t>sob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regime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empreitada</w:t>
      </w:r>
      <w:r>
        <w:rPr>
          <w:spacing w:val="16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preço</w:t>
      </w:r>
      <w:r>
        <w:rPr>
          <w:spacing w:val="17"/>
        </w:rPr>
        <w:t xml:space="preserve"> </w:t>
      </w:r>
      <w:r>
        <w:t>global,</w:t>
      </w:r>
      <w:r>
        <w:rPr>
          <w:spacing w:val="17"/>
        </w:rPr>
        <w:t xml:space="preserve"> </w:t>
      </w:r>
      <w:r>
        <w:t>observando-se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regime</w:t>
      </w:r>
      <w:r>
        <w:rPr>
          <w:spacing w:val="16"/>
        </w:rPr>
        <w:t xml:space="preserve"> </w:t>
      </w:r>
      <w:r>
        <w:t>unitário</w:t>
      </w:r>
      <w:r>
        <w:rPr>
          <w:spacing w:val="17"/>
        </w:rPr>
        <w:t xml:space="preserve"> </w:t>
      </w:r>
      <w:r>
        <w:t>apenas</w:t>
      </w:r>
      <w:r>
        <w:rPr>
          <w:spacing w:val="17"/>
        </w:rPr>
        <w:t xml:space="preserve"> </w:t>
      </w:r>
      <w:r>
        <w:t>em</w:t>
      </w:r>
      <w:r>
        <w:rPr>
          <w:spacing w:val="17"/>
        </w:rPr>
        <w:t xml:space="preserve"> </w:t>
      </w:r>
      <w:r>
        <w:t>relação</w:t>
      </w:r>
      <w:r>
        <w:rPr>
          <w:spacing w:val="17"/>
        </w:rPr>
        <w:t xml:space="preserve"> </w:t>
      </w:r>
      <w:r>
        <w:t>ao</w:t>
      </w:r>
      <w:r>
        <w:rPr>
          <w:spacing w:val="17"/>
        </w:rPr>
        <w:t xml:space="preserve"> </w:t>
      </w:r>
      <w:r>
        <w:t>fornecimento</w:t>
      </w:r>
      <w:r>
        <w:rPr>
          <w:spacing w:val="-51"/>
        </w:rPr>
        <w:t xml:space="preserve"> </w:t>
      </w:r>
      <w:r>
        <w:t>dos materiais, das áreas internas e externas do edifício-sede do Tribunal Regional Eleitoral da Bahia e seus anexos localizados na</w:t>
      </w:r>
      <w:r>
        <w:rPr>
          <w:spacing w:val="1"/>
        </w:rPr>
        <w:t xml:space="preserve"> </w:t>
      </w:r>
      <w:r>
        <w:t>capital do estado da Bahia. Item: 1 - Serviço especializado de limpeza. Serviços continuad</w:t>
      </w:r>
      <w:r>
        <w:t>os de limpeza, conservação e higienização,</w:t>
      </w:r>
      <w:r>
        <w:rPr>
          <w:spacing w:val="1"/>
        </w:rPr>
        <w:t xml:space="preserve"> </w:t>
      </w:r>
      <w:r>
        <w:t>com cessão de mão de obra residente e com fornecimento de material de consumo e equipamentos, sob o regime de empreitada por</w:t>
      </w:r>
      <w:r>
        <w:rPr>
          <w:spacing w:val="1"/>
        </w:rPr>
        <w:t xml:space="preserve"> </w:t>
      </w:r>
      <w:r>
        <w:t>preço global, observando-se o regime unitário apenas em relação ao fornecimento dos mate</w:t>
      </w:r>
      <w:r>
        <w:t>riais, das áreas internas e externas do</w:t>
      </w:r>
      <w:r>
        <w:rPr>
          <w:spacing w:val="1"/>
        </w:rPr>
        <w:t xml:space="preserve"> </w:t>
      </w:r>
      <w:r>
        <w:t>edifício-sede do Tribunal Regional Eleitoral da Bahia e seus anexos localizados na capital do estado da Bahia, conforme especificações</w:t>
      </w:r>
      <w:r>
        <w:rPr>
          <w:spacing w:val="1"/>
        </w:rPr>
        <w:t xml:space="preserve"> </w:t>
      </w:r>
      <w:r>
        <w:t>detalhadas no Termo de Referência (Anexo I do Edital). OBS: A licitante deverá consignar, na forma expressa no sistema eletrônico, o</w:t>
      </w:r>
      <w:r>
        <w:rPr>
          <w:spacing w:val="-50"/>
        </w:rPr>
        <w:t xml:space="preserve"> </w:t>
      </w:r>
      <w:r>
        <w:t>VALOR</w:t>
      </w:r>
      <w:r>
        <w:rPr>
          <w:spacing w:val="3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PRESTAÇÃO</w:t>
      </w:r>
      <w:r>
        <w:rPr>
          <w:spacing w:val="3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t>SERVIÇOS</w:t>
      </w:r>
      <w:r>
        <w:rPr>
          <w:spacing w:val="3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24</w:t>
      </w:r>
      <w:r>
        <w:rPr>
          <w:spacing w:val="3"/>
        </w:rPr>
        <w:t xml:space="preserve"> </w:t>
      </w:r>
      <w:r>
        <w:t>(VINTE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QUATRO)</w:t>
      </w:r>
      <w:r>
        <w:rPr>
          <w:spacing w:val="3"/>
        </w:rPr>
        <w:t xml:space="preserve"> </w:t>
      </w:r>
      <w:r>
        <w:t>MESES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CONTRATAÇÃO,</w:t>
      </w:r>
      <w:r>
        <w:rPr>
          <w:spacing w:val="3"/>
        </w:rPr>
        <w:t xml:space="preserve"> </w:t>
      </w:r>
      <w:r>
        <w:t>já</w:t>
      </w:r>
      <w:r>
        <w:rPr>
          <w:spacing w:val="3"/>
        </w:rPr>
        <w:t xml:space="preserve"> </w:t>
      </w:r>
      <w:r>
        <w:t>considerados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proofErr w:type="gramStart"/>
      <w:r>
        <w:t>inclusos</w:t>
      </w:r>
      <w:proofErr w:type="gramEnd"/>
    </w:p>
    <w:p w:rsidR="00E109B8" w:rsidRDefault="00275E64">
      <w:pPr>
        <w:pStyle w:val="Corpodetexto"/>
        <w:spacing w:line="237" w:lineRule="auto"/>
        <w:ind w:left="625" w:right="243"/>
        <w:jc w:val="both"/>
      </w:pPr>
      <w:proofErr w:type="gramStart"/>
      <w:r>
        <w:t>todos</w:t>
      </w:r>
      <w:proofErr w:type="gramEnd"/>
      <w:r>
        <w:rPr>
          <w:spacing w:val="37"/>
        </w:rPr>
        <w:t xml:space="preserve"> </w:t>
      </w:r>
      <w:r>
        <w:t>os</w:t>
      </w:r>
      <w:r>
        <w:rPr>
          <w:spacing w:val="38"/>
        </w:rPr>
        <w:t xml:space="preserve"> </w:t>
      </w:r>
      <w:r>
        <w:t>custos</w:t>
      </w:r>
      <w:r>
        <w:rPr>
          <w:spacing w:val="38"/>
        </w:rPr>
        <w:t xml:space="preserve"> </w:t>
      </w:r>
      <w:r>
        <w:t>com</w:t>
      </w:r>
      <w:r>
        <w:rPr>
          <w:spacing w:val="37"/>
        </w:rPr>
        <w:t xml:space="preserve"> </w:t>
      </w:r>
      <w:r>
        <w:t>fornecimento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material,</w:t>
      </w:r>
      <w:r>
        <w:rPr>
          <w:spacing w:val="38"/>
        </w:rPr>
        <w:t xml:space="preserve"> </w:t>
      </w:r>
      <w:r>
        <w:t>bem</w:t>
      </w:r>
      <w:r>
        <w:rPr>
          <w:spacing w:val="37"/>
        </w:rPr>
        <w:t xml:space="preserve"> </w:t>
      </w:r>
      <w:r>
        <w:t>como</w:t>
      </w:r>
      <w:r>
        <w:rPr>
          <w:spacing w:val="38"/>
        </w:rPr>
        <w:t xml:space="preserve"> </w:t>
      </w:r>
      <w:r>
        <w:t>todos</w:t>
      </w:r>
      <w:r>
        <w:rPr>
          <w:spacing w:val="38"/>
        </w:rPr>
        <w:t xml:space="preserve"> </w:t>
      </w:r>
      <w:r>
        <w:t>os</w:t>
      </w:r>
      <w:r>
        <w:rPr>
          <w:spacing w:val="38"/>
        </w:rPr>
        <w:t xml:space="preserve"> </w:t>
      </w:r>
      <w:r>
        <w:t>tributos,</w:t>
      </w:r>
      <w:r>
        <w:rPr>
          <w:spacing w:val="37"/>
        </w:rPr>
        <w:t xml:space="preserve"> </w:t>
      </w:r>
      <w:r>
        <w:t>fretes,</w:t>
      </w:r>
      <w:r>
        <w:rPr>
          <w:spacing w:val="38"/>
        </w:rPr>
        <w:t xml:space="preserve"> </w:t>
      </w:r>
      <w:r>
        <w:t>tarifas</w:t>
      </w:r>
      <w:r>
        <w:rPr>
          <w:spacing w:val="38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demais</w:t>
      </w:r>
      <w:r>
        <w:rPr>
          <w:spacing w:val="37"/>
        </w:rPr>
        <w:t xml:space="preserve"> </w:t>
      </w:r>
      <w:r>
        <w:t>despesas</w:t>
      </w:r>
      <w:r>
        <w:rPr>
          <w:spacing w:val="38"/>
        </w:rPr>
        <w:t xml:space="preserve"> </w:t>
      </w:r>
      <w:r>
        <w:t>decorrentes</w:t>
      </w:r>
      <w:r>
        <w:rPr>
          <w:spacing w:val="38"/>
        </w:rPr>
        <w:t xml:space="preserve"> </w:t>
      </w:r>
      <w:r>
        <w:t>da</w:t>
      </w:r>
      <w:r>
        <w:rPr>
          <w:spacing w:val="-5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acréscimos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ano</w:t>
      </w:r>
      <w:r>
        <w:rPr>
          <w:spacing w:val="1"/>
        </w:rPr>
        <w:t xml:space="preserve"> </w:t>
      </w:r>
      <w:r>
        <w:t>eleitoral.</w:t>
      </w:r>
      <w:r>
        <w:rPr>
          <w:spacing w:val="1"/>
        </w:rPr>
        <w:t xml:space="preserve"> </w:t>
      </w:r>
      <w:proofErr w:type="gramStart"/>
      <w:r>
        <w:t>CBO:</w:t>
      </w:r>
      <w:proofErr w:type="gramEnd"/>
      <w:r>
        <w:t>5143-20.</w:t>
      </w:r>
      <w:r>
        <w:rPr>
          <w:spacing w:val="1"/>
        </w:rPr>
        <w:t xml:space="preserve"> </w:t>
      </w:r>
      <w:r>
        <w:t>CONVENÇÃO</w:t>
      </w:r>
      <w:r>
        <w:rPr>
          <w:spacing w:val="1"/>
        </w:rPr>
        <w:t xml:space="preserve"> </w:t>
      </w:r>
      <w:r>
        <w:t>COLETIVA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-50"/>
        </w:rPr>
        <w:t xml:space="preserve"> </w:t>
      </w:r>
      <w:r>
        <w:t xml:space="preserve">2022/2022 - BA000008/2022 - a vigência </w:t>
      </w:r>
      <w:proofErr w:type="gramStart"/>
      <w:r>
        <w:t>da presente</w:t>
      </w:r>
      <w:proofErr w:type="gramEnd"/>
      <w:r>
        <w:t xml:space="preserve"> Convenção Coletiva de Trabalho no período de 01º de janeiro de 2022 a 31 de</w:t>
      </w:r>
      <w:r>
        <w:rPr>
          <w:spacing w:val="1"/>
        </w:rPr>
        <w:t xml:space="preserve"> </w:t>
      </w:r>
      <w:r>
        <w:t>dezembro de 2022 e a data-base da categoria em 01º de janeiro. - TERMO ADITIVO A CONVENÇÃO COLETIVA DE TRABALHO</w:t>
      </w:r>
      <w:r>
        <w:rPr>
          <w:spacing w:val="1"/>
        </w:rPr>
        <w:t xml:space="preserve"> </w:t>
      </w:r>
      <w:r>
        <w:t>2022/2022 - BA000</w:t>
      </w:r>
      <w:r>
        <w:t>040/2022 - a vigência do presente Termo Aditivo de Convenção Coletiva de Trabalho no período de 01º de janeiro</w:t>
      </w:r>
      <w:r>
        <w:rPr>
          <w:spacing w:val="-5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2022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31</w:t>
      </w:r>
      <w:r>
        <w:rPr>
          <w:spacing w:val="41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dezembro</w:t>
      </w:r>
      <w:r>
        <w:rPr>
          <w:spacing w:val="40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2022</w:t>
      </w:r>
      <w:r>
        <w:rPr>
          <w:spacing w:val="40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data-base</w:t>
      </w:r>
      <w:r>
        <w:rPr>
          <w:spacing w:val="40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categoria</w:t>
      </w:r>
      <w:r>
        <w:rPr>
          <w:spacing w:val="40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01º</w:t>
      </w:r>
      <w:r>
        <w:rPr>
          <w:spacing w:val="41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janeiro.</w:t>
      </w:r>
      <w:r>
        <w:rPr>
          <w:spacing w:val="41"/>
        </w:rPr>
        <w:t xml:space="preserve"> </w:t>
      </w:r>
      <w:r>
        <w:t>Proposta</w:t>
      </w:r>
      <w:r>
        <w:rPr>
          <w:spacing w:val="40"/>
        </w:rPr>
        <w:t xml:space="preserve"> </w:t>
      </w:r>
      <w:r>
        <w:t>válida</w:t>
      </w:r>
      <w:r>
        <w:rPr>
          <w:spacing w:val="41"/>
        </w:rPr>
        <w:t xml:space="preserve"> </w:t>
      </w:r>
      <w:r>
        <w:t>por</w:t>
      </w:r>
      <w:r>
        <w:rPr>
          <w:spacing w:val="41"/>
        </w:rPr>
        <w:t xml:space="preserve"> </w:t>
      </w:r>
      <w:r>
        <w:t>60</w:t>
      </w:r>
      <w:r>
        <w:rPr>
          <w:spacing w:val="40"/>
        </w:rPr>
        <w:t xml:space="preserve"> </w:t>
      </w:r>
      <w:r>
        <w:t>(sessenta)</w:t>
      </w:r>
      <w:r>
        <w:rPr>
          <w:spacing w:val="41"/>
        </w:rPr>
        <w:t xml:space="preserve"> </w:t>
      </w:r>
      <w:r>
        <w:t>dias.</w:t>
      </w:r>
      <w:r>
        <w:rPr>
          <w:spacing w:val="-51"/>
        </w:rPr>
        <w:t xml:space="preserve"> </w:t>
      </w: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propostos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inclusos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incidir</w:t>
      </w:r>
      <w:r>
        <w:rPr>
          <w:spacing w:val="1"/>
        </w:rPr>
        <w:t xml:space="preserve"> </w:t>
      </w:r>
      <w:r>
        <w:t>direta</w:t>
      </w:r>
      <w:r>
        <w:rPr>
          <w:spacing w:val="5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</w:t>
      </w:r>
      <w:r>
        <w:rPr>
          <w:spacing w:val="-1"/>
        </w:rPr>
        <w:t xml:space="preserve"> </w:t>
      </w:r>
      <w:r>
        <w:t xml:space="preserve">no objeto </w:t>
      </w:r>
      <w:proofErr w:type="gramStart"/>
      <w:r>
        <w:t>da presente</w:t>
      </w:r>
      <w:proofErr w:type="gramEnd"/>
      <w:r>
        <w:t xml:space="preserve"> licitação.</w:t>
      </w:r>
    </w:p>
    <w:p w:rsidR="00E109B8" w:rsidRDefault="00275E64">
      <w:pPr>
        <w:pStyle w:val="Ttulo1"/>
        <w:tabs>
          <w:tab w:val="left" w:pos="10568"/>
        </w:tabs>
        <w:spacing w:before="12"/>
        <w:ind w:left="9345" w:right="242" w:hanging="1940"/>
      </w:pPr>
      <w:r>
        <w:t>Total</w:t>
      </w:r>
      <w:r>
        <w:rPr>
          <w:spacing w:val="25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Fornecedor:</w:t>
      </w:r>
      <w:r>
        <w:tab/>
      </w:r>
      <w:r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 xml:space="preserve"> </w:t>
      </w:r>
      <w:r>
        <w:t>5.041.050,7100</w:t>
      </w: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spacing w:before="12"/>
        <w:rPr>
          <w:b/>
          <w:sz w:val="21"/>
        </w:rPr>
      </w:pPr>
    </w:p>
    <w:p w:rsidR="00E109B8" w:rsidRDefault="00275E64">
      <w:pPr>
        <w:tabs>
          <w:tab w:val="left" w:pos="10568"/>
        </w:tabs>
        <w:spacing w:line="129" w:lineRule="auto"/>
        <w:ind w:left="9345" w:right="242" w:hanging="1865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4"/>
          <w:w w:val="105"/>
          <w:position w:val="9"/>
          <w:sz w:val="16"/>
        </w:rPr>
        <w:t xml:space="preserve"> </w:t>
      </w:r>
      <w:r>
        <w:rPr>
          <w:b/>
          <w:sz w:val="16"/>
        </w:rPr>
        <w:t>5.041.050,7100</w:t>
      </w:r>
    </w:p>
    <w:p w:rsidR="00E109B8" w:rsidRDefault="00275E64">
      <w:pPr>
        <w:pStyle w:val="Corpodetexto"/>
        <w:spacing w:before="21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E109B8" w:rsidRDefault="00275E64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208772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9B8" w:rsidRDefault="00E109B8">
      <w:pPr>
        <w:pStyle w:val="Corpodetexto"/>
        <w:rPr>
          <w:rFonts w:ascii="Arial MT"/>
          <w:sz w:val="16"/>
        </w:rPr>
      </w:pPr>
    </w:p>
    <w:p w:rsidR="00E109B8" w:rsidRDefault="00275E64">
      <w:pPr>
        <w:spacing w:before="136"/>
        <w:ind w:left="3716" w:right="4143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rPr>
          <w:b/>
          <w:sz w:val="20"/>
        </w:rPr>
      </w:pPr>
    </w:p>
    <w:p w:rsidR="00E109B8" w:rsidRDefault="00E109B8">
      <w:pPr>
        <w:pStyle w:val="Corpodetexto"/>
        <w:spacing w:before="7"/>
        <w:rPr>
          <w:b/>
          <w:sz w:val="19"/>
        </w:rPr>
      </w:pPr>
    </w:p>
    <w:p w:rsidR="00E109B8" w:rsidRDefault="00275E64">
      <w:pPr>
        <w:pStyle w:val="Ttulo2"/>
        <w:tabs>
          <w:tab w:val="left" w:pos="10728"/>
        </w:tabs>
      </w:pPr>
      <w:proofErr w:type="gramStart"/>
      <w:r>
        <w:t>comprasnet</w:t>
      </w:r>
      <w:proofErr w:type="gramEnd"/>
      <w:r>
        <w:t>.gov.br/livre/Pregao/FornecedorResultadoDecreto.asp?</w:t>
      </w:r>
      <w:proofErr w:type="gramStart"/>
      <w:r>
        <w:t>prgcod</w:t>
      </w:r>
      <w:proofErr w:type="gramEnd"/>
      <w:r>
        <w:t>=1031759&amp;f_lstSrp=&amp;f_Uf=&amp;</w:t>
      </w:r>
      <w:r>
        <w:t>f_numPrp=132022&amp;f_coduasg=070013&amp;f…</w:t>
      </w:r>
      <w:r>
        <w:tab/>
        <w:t>1/1</w:t>
      </w:r>
    </w:p>
    <w:sectPr w:rsidR="00E109B8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109B8"/>
    <w:rsid w:val="00275E64"/>
    <w:rsid w:val="00E1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left="109"/>
      <w:outlineLvl w:val="1"/>
    </w:pPr>
    <w:rPr>
      <w:rFonts w:ascii="Arial MT" w:eastAsia="Arial MT" w:hAnsi="Arial MT" w:cs="Arial MT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2022-08-09T20:25:00Z</dcterms:created>
  <dcterms:modified xsi:type="dcterms:W3CDTF">2022-08-09T20:25:00Z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2022-08-09T00:00:00Z</vt:filetime>
  </property>
</Properties>
</file>