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8678E" w14:textId="77777777" w:rsidR="00A149B8" w:rsidRDefault="009373B5">
      <w:pPr>
        <w:rPr>
          <w:b/>
        </w:rPr>
      </w:pPr>
      <w:r>
        <w:rPr>
          <w:b/>
        </w:rPr>
        <w:t xml:space="preserve">  </w:t>
      </w:r>
    </w:p>
    <w:p w14:paraId="0C998B28" w14:textId="77777777" w:rsidR="00A149B8" w:rsidRDefault="00A149B8">
      <w:pPr>
        <w:jc w:val="center"/>
        <w:rPr>
          <w:b/>
        </w:rPr>
      </w:pPr>
    </w:p>
    <w:p w14:paraId="797C2577" w14:textId="77777777" w:rsidR="00A149B8" w:rsidRDefault="00A149B8">
      <w:pPr>
        <w:jc w:val="center"/>
        <w:rPr>
          <w:b/>
        </w:rPr>
      </w:pPr>
    </w:p>
    <w:p w14:paraId="2AB63F51" w14:textId="77777777" w:rsidR="00A149B8" w:rsidRDefault="009373B5">
      <w:pPr>
        <w:jc w:val="center"/>
        <w:rPr>
          <w:b/>
        </w:rPr>
      </w:pPr>
      <w:r>
        <w:rPr>
          <w:b/>
        </w:rPr>
        <w:t>TERMO DE REFERÊNCIA</w:t>
      </w:r>
    </w:p>
    <w:p w14:paraId="2CA7CE49" w14:textId="77777777" w:rsidR="00A149B8" w:rsidRDefault="00A149B8">
      <w:pPr>
        <w:spacing w:after="120" w:line="320" w:lineRule="exact"/>
        <w:ind w:right="284"/>
        <w:jc w:val="both"/>
        <w:rPr>
          <w:i/>
          <w:spacing w:val="-4"/>
        </w:rPr>
      </w:pPr>
    </w:p>
    <w:p w14:paraId="3CA1816A" w14:textId="77777777" w:rsidR="00A149B8" w:rsidRDefault="00A149B8">
      <w:pPr>
        <w:spacing w:after="120" w:line="320" w:lineRule="exact"/>
        <w:ind w:right="284"/>
        <w:jc w:val="both"/>
        <w:rPr>
          <w:i/>
          <w:spacing w:val="-4"/>
        </w:rPr>
      </w:pPr>
    </w:p>
    <w:p w14:paraId="1AEE9082" w14:textId="77777777" w:rsidR="00A149B8" w:rsidRDefault="009373B5">
      <w:pPr>
        <w:spacing w:after="120" w:line="320" w:lineRule="exact"/>
        <w:ind w:right="284"/>
        <w:rPr>
          <w:rFonts w:eastAsia="Arial Unicode MS"/>
          <w:b/>
          <w:u w:val="single"/>
        </w:rPr>
      </w:pPr>
      <w:r>
        <w:rPr>
          <w:rFonts w:eastAsia="Arial Unicode MS"/>
          <w:b/>
          <w:u w:val="single"/>
        </w:rPr>
        <w:t>1. OBJETO</w:t>
      </w:r>
    </w:p>
    <w:p w14:paraId="4D2A8C44" w14:textId="77777777" w:rsidR="00A149B8" w:rsidRDefault="00A149B8">
      <w:pPr>
        <w:spacing w:after="120" w:line="320" w:lineRule="exact"/>
        <w:ind w:right="-29"/>
        <w:jc w:val="both"/>
        <w:rPr>
          <w:rFonts w:eastAsia="Arial Unicode MS"/>
        </w:rPr>
      </w:pPr>
    </w:p>
    <w:p w14:paraId="7453D9A7" w14:textId="6519F0A2" w:rsidR="00A149B8" w:rsidRDefault="009373B5">
      <w:pPr>
        <w:spacing w:after="120" w:line="320" w:lineRule="exact"/>
        <w:ind w:right="-29"/>
        <w:jc w:val="both"/>
        <w:rPr>
          <w:rFonts w:eastAsia="Arial Unicode MS"/>
        </w:rPr>
      </w:pPr>
      <w:r>
        <w:rPr>
          <w:rFonts w:eastAsia="Arial Unicode MS"/>
          <w:b/>
        </w:rPr>
        <w:t>1.1.</w:t>
      </w:r>
      <w:r>
        <w:rPr>
          <w:rFonts w:eastAsia="Arial Unicode MS"/>
        </w:rPr>
        <w:t xml:space="preserve"> </w:t>
      </w:r>
      <w:r w:rsidR="00A63376">
        <w:rPr>
          <w:rFonts w:eastAsia="Arial Unicode MS"/>
        </w:rPr>
        <w:t xml:space="preserve">Contratação direta com base no </w:t>
      </w:r>
      <w:r w:rsidR="00A63376" w:rsidRPr="00A63376">
        <w:rPr>
          <w:rFonts w:eastAsia="Arial Unicode MS"/>
        </w:rPr>
        <w:t>artigo 75, I e II</w:t>
      </w:r>
      <w:r w:rsidR="00A63376">
        <w:rPr>
          <w:rFonts w:eastAsia="Arial Unicode MS"/>
        </w:rPr>
        <w:t xml:space="preserve"> da nova lei de licitações nº 14.133/2021, para a</w:t>
      </w:r>
      <w:r>
        <w:rPr>
          <w:rFonts w:eastAsia="Arial Unicode MS"/>
        </w:rPr>
        <w:t>quisição de armamento não letal de menor potencial ofensivo – dispositivo que emite impulso elétrico incapacitante neuro muscular com cartuchos de lançamento de dardos, conforme especificações constantes do “Anexo A” deste termo.</w:t>
      </w:r>
    </w:p>
    <w:p w14:paraId="4FD1CA69" w14:textId="77777777" w:rsidR="00A149B8" w:rsidRDefault="00A149B8">
      <w:pPr>
        <w:spacing w:after="120" w:line="320" w:lineRule="exact"/>
        <w:ind w:right="284"/>
        <w:rPr>
          <w:rFonts w:eastAsia="Arial Unicode MS"/>
          <w:b/>
          <w:u w:val="single"/>
        </w:rPr>
      </w:pPr>
    </w:p>
    <w:p w14:paraId="3E4F09F7" w14:textId="77777777" w:rsidR="00A149B8" w:rsidRDefault="009373B5">
      <w:pPr>
        <w:spacing w:after="120" w:line="320" w:lineRule="exact"/>
        <w:ind w:right="284"/>
        <w:rPr>
          <w:rFonts w:eastAsia="Arial Unicode MS"/>
          <w:b/>
          <w:u w:val="single"/>
        </w:rPr>
      </w:pPr>
      <w:r>
        <w:rPr>
          <w:rFonts w:eastAsia="Arial Unicode MS"/>
          <w:b/>
          <w:u w:val="single"/>
        </w:rPr>
        <w:t>2. JUSTIFICATIVA</w:t>
      </w:r>
    </w:p>
    <w:p w14:paraId="793E312D" w14:textId="77777777" w:rsidR="00A149B8" w:rsidRDefault="00A149B8">
      <w:pPr>
        <w:spacing w:after="120" w:line="320" w:lineRule="exact"/>
        <w:ind w:right="-29"/>
        <w:jc w:val="both"/>
      </w:pPr>
    </w:p>
    <w:p w14:paraId="61F1937E" w14:textId="405CB76F" w:rsidR="00A149B8" w:rsidRDefault="00A63376">
      <w:pPr>
        <w:spacing w:after="120" w:line="320" w:lineRule="exact"/>
        <w:ind w:right="-29"/>
        <w:jc w:val="both"/>
      </w:pPr>
      <w:r>
        <w:rPr>
          <w:b/>
        </w:rPr>
        <w:t>2</w:t>
      </w:r>
      <w:r w:rsidR="009373B5">
        <w:rPr>
          <w:b/>
        </w:rPr>
        <w:t>.1.</w:t>
      </w:r>
      <w:r w:rsidR="009373B5">
        <w:rPr>
          <w:b/>
        </w:rPr>
        <w:tab/>
      </w:r>
      <w:r w:rsidR="009373B5">
        <w:t>A necessidade da aquisição do referido armamento não letal tem por objetivo fortalecer e modernizar a segurança institucional do TRE/BA, aumentar a capacidade de resposta rápida na imobilização de indivíduo agressor, principalmente em ambientes fechados, gerando menor dano potencial às pessoas envolvidas.</w:t>
      </w:r>
    </w:p>
    <w:p w14:paraId="0BB42444" w14:textId="77777777" w:rsidR="00A149B8" w:rsidRDefault="00A149B8">
      <w:pPr>
        <w:pStyle w:val="Recuodecorpodetexto"/>
        <w:tabs>
          <w:tab w:val="left" w:pos="709"/>
        </w:tabs>
        <w:ind w:left="0" w:firstLine="0"/>
        <w:rPr>
          <w:rFonts w:ascii="Times New Roman" w:hAnsi="Times New Roman" w:cs="Times New Roman"/>
        </w:rPr>
      </w:pPr>
    </w:p>
    <w:p w14:paraId="18DFEFDD" w14:textId="5C97BF1D" w:rsidR="00A149B8" w:rsidRDefault="00A63376">
      <w:pPr>
        <w:pStyle w:val="Recuodecorpodetexto"/>
        <w:tabs>
          <w:tab w:val="left" w:pos="709"/>
        </w:tabs>
        <w:ind w:left="0" w:firstLine="0"/>
        <w:rPr>
          <w:rFonts w:ascii="Times New Roman" w:hAnsi="Times New Roman" w:cs="Times New Roman"/>
        </w:rPr>
      </w:pPr>
      <w:r>
        <w:rPr>
          <w:rFonts w:ascii="Times New Roman" w:hAnsi="Times New Roman" w:cs="Times New Roman"/>
        </w:rPr>
        <w:t>Tem como objetivo também, m</w:t>
      </w:r>
      <w:r w:rsidR="009373B5">
        <w:rPr>
          <w:rFonts w:ascii="Times New Roman" w:hAnsi="Times New Roman" w:cs="Times New Roman"/>
        </w:rPr>
        <w:t>elhorar as condições de trabalho dos Agentes de Polícia Judicial do TRE/BA, resultando em maior qualidade na prestação de serviços diários.</w:t>
      </w:r>
    </w:p>
    <w:p w14:paraId="6201BCBC" w14:textId="77777777" w:rsidR="00A149B8" w:rsidRDefault="00A149B8">
      <w:pPr>
        <w:pStyle w:val="Recuodecorpodetexto"/>
        <w:tabs>
          <w:tab w:val="left" w:pos="709"/>
        </w:tabs>
        <w:ind w:left="0" w:firstLine="0"/>
        <w:rPr>
          <w:rFonts w:ascii="Times New Roman" w:hAnsi="Times New Roman" w:cs="Times New Roman"/>
        </w:rPr>
      </w:pPr>
    </w:p>
    <w:p w14:paraId="77B27520" w14:textId="77777777" w:rsidR="00A149B8" w:rsidRDefault="009373B5">
      <w:pPr>
        <w:pStyle w:val="Recuodecorpodetexto"/>
        <w:tabs>
          <w:tab w:val="left" w:pos="709"/>
        </w:tabs>
        <w:ind w:left="0" w:firstLine="0"/>
        <w:rPr>
          <w:rFonts w:ascii="Times New Roman" w:hAnsi="Times New Roman" w:cs="Times New Roman"/>
        </w:rPr>
      </w:pPr>
      <w:r>
        <w:rPr>
          <w:rFonts w:ascii="Times New Roman" w:hAnsi="Times New Roman" w:cs="Times New Roman"/>
        </w:rPr>
        <w:t>É de suma importância fazer uso de tecnologias não letais em situação de defesa pessoal e de terceiros, demonstrando ser um eficiente método para combater conflito gerado por pessoas que não esteja de posse de arma letal e mantendo sua integridade física, usando apenas a força necessária ou gradual, visto que tal tecnologia resguarda o bem maior das mesmas, a vida.</w:t>
      </w:r>
    </w:p>
    <w:p w14:paraId="14443DFF" w14:textId="77777777" w:rsidR="00A149B8" w:rsidRDefault="00A149B8">
      <w:pPr>
        <w:pStyle w:val="Recuodecorpodetexto"/>
        <w:tabs>
          <w:tab w:val="left" w:pos="709"/>
        </w:tabs>
        <w:ind w:left="0" w:firstLine="0"/>
        <w:rPr>
          <w:rFonts w:ascii="Times New Roman" w:hAnsi="Times New Roman" w:cs="Times New Roman"/>
        </w:rPr>
      </w:pPr>
    </w:p>
    <w:p w14:paraId="190B0C5F" w14:textId="77777777" w:rsidR="00A149B8" w:rsidRDefault="009373B5">
      <w:pPr>
        <w:pStyle w:val="Recuodecorpodetexto"/>
        <w:tabs>
          <w:tab w:val="left" w:pos="709"/>
        </w:tabs>
        <w:ind w:left="0" w:firstLine="0"/>
        <w:rPr>
          <w:rFonts w:ascii="Times New Roman" w:hAnsi="Times New Roman" w:cs="Times New Roman"/>
        </w:rPr>
      </w:pPr>
      <w:r>
        <w:rPr>
          <w:rFonts w:ascii="Times New Roman" w:hAnsi="Times New Roman" w:cs="Times New Roman"/>
        </w:rPr>
        <w:t xml:space="preserve">A aquisição deste produto controlado pelo Exército Brasileiro está tacitamente </w:t>
      </w:r>
      <w:proofErr w:type="gramStart"/>
      <w:r>
        <w:rPr>
          <w:rFonts w:ascii="Times New Roman" w:hAnsi="Times New Roman" w:cs="Times New Roman"/>
        </w:rPr>
        <w:t>autorizado</w:t>
      </w:r>
      <w:proofErr w:type="gramEnd"/>
      <w:r>
        <w:rPr>
          <w:rFonts w:ascii="Times New Roman" w:hAnsi="Times New Roman" w:cs="Times New Roman"/>
        </w:rPr>
        <w:t xml:space="preserve"> pelo Comando do Exército, conforme Artigo 34 do Decreto Presidencial nº 9.847/2019</w:t>
      </w:r>
    </w:p>
    <w:p w14:paraId="57E65CD8" w14:textId="77777777" w:rsidR="00A149B8" w:rsidRDefault="00A149B8">
      <w:pPr>
        <w:pStyle w:val="Recuodecorpodetexto"/>
        <w:tabs>
          <w:tab w:val="left" w:pos="709"/>
        </w:tabs>
        <w:ind w:left="0" w:firstLine="0"/>
        <w:rPr>
          <w:rFonts w:ascii="Times New Roman" w:hAnsi="Times New Roman" w:cs="Times New Roman"/>
        </w:rPr>
      </w:pPr>
    </w:p>
    <w:p w14:paraId="3B84BD7C" w14:textId="77777777" w:rsidR="00A149B8" w:rsidRDefault="009373B5">
      <w:pPr>
        <w:pStyle w:val="Recuodecorpodetexto"/>
        <w:tabs>
          <w:tab w:val="left" w:pos="709"/>
        </w:tabs>
        <w:ind w:left="0" w:firstLine="0"/>
        <w:rPr>
          <w:rFonts w:ascii="Times New Roman" w:hAnsi="Times New Roman" w:cs="Times New Roman"/>
        </w:rPr>
      </w:pPr>
      <w:r>
        <w:rPr>
          <w:rFonts w:ascii="Times New Roman" w:hAnsi="Times New Roman" w:cs="Times New Roman"/>
        </w:rPr>
        <w:t>A presente contratação visa também se adequar às novas determinações contidas na Resolução CNJ nº 291/2019, em que exige dos tribunais um maior comprometimento para incrementar a qualidade e quantidade de equipamentos de segurança visando garantir a segurança dos magistrados, servidores, estagiários, colaboradores e demais usuários do Poder Judiciário.</w:t>
      </w:r>
    </w:p>
    <w:p w14:paraId="6E6610EA" w14:textId="77777777" w:rsidR="00A149B8" w:rsidRDefault="009373B5">
      <w:pPr>
        <w:pStyle w:val="Recuodecorpodetexto"/>
        <w:tabs>
          <w:tab w:val="left" w:pos="709"/>
        </w:tabs>
        <w:ind w:left="0" w:firstLine="0"/>
        <w:rPr>
          <w:rFonts w:ascii="Times New Roman" w:hAnsi="Times New Roman" w:cs="Times New Roman"/>
        </w:rPr>
      </w:pPr>
      <w:r>
        <w:rPr>
          <w:rFonts w:ascii="Times New Roman" w:hAnsi="Times New Roman" w:cs="Times New Roman"/>
        </w:rPr>
        <w:t xml:space="preserve"> </w:t>
      </w:r>
    </w:p>
    <w:p w14:paraId="5CA3DD2A" w14:textId="77777777" w:rsidR="00A149B8" w:rsidRDefault="009373B5">
      <w:pPr>
        <w:spacing w:after="120" w:line="320" w:lineRule="exact"/>
        <w:rPr>
          <w:bCs/>
        </w:rPr>
      </w:pPr>
      <w:r>
        <w:rPr>
          <w:b/>
        </w:rPr>
        <w:t>2.1.1.</w:t>
      </w:r>
      <w:r>
        <w:tab/>
      </w:r>
      <w:r>
        <w:rPr>
          <w:bCs/>
        </w:rPr>
        <w:t>Relação Demanda Prevista e Quantidade a Ser Contratada.</w:t>
      </w:r>
    </w:p>
    <w:p w14:paraId="15686D5A" w14:textId="77777777" w:rsidR="00A149B8" w:rsidRDefault="00A149B8">
      <w:pPr>
        <w:spacing w:after="120" w:line="320" w:lineRule="exact"/>
        <w:rPr>
          <w:bCs/>
        </w:rPr>
      </w:pPr>
    </w:p>
    <w:tbl>
      <w:tblPr>
        <w:tblW w:w="8930" w:type="dxa"/>
        <w:tblInd w:w="70" w:type="dxa"/>
        <w:tblLayout w:type="fixed"/>
        <w:tblCellMar>
          <w:left w:w="70" w:type="dxa"/>
          <w:right w:w="70" w:type="dxa"/>
        </w:tblCellMar>
        <w:tblLook w:val="0000" w:firstRow="0" w:lastRow="0" w:firstColumn="0" w:lastColumn="0" w:noHBand="0" w:noVBand="0"/>
      </w:tblPr>
      <w:tblGrid>
        <w:gridCol w:w="567"/>
        <w:gridCol w:w="1418"/>
        <w:gridCol w:w="5953"/>
        <w:gridCol w:w="992"/>
      </w:tblGrid>
      <w:tr w:rsidR="00A63376" w14:paraId="6CA79724" w14:textId="77777777" w:rsidTr="00A63376">
        <w:trPr>
          <w:trHeight w:val="336"/>
        </w:trPr>
        <w:tc>
          <w:tcPr>
            <w:tcW w:w="567" w:type="dxa"/>
            <w:tcBorders>
              <w:top w:val="single" w:sz="4" w:space="0" w:color="000000"/>
              <w:left w:val="single" w:sz="4" w:space="0" w:color="000000"/>
              <w:bottom w:val="single" w:sz="4" w:space="0" w:color="000000"/>
              <w:right w:val="single" w:sz="4" w:space="0" w:color="000000"/>
            </w:tcBorders>
            <w:vAlign w:val="center"/>
          </w:tcPr>
          <w:p w14:paraId="11025099" w14:textId="77777777" w:rsidR="00A63376" w:rsidRDefault="00A63376">
            <w:pPr>
              <w:pStyle w:val="Textoembloco"/>
              <w:widowControl w:val="0"/>
              <w:ind w:left="-70" w:right="-70" w:firstLine="0"/>
              <w:jc w:val="center"/>
              <w:rPr>
                <w:b/>
              </w:rPr>
            </w:pPr>
            <w:r>
              <w:rPr>
                <w:b/>
              </w:rPr>
              <w:t>Item</w:t>
            </w:r>
          </w:p>
        </w:tc>
        <w:tc>
          <w:tcPr>
            <w:tcW w:w="1418" w:type="dxa"/>
            <w:tcBorders>
              <w:top w:val="single" w:sz="4" w:space="0" w:color="000000"/>
              <w:left w:val="single" w:sz="4" w:space="0" w:color="000000"/>
              <w:bottom w:val="single" w:sz="4" w:space="0" w:color="000000"/>
              <w:right w:val="single" w:sz="4" w:space="0" w:color="000000"/>
            </w:tcBorders>
            <w:vAlign w:val="center"/>
          </w:tcPr>
          <w:p w14:paraId="20DAC810" w14:textId="77777777" w:rsidR="00A63376" w:rsidRDefault="00A63376">
            <w:pPr>
              <w:pStyle w:val="Textoembloco"/>
              <w:widowControl w:val="0"/>
              <w:ind w:left="-70" w:right="-70" w:firstLine="0"/>
              <w:jc w:val="center"/>
              <w:rPr>
                <w:b/>
              </w:rPr>
            </w:pPr>
            <w:r>
              <w:rPr>
                <w:b/>
              </w:rPr>
              <w:t>CATMAT</w:t>
            </w:r>
          </w:p>
        </w:tc>
        <w:tc>
          <w:tcPr>
            <w:tcW w:w="5953" w:type="dxa"/>
            <w:tcBorders>
              <w:top w:val="single" w:sz="4" w:space="0" w:color="000000"/>
              <w:left w:val="single" w:sz="4" w:space="0" w:color="000000"/>
              <w:bottom w:val="single" w:sz="4" w:space="0" w:color="000000"/>
              <w:right w:val="single" w:sz="4" w:space="0" w:color="000000"/>
            </w:tcBorders>
            <w:vAlign w:val="center"/>
          </w:tcPr>
          <w:p w14:paraId="0439D66C" w14:textId="77777777" w:rsidR="00A63376" w:rsidRDefault="00A63376">
            <w:pPr>
              <w:pStyle w:val="Textoembloco"/>
              <w:widowControl w:val="0"/>
              <w:ind w:left="-70" w:right="-70" w:firstLine="0"/>
              <w:jc w:val="center"/>
              <w:rPr>
                <w:b/>
              </w:rPr>
            </w:pPr>
            <w:r>
              <w:rPr>
                <w:b/>
              </w:rPr>
              <w:t>Especificação</w:t>
            </w:r>
          </w:p>
        </w:tc>
        <w:tc>
          <w:tcPr>
            <w:tcW w:w="992" w:type="dxa"/>
            <w:tcBorders>
              <w:top w:val="single" w:sz="4" w:space="0" w:color="000000"/>
              <w:left w:val="single" w:sz="4" w:space="0" w:color="000000"/>
              <w:bottom w:val="single" w:sz="4" w:space="0" w:color="000000"/>
              <w:right w:val="single" w:sz="4" w:space="0" w:color="000000"/>
            </w:tcBorders>
            <w:vAlign w:val="center"/>
          </w:tcPr>
          <w:p w14:paraId="39E3A116" w14:textId="77777777" w:rsidR="00A63376" w:rsidRDefault="00A63376">
            <w:pPr>
              <w:pStyle w:val="Textoembloco"/>
              <w:widowControl w:val="0"/>
              <w:ind w:left="-70" w:right="-70" w:firstLine="0"/>
              <w:jc w:val="center"/>
              <w:rPr>
                <w:b/>
              </w:rPr>
            </w:pPr>
            <w:proofErr w:type="spellStart"/>
            <w:r>
              <w:rPr>
                <w:b/>
              </w:rPr>
              <w:t>Qtd</w:t>
            </w:r>
            <w:proofErr w:type="spellEnd"/>
          </w:p>
        </w:tc>
      </w:tr>
      <w:tr w:rsidR="00A63376" w14:paraId="6110E5E4" w14:textId="77777777" w:rsidTr="00A63376">
        <w:trPr>
          <w:trHeight w:val="260"/>
        </w:trPr>
        <w:tc>
          <w:tcPr>
            <w:tcW w:w="567" w:type="dxa"/>
            <w:tcBorders>
              <w:top w:val="single" w:sz="4" w:space="0" w:color="000000"/>
              <w:left w:val="single" w:sz="4" w:space="0" w:color="000000"/>
              <w:bottom w:val="single" w:sz="4" w:space="0" w:color="000000"/>
              <w:right w:val="single" w:sz="4" w:space="0" w:color="000000"/>
            </w:tcBorders>
            <w:vAlign w:val="center"/>
          </w:tcPr>
          <w:p w14:paraId="5BAD2051" w14:textId="77777777" w:rsidR="00A63376" w:rsidRDefault="00A63376">
            <w:pPr>
              <w:pStyle w:val="Textoembloco"/>
              <w:widowControl w:val="0"/>
              <w:ind w:left="-70" w:right="-70" w:firstLine="0"/>
              <w:jc w:val="center"/>
              <w:rPr>
                <w:b/>
              </w:rPr>
            </w:pPr>
            <w:r>
              <w:rPr>
                <w:b/>
                <w:sz w:val="22"/>
                <w:szCs w:val="22"/>
              </w:rPr>
              <w:t>01</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1BBDB1F3" w14:textId="77777777" w:rsidR="00A63376" w:rsidRDefault="00A63376">
            <w:pPr>
              <w:pStyle w:val="Textoembloco"/>
              <w:widowControl w:val="0"/>
              <w:ind w:left="-70" w:right="-70" w:firstLine="0"/>
              <w:jc w:val="center"/>
            </w:pPr>
            <w:r>
              <w:rPr>
                <w:sz w:val="22"/>
                <w:szCs w:val="22"/>
              </w:rPr>
              <w:t>150913</w:t>
            </w:r>
          </w:p>
        </w:tc>
        <w:tc>
          <w:tcPr>
            <w:tcW w:w="5953" w:type="dxa"/>
            <w:tcBorders>
              <w:top w:val="single" w:sz="4" w:space="0" w:color="000000"/>
              <w:left w:val="single" w:sz="4" w:space="0" w:color="000000"/>
              <w:bottom w:val="single" w:sz="4" w:space="0" w:color="000000"/>
              <w:right w:val="single" w:sz="4" w:space="0" w:color="000000"/>
            </w:tcBorders>
            <w:vAlign w:val="center"/>
          </w:tcPr>
          <w:p w14:paraId="576067AE" w14:textId="77777777" w:rsidR="00A63376" w:rsidRDefault="00A63376">
            <w:pPr>
              <w:pStyle w:val="Textoembloco"/>
              <w:widowControl w:val="0"/>
              <w:ind w:left="72" w:right="-70" w:firstLine="0"/>
              <w:rPr>
                <w:sz w:val="20"/>
                <w:szCs w:val="20"/>
              </w:rPr>
            </w:pPr>
            <w:r>
              <w:rPr>
                <w:sz w:val="22"/>
                <w:szCs w:val="22"/>
              </w:rPr>
              <w:t xml:space="preserve">Armamento de menor potencial ofensivo – Não letal – </w:t>
            </w:r>
            <w:r>
              <w:rPr>
                <w:sz w:val="22"/>
                <w:szCs w:val="22"/>
              </w:rPr>
              <w:lastRenderedPageBreak/>
              <w:t xml:space="preserve">Dispositivo elétrico incapacitante </w:t>
            </w:r>
            <w:proofErr w:type="spellStart"/>
            <w:r>
              <w:rPr>
                <w:sz w:val="22"/>
                <w:szCs w:val="22"/>
              </w:rPr>
              <w:t>neuro-muscular</w:t>
            </w:r>
            <w:proofErr w:type="spellEnd"/>
            <w:r>
              <w:rPr>
                <w:sz w:val="22"/>
                <w:szCs w:val="22"/>
              </w:rPr>
              <w:t xml:space="preserve"> e que não apresente risco a saúde para quem é alvo de seu uso, com mira a laser, lanterna de acionamento automático, acompanhado de coldre da arma adaptável, coldre cartucho, 1 (um) carregador da bateria da arma, poderá ser utilizada como arma de choque sem cartucho (diretamente no corpo do oponente), bateria recarregável blindada em lítio, carregador de bateria tempo máximo de 3 horas, alvo, </w:t>
            </w:r>
            <w:proofErr w:type="spellStart"/>
            <w:r>
              <w:rPr>
                <w:sz w:val="22"/>
                <w:szCs w:val="22"/>
              </w:rPr>
              <w:t>pendrive</w:t>
            </w:r>
            <w:proofErr w:type="spellEnd"/>
            <w:r>
              <w:rPr>
                <w:sz w:val="22"/>
                <w:szCs w:val="22"/>
              </w:rPr>
              <w:t xml:space="preserve"> com manual do usuário e maleta.</w:t>
            </w:r>
          </w:p>
        </w:tc>
        <w:tc>
          <w:tcPr>
            <w:tcW w:w="992" w:type="dxa"/>
            <w:tcBorders>
              <w:top w:val="single" w:sz="4" w:space="0" w:color="000000"/>
              <w:left w:val="single" w:sz="4" w:space="0" w:color="000000"/>
              <w:bottom w:val="single" w:sz="4" w:space="0" w:color="000000"/>
              <w:right w:val="single" w:sz="4" w:space="0" w:color="000000"/>
            </w:tcBorders>
            <w:vAlign w:val="center"/>
          </w:tcPr>
          <w:p w14:paraId="28766517" w14:textId="77777777" w:rsidR="00A63376" w:rsidRDefault="00A63376">
            <w:pPr>
              <w:pStyle w:val="Textoembloco"/>
              <w:widowControl w:val="0"/>
              <w:ind w:left="-70" w:right="-70" w:firstLine="0"/>
              <w:jc w:val="center"/>
            </w:pPr>
            <w:r>
              <w:rPr>
                <w:sz w:val="22"/>
                <w:szCs w:val="22"/>
              </w:rPr>
              <w:lastRenderedPageBreak/>
              <w:t xml:space="preserve">4 </w:t>
            </w:r>
            <w:proofErr w:type="spellStart"/>
            <w:r>
              <w:rPr>
                <w:sz w:val="22"/>
                <w:szCs w:val="22"/>
              </w:rPr>
              <w:t>Unid</w:t>
            </w:r>
            <w:proofErr w:type="spellEnd"/>
          </w:p>
        </w:tc>
      </w:tr>
      <w:tr w:rsidR="00A63376" w14:paraId="546B0E6A" w14:textId="77777777" w:rsidTr="00A63376">
        <w:trPr>
          <w:trHeight w:val="260"/>
        </w:trPr>
        <w:tc>
          <w:tcPr>
            <w:tcW w:w="567" w:type="dxa"/>
            <w:tcBorders>
              <w:top w:val="single" w:sz="4" w:space="0" w:color="000000"/>
              <w:left w:val="single" w:sz="4" w:space="0" w:color="000000"/>
              <w:bottom w:val="single" w:sz="4" w:space="0" w:color="000000"/>
              <w:right w:val="single" w:sz="4" w:space="0" w:color="000000"/>
            </w:tcBorders>
            <w:vAlign w:val="center"/>
          </w:tcPr>
          <w:p w14:paraId="01DC9F24" w14:textId="77777777" w:rsidR="00A63376" w:rsidRDefault="00A63376">
            <w:pPr>
              <w:pStyle w:val="Textoembloco"/>
              <w:widowControl w:val="0"/>
              <w:ind w:left="-70" w:right="-70" w:firstLine="0"/>
              <w:jc w:val="center"/>
              <w:rPr>
                <w:b/>
              </w:rPr>
            </w:pPr>
            <w:r>
              <w:rPr>
                <w:b/>
                <w:sz w:val="22"/>
                <w:szCs w:val="22"/>
              </w:rPr>
              <w:t>02</w:t>
            </w:r>
          </w:p>
        </w:tc>
        <w:tc>
          <w:tcPr>
            <w:tcW w:w="1418" w:type="dxa"/>
            <w:vMerge/>
            <w:tcBorders>
              <w:top w:val="single" w:sz="4" w:space="0" w:color="000000"/>
              <w:left w:val="single" w:sz="4" w:space="0" w:color="000000"/>
              <w:bottom w:val="single" w:sz="4" w:space="0" w:color="000000"/>
              <w:right w:val="single" w:sz="4" w:space="0" w:color="000000"/>
            </w:tcBorders>
            <w:vAlign w:val="center"/>
          </w:tcPr>
          <w:p w14:paraId="07D1CE85" w14:textId="77777777" w:rsidR="00A63376" w:rsidRDefault="00A63376">
            <w:pPr>
              <w:pStyle w:val="Textoembloco"/>
              <w:widowControl w:val="0"/>
              <w:ind w:left="-70" w:right="-70" w:firstLine="0"/>
              <w:jc w:val="center"/>
            </w:pPr>
          </w:p>
        </w:tc>
        <w:tc>
          <w:tcPr>
            <w:tcW w:w="5953" w:type="dxa"/>
            <w:tcBorders>
              <w:top w:val="single" w:sz="4" w:space="0" w:color="000000"/>
              <w:left w:val="single" w:sz="4" w:space="0" w:color="000000"/>
              <w:bottom w:val="single" w:sz="4" w:space="0" w:color="000000"/>
              <w:right w:val="single" w:sz="4" w:space="0" w:color="000000"/>
            </w:tcBorders>
            <w:vAlign w:val="center"/>
          </w:tcPr>
          <w:p w14:paraId="16EC7EC4" w14:textId="77777777" w:rsidR="00A63376" w:rsidRDefault="00A63376">
            <w:pPr>
              <w:pStyle w:val="Textoembloco"/>
              <w:widowControl w:val="0"/>
              <w:ind w:left="72" w:right="-70" w:firstLine="0"/>
            </w:pPr>
            <w:r>
              <w:rPr>
                <w:sz w:val="22"/>
                <w:szCs w:val="22"/>
              </w:rPr>
              <w:t>Cartucho de Lançamento de dardo energizado com duas lanças – alcance mínimo de raio de 5m.</w:t>
            </w:r>
          </w:p>
        </w:tc>
        <w:tc>
          <w:tcPr>
            <w:tcW w:w="992" w:type="dxa"/>
            <w:tcBorders>
              <w:top w:val="single" w:sz="4" w:space="0" w:color="000000"/>
              <w:left w:val="single" w:sz="4" w:space="0" w:color="000000"/>
              <w:bottom w:val="single" w:sz="4" w:space="0" w:color="000000"/>
              <w:right w:val="single" w:sz="4" w:space="0" w:color="000000"/>
            </w:tcBorders>
            <w:vAlign w:val="center"/>
          </w:tcPr>
          <w:p w14:paraId="09C7E363" w14:textId="77777777" w:rsidR="00A63376" w:rsidRDefault="00A63376">
            <w:pPr>
              <w:pStyle w:val="Textoembloco"/>
              <w:widowControl w:val="0"/>
              <w:ind w:left="-70" w:right="-70" w:firstLine="0"/>
              <w:jc w:val="center"/>
            </w:pPr>
            <w:r>
              <w:rPr>
                <w:sz w:val="22"/>
                <w:szCs w:val="22"/>
              </w:rPr>
              <w:t xml:space="preserve">8 </w:t>
            </w:r>
            <w:proofErr w:type="spellStart"/>
            <w:r>
              <w:rPr>
                <w:sz w:val="22"/>
                <w:szCs w:val="22"/>
              </w:rPr>
              <w:t>Unid</w:t>
            </w:r>
            <w:proofErr w:type="spellEnd"/>
          </w:p>
        </w:tc>
      </w:tr>
    </w:tbl>
    <w:p w14:paraId="2A14D89B" w14:textId="77777777" w:rsidR="00A149B8" w:rsidRDefault="00A149B8">
      <w:pPr>
        <w:pStyle w:val="Recuodecorpodetexto"/>
        <w:tabs>
          <w:tab w:val="left" w:pos="709"/>
        </w:tabs>
        <w:ind w:left="0" w:firstLine="0"/>
        <w:rPr>
          <w:rFonts w:ascii="Times New Roman" w:hAnsi="Times New Roman" w:cs="Times New Roman"/>
        </w:rPr>
      </w:pPr>
    </w:p>
    <w:p w14:paraId="7CC6773D" w14:textId="77777777" w:rsidR="00A149B8" w:rsidRDefault="009373B5">
      <w:pPr>
        <w:ind w:right="284"/>
        <w:jc w:val="both"/>
        <w:rPr>
          <w:rFonts w:eastAsia="Arial Unicode MS"/>
          <w:b/>
          <w:i/>
          <w:u w:val="single"/>
        </w:rPr>
      </w:pPr>
      <w:r>
        <w:rPr>
          <w:rStyle w:val="nfase"/>
          <w:b/>
          <w:i w:val="0"/>
          <w:color w:val="000000"/>
          <w:sz w:val="22"/>
          <w:szCs w:val="22"/>
        </w:rPr>
        <w:t>2.2.</w:t>
      </w:r>
      <w:r>
        <w:rPr>
          <w:rStyle w:val="nfase"/>
          <w:color w:val="000000"/>
          <w:sz w:val="22"/>
          <w:szCs w:val="22"/>
        </w:rPr>
        <w:t xml:space="preserve"> </w:t>
      </w:r>
      <w:r>
        <w:rPr>
          <w:rStyle w:val="nfase"/>
          <w:i w:val="0"/>
          <w:color w:val="000000"/>
        </w:rPr>
        <w:t>Os produtos deverão possuir certificação do atendimento dos requisitos mínimos de segurança e desempenho, realizada por Organismos de Avaliação de Conformidade (OAC) acreditados pelo Inmetro ou por órgão de acreditação signatário de acordos de reconhecimento mútuo de cooperações regionais ou internacionais de acreditação dos quais o Inmetro seja signatário. O certificado deverá, ainda, ser homologado pelo Comando do Exército</w:t>
      </w:r>
      <w:r>
        <w:rPr>
          <w:i/>
          <w:color w:val="000000"/>
        </w:rPr>
        <w:t xml:space="preserve">. </w:t>
      </w:r>
      <w:r>
        <w:rPr>
          <w:rStyle w:val="nfase"/>
          <w:i w:val="0"/>
        </w:rPr>
        <w:t>Os produtos dos itens 1 e 2 também devem guardar compatibilidade entre si.</w:t>
      </w:r>
    </w:p>
    <w:p w14:paraId="64D9638E" w14:textId="77777777" w:rsidR="00A149B8" w:rsidRDefault="00A149B8">
      <w:pPr>
        <w:ind w:right="284"/>
        <w:rPr>
          <w:rFonts w:eastAsia="Arial Unicode MS"/>
          <w:b/>
          <w:u w:val="single"/>
        </w:rPr>
      </w:pPr>
    </w:p>
    <w:p w14:paraId="02CD3D4B" w14:textId="77777777" w:rsidR="00A149B8" w:rsidRDefault="009373B5">
      <w:pPr>
        <w:ind w:right="284"/>
        <w:rPr>
          <w:rFonts w:eastAsia="Arial Unicode MS"/>
          <w:b/>
          <w:u w:val="single"/>
        </w:rPr>
      </w:pPr>
      <w:r>
        <w:rPr>
          <w:rFonts w:eastAsia="Arial Unicode MS"/>
          <w:b/>
          <w:u w:val="single"/>
        </w:rPr>
        <w:t>3. LOCAL E PRAZO DE ENTREGA</w:t>
      </w:r>
    </w:p>
    <w:p w14:paraId="16B51FA5" w14:textId="77777777" w:rsidR="00A149B8" w:rsidRDefault="00A149B8">
      <w:pPr>
        <w:spacing w:after="120" w:line="320" w:lineRule="exact"/>
        <w:ind w:right="284"/>
        <w:rPr>
          <w:rFonts w:eastAsia="Arial Unicode MS"/>
          <w:b/>
        </w:rPr>
      </w:pPr>
    </w:p>
    <w:p w14:paraId="3D8BB5AA" w14:textId="77777777" w:rsidR="00A149B8" w:rsidRDefault="009373B5">
      <w:pPr>
        <w:pStyle w:val="Recuodecorpodetexto"/>
        <w:ind w:left="0" w:firstLine="0"/>
        <w:rPr>
          <w:rFonts w:ascii="Times New Roman" w:hAnsi="Times New Roman" w:cs="Times New Roman"/>
        </w:rPr>
      </w:pPr>
      <w:r>
        <w:rPr>
          <w:rFonts w:ascii="Times New Roman" w:hAnsi="Times New Roman" w:cs="Times New Roman"/>
          <w:b/>
        </w:rPr>
        <w:t>3.1</w:t>
      </w:r>
      <w:r>
        <w:rPr>
          <w:rFonts w:ascii="Times New Roman" w:hAnsi="Times New Roman" w:cs="Times New Roman"/>
        </w:rPr>
        <w:tab/>
        <w:t>A contratada deverá efetuar a entrega do material, na Assistência de Segurança – ASEGU, do Tribunal Regional Eleitoral da Bahia, localizado na 1ª Avenida do Centro Administrativo da Bahia, nº 150, Salvador/BA, CEP  41745-901, no quantitativo total e de uma só vez, assim como em conformidade com as especificações constantes deste termo.</w:t>
      </w:r>
    </w:p>
    <w:p w14:paraId="33C5187F" w14:textId="77777777" w:rsidR="00A149B8" w:rsidRDefault="00A149B8">
      <w:pPr>
        <w:pStyle w:val="Recuodecorpodetexto"/>
        <w:ind w:left="0" w:firstLine="0"/>
        <w:rPr>
          <w:rFonts w:ascii="Times New Roman" w:hAnsi="Times New Roman" w:cs="Times New Roman"/>
        </w:rPr>
      </w:pPr>
    </w:p>
    <w:p w14:paraId="2B497C88" w14:textId="77777777" w:rsidR="00A149B8" w:rsidRDefault="009373B5">
      <w:pPr>
        <w:spacing w:after="120" w:line="320" w:lineRule="exact"/>
        <w:ind w:right="-29"/>
        <w:jc w:val="both"/>
      </w:pPr>
      <w:r>
        <w:rPr>
          <w:b/>
        </w:rPr>
        <w:t>3.2</w:t>
      </w:r>
      <w:r>
        <w:tab/>
        <w:t xml:space="preserve">Horários de entrega: </w:t>
      </w:r>
      <w:r>
        <w:rPr>
          <w:color w:val="3333CC"/>
        </w:rPr>
        <w:t>13h às 18h</w:t>
      </w:r>
      <w:r>
        <w:t xml:space="preserve">, de segunda à quinta-feira, e </w:t>
      </w:r>
      <w:r>
        <w:rPr>
          <w:color w:val="3333CC"/>
        </w:rPr>
        <w:t>08h às 12h</w:t>
      </w:r>
      <w:r>
        <w:t>, às sextas-feiras.</w:t>
      </w:r>
    </w:p>
    <w:p w14:paraId="3D3B3051" w14:textId="77777777" w:rsidR="00A149B8" w:rsidRDefault="00A149B8">
      <w:pPr>
        <w:spacing w:line="360" w:lineRule="auto"/>
        <w:ind w:right="-28"/>
        <w:jc w:val="both"/>
        <w:rPr>
          <w:b/>
          <w:sz w:val="12"/>
          <w:szCs w:val="12"/>
        </w:rPr>
      </w:pPr>
    </w:p>
    <w:p w14:paraId="22B97522" w14:textId="77777777" w:rsidR="00A149B8" w:rsidRDefault="009373B5">
      <w:pPr>
        <w:spacing w:after="120" w:line="320" w:lineRule="exact"/>
        <w:ind w:right="-29"/>
        <w:jc w:val="both"/>
      </w:pPr>
      <w:r>
        <w:rPr>
          <w:b/>
        </w:rPr>
        <w:t>3.3</w:t>
      </w:r>
      <w:r>
        <w:rPr>
          <w:b/>
        </w:rPr>
        <w:tab/>
      </w:r>
      <w:r>
        <w:t xml:space="preserve">A Contratada deverá, obrigatoriamente, consultar a ASEGU (Assistência de Segurança), através dos telefones telefone (71) 3373-7020 e/ou 3373-7214), ou através do e-mail </w:t>
      </w:r>
      <w:hyperlink r:id="rId6">
        <w:r>
          <w:rPr>
            <w:rStyle w:val="LinkdaInternet"/>
          </w:rPr>
          <w:t>asegu@tre-ba.jus.br</w:t>
        </w:r>
      </w:hyperlink>
      <w:r>
        <w:t>, para fazer o agendamento da entrega.</w:t>
      </w:r>
    </w:p>
    <w:p w14:paraId="3FCF6DCC" w14:textId="77777777" w:rsidR="00A149B8" w:rsidRDefault="00A149B8">
      <w:pPr>
        <w:pStyle w:val="Recuodecorpodetexto"/>
        <w:ind w:left="0" w:firstLine="0"/>
        <w:rPr>
          <w:rFonts w:ascii="Times New Roman" w:hAnsi="Times New Roman" w:cs="Times New Roman"/>
        </w:rPr>
      </w:pPr>
    </w:p>
    <w:p w14:paraId="13B3F9CA" w14:textId="77777777" w:rsidR="00A149B8" w:rsidRDefault="009373B5">
      <w:pPr>
        <w:pStyle w:val="Recuodecorpodetexto"/>
        <w:ind w:left="0" w:firstLine="0"/>
      </w:pPr>
      <w:r>
        <w:rPr>
          <w:rFonts w:ascii="Times New Roman" w:hAnsi="Times New Roman" w:cs="Times New Roman"/>
          <w:b/>
        </w:rPr>
        <w:t>3.4</w:t>
      </w:r>
      <w:r>
        <w:rPr>
          <w:rFonts w:ascii="Times New Roman" w:hAnsi="Times New Roman" w:cs="Times New Roman"/>
          <w:b/>
        </w:rPr>
        <w:tab/>
      </w:r>
      <w:r>
        <w:rPr>
          <w:rFonts w:ascii="Times New Roman" w:hAnsi="Times New Roman" w:cs="Times New Roman"/>
        </w:rPr>
        <w:t xml:space="preserve">O prazo para a entrega do material a ser adquirido será de no máximo </w:t>
      </w:r>
      <w:r>
        <w:rPr>
          <w:rFonts w:ascii="Times New Roman" w:hAnsi="Times New Roman" w:cs="Times New Roman"/>
          <w:b/>
        </w:rPr>
        <w:t>90 (noventa) dias “corridos”</w:t>
      </w:r>
      <w:r>
        <w:rPr>
          <w:rFonts w:ascii="Times New Roman" w:hAnsi="Times New Roman" w:cs="Times New Roman"/>
        </w:rPr>
        <w:t xml:space="preserve"> a contar do recebimento, pela Contratada, do “Pedido de Fornecimento”.</w:t>
      </w:r>
    </w:p>
    <w:p w14:paraId="7A826337" w14:textId="77777777" w:rsidR="00A149B8" w:rsidRDefault="00A149B8">
      <w:pPr>
        <w:pStyle w:val="Recuodecorpodetexto"/>
        <w:ind w:left="0" w:firstLine="0"/>
        <w:rPr>
          <w:rFonts w:ascii="Times New Roman" w:hAnsi="Times New Roman" w:cs="Times New Roman"/>
        </w:rPr>
      </w:pPr>
    </w:p>
    <w:p w14:paraId="772534F4" w14:textId="77777777" w:rsidR="00A149B8" w:rsidRDefault="009373B5">
      <w:pPr>
        <w:ind w:right="-29"/>
        <w:jc w:val="both"/>
      </w:pPr>
      <w:r>
        <w:rPr>
          <w:b/>
        </w:rPr>
        <w:t>3.5</w:t>
      </w:r>
      <w:r>
        <w:tab/>
        <w:t>Correrão por conta da Contratada quaisquer providências relativas à descarga do material, incluindo-se aí a necessária mão de obra.</w:t>
      </w:r>
    </w:p>
    <w:p w14:paraId="696D7E22" w14:textId="77777777" w:rsidR="00A149B8" w:rsidRDefault="00A149B8">
      <w:pPr>
        <w:ind w:right="-29"/>
        <w:jc w:val="both"/>
      </w:pPr>
    </w:p>
    <w:p w14:paraId="288CC42E" w14:textId="77777777" w:rsidR="00A149B8" w:rsidRDefault="009373B5">
      <w:pPr>
        <w:ind w:right="-29"/>
        <w:jc w:val="both"/>
      </w:pPr>
      <w:r>
        <w:rPr>
          <w:b/>
        </w:rPr>
        <w:t>3.6</w:t>
      </w:r>
      <w:r>
        <w:rPr>
          <w:b/>
        </w:rPr>
        <w:tab/>
      </w:r>
      <w:r>
        <w:t>Em caso de paralisação das atividades dos setores responsáveis pelo recebimento dos bens durante o Recesso Forense (entre 20 de dezembro e 6 de janeiro do ano subsequente), haverá a suspensão dos prazos de entrega em favor da Contratada. Neste caso, a empresa será previamente notificada pela Fiscalização do Contrato.</w:t>
      </w:r>
    </w:p>
    <w:p w14:paraId="3B4EECC8" w14:textId="77777777" w:rsidR="00A149B8" w:rsidRDefault="00A149B8">
      <w:pPr>
        <w:pStyle w:val="Recuodecorpodetexto"/>
        <w:ind w:left="0" w:firstLine="0"/>
        <w:rPr>
          <w:rFonts w:ascii="Times New Roman" w:hAnsi="Times New Roman" w:cs="Times New Roman"/>
        </w:rPr>
      </w:pPr>
    </w:p>
    <w:p w14:paraId="5DDE86DA" w14:textId="77777777" w:rsidR="00A149B8" w:rsidRDefault="00A149B8">
      <w:pPr>
        <w:ind w:right="284"/>
        <w:rPr>
          <w:rFonts w:eastAsia="Arial Unicode MS"/>
          <w:b/>
          <w:u w:val="single"/>
        </w:rPr>
      </w:pPr>
    </w:p>
    <w:p w14:paraId="3CE83D00" w14:textId="77777777" w:rsidR="00A149B8" w:rsidRDefault="009373B5">
      <w:pPr>
        <w:ind w:right="284"/>
        <w:rPr>
          <w:rFonts w:eastAsia="Arial Unicode MS"/>
          <w:b/>
          <w:u w:val="single"/>
        </w:rPr>
      </w:pPr>
      <w:r>
        <w:rPr>
          <w:rFonts w:eastAsia="Arial Unicode MS"/>
          <w:b/>
          <w:u w:val="single"/>
        </w:rPr>
        <w:t>4. RECEBIMENTO</w:t>
      </w:r>
    </w:p>
    <w:p w14:paraId="347900BE" w14:textId="77777777" w:rsidR="00A149B8" w:rsidRDefault="00A149B8">
      <w:pPr>
        <w:ind w:right="284"/>
        <w:rPr>
          <w:rFonts w:eastAsia="Arial Unicode MS"/>
          <w:b/>
        </w:rPr>
      </w:pPr>
    </w:p>
    <w:p w14:paraId="211E4767" w14:textId="77777777" w:rsidR="00A149B8" w:rsidRDefault="009373B5">
      <w:pPr>
        <w:ind w:right="-29"/>
        <w:jc w:val="both"/>
      </w:pPr>
      <w:r>
        <w:rPr>
          <w:b/>
        </w:rPr>
        <w:t>4.1</w:t>
      </w:r>
      <w:r>
        <w:rPr>
          <w:b/>
        </w:rPr>
        <w:tab/>
      </w:r>
      <w:r>
        <w:t>O recebimento ocorrerá em duas etapas:</w:t>
      </w:r>
    </w:p>
    <w:p w14:paraId="21A5EDBF" w14:textId="77777777" w:rsidR="00A149B8" w:rsidRDefault="009373B5">
      <w:pPr>
        <w:ind w:right="-29" w:firstLine="567"/>
        <w:jc w:val="both"/>
      </w:pPr>
      <w:r>
        <w:lastRenderedPageBreak/>
        <w:t xml:space="preserve">a) </w:t>
      </w:r>
      <w:r>
        <w:rPr>
          <w:b/>
        </w:rPr>
        <w:t>Recebimento provisório</w:t>
      </w:r>
      <w: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759E7C1E" w14:textId="77777777" w:rsidR="00A149B8" w:rsidRDefault="00A149B8">
      <w:pPr>
        <w:ind w:right="-29" w:firstLine="567"/>
        <w:jc w:val="both"/>
        <w:rPr>
          <w:highlight w:val="yellow"/>
          <w:u w:val="single"/>
        </w:rPr>
      </w:pPr>
    </w:p>
    <w:p w14:paraId="5C0C92E4" w14:textId="77777777" w:rsidR="00A149B8" w:rsidRDefault="009373B5">
      <w:pPr>
        <w:ind w:right="-29" w:firstLine="567"/>
        <w:jc w:val="both"/>
      </w:pPr>
      <w:r>
        <w:t xml:space="preserve">b) </w:t>
      </w:r>
      <w:r>
        <w:rPr>
          <w:b/>
        </w:rPr>
        <w:t>Recebimento definitivo</w:t>
      </w:r>
      <w:r>
        <w:t>: no prazo de 05 (cinco) dias úteis</w:t>
      </w:r>
      <w:r>
        <w:rPr>
          <w:b/>
        </w:rPr>
        <w:t xml:space="preserve"> </w:t>
      </w:r>
      <w:r>
        <w:t>após o recebimento provisório, a Fiscalização do Contrato avaliará as características do material que, estando em conformidade com as especificações exigidas, será recebido definitivamente.</w:t>
      </w:r>
    </w:p>
    <w:p w14:paraId="696C28BD" w14:textId="77777777" w:rsidR="00A149B8" w:rsidRDefault="00A149B8">
      <w:pPr>
        <w:ind w:right="-29"/>
        <w:jc w:val="both"/>
        <w:rPr>
          <w:b/>
        </w:rPr>
      </w:pPr>
    </w:p>
    <w:p w14:paraId="7563DAC9" w14:textId="77777777" w:rsidR="00A149B8" w:rsidRDefault="009373B5">
      <w:pPr>
        <w:ind w:right="-29"/>
        <w:jc w:val="both"/>
      </w:pPr>
      <w:r>
        <w:rPr>
          <w:b/>
        </w:rPr>
        <w:t>4.2</w:t>
      </w:r>
      <w:r>
        <w:rPr>
          <w:b/>
        </w:rPr>
        <w:tab/>
      </w:r>
      <w:r>
        <w:t>A Contratada garantirá a qualidade do material fornecido, obrigando-se a substituir, no prazo de 45 (quarenta e cinco) dias “corridos”, a contar do dia útil seguinte ao do recebimento, pela Contratada, da comunicação de inconformidade, aquele que no prazo de validade apresentar vícios ou incorreções resultante da fabricação ou de sua correta utilização que o tornem impróprio ou inadequado para o consumo a que se destina ou lhe diminuam o valor.</w:t>
      </w:r>
    </w:p>
    <w:p w14:paraId="12CD4217" w14:textId="77777777" w:rsidR="00A149B8" w:rsidRDefault="00A149B8">
      <w:pPr>
        <w:ind w:right="-29"/>
        <w:jc w:val="both"/>
        <w:rPr>
          <w:highlight w:val="yellow"/>
          <w:u w:val="single"/>
        </w:rPr>
      </w:pPr>
    </w:p>
    <w:p w14:paraId="676D2393" w14:textId="77777777" w:rsidR="00A149B8" w:rsidRDefault="009373B5">
      <w:pPr>
        <w:ind w:right="-29"/>
        <w:jc w:val="both"/>
      </w:pPr>
      <w:r>
        <w:rPr>
          <w:b/>
        </w:rPr>
        <w:t>4.3</w:t>
      </w:r>
      <w:r>
        <w:rPr>
          <w:b/>
        </w:rPr>
        <w:tab/>
      </w:r>
      <w:r>
        <w:t>Em caso de irregularidades apuradas no momento da entrega, o material poderá ser recusado de pronto, mediante termo correspondente, ficando dispensado o recebimento provisório, e fazendo-se disso imediata comunicação escrita ao fornecedor.</w:t>
      </w:r>
    </w:p>
    <w:p w14:paraId="60FAB995" w14:textId="77777777" w:rsidR="00A149B8" w:rsidRDefault="00A149B8">
      <w:pPr>
        <w:ind w:right="-29"/>
        <w:jc w:val="both"/>
        <w:rPr>
          <w:b/>
        </w:rPr>
      </w:pPr>
    </w:p>
    <w:p w14:paraId="0DAE7AA6" w14:textId="1C5064DA" w:rsidR="00A149B8" w:rsidRDefault="009373B5" w:rsidP="005C2202">
      <w:pPr>
        <w:spacing w:after="120" w:line="320" w:lineRule="exact"/>
        <w:jc w:val="both"/>
        <w:rPr>
          <w:b/>
        </w:rPr>
      </w:pPr>
      <w:r>
        <w:rPr>
          <w:b/>
        </w:rPr>
        <w:t>4.4</w:t>
      </w:r>
      <w:r>
        <w:rPr>
          <w:b/>
        </w:rPr>
        <w:tab/>
      </w:r>
      <w: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Pr>
          <w:b/>
        </w:rPr>
        <w:t xml:space="preserve"> </w:t>
      </w:r>
    </w:p>
    <w:p w14:paraId="79A3ECE5" w14:textId="77777777" w:rsidR="00A149B8" w:rsidRDefault="00A149B8">
      <w:pPr>
        <w:ind w:right="-29"/>
        <w:jc w:val="both"/>
        <w:rPr>
          <w:b/>
          <w:highlight w:val="cyan"/>
        </w:rPr>
      </w:pPr>
    </w:p>
    <w:p w14:paraId="20C40F0B" w14:textId="072ECE40" w:rsidR="00A149B8" w:rsidRDefault="009373B5">
      <w:pPr>
        <w:ind w:right="-29"/>
        <w:jc w:val="both"/>
        <w:rPr>
          <w:b/>
        </w:rPr>
      </w:pPr>
      <w:r>
        <w:rPr>
          <w:b/>
        </w:rPr>
        <w:t>4.5</w:t>
      </w:r>
      <w:r>
        <w:rPr>
          <w:b/>
        </w:rPr>
        <w:tab/>
      </w:r>
      <w: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Pr>
          <w:b/>
        </w:rPr>
        <w:t xml:space="preserve"> </w:t>
      </w:r>
    </w:p>
    <w:p w14:paraId="29AB2932" w14:textId="265822A1" w:rsidR="005C2202" w:rsidRDefault="005C2202">
      <w:pPr>
        <w:ind w:right="-29"/>
        <w:jc w:val="both"/>
        <w:rPr>
          <w:b/>
        </w:rPr>
      </w:pPr>
    </w:p>
    <w:p w14:paraId="5CFE96F9" w14:textId="731103F3" w:rsidR="005C2202" w:rsidRPr="00997F3A" w:rsidRDefault="005C2202" w:rsidP="005C2202">
      <w:pPr>
        <w:spacing w:after="120" w:line="320" w:lineRule="exact"/>
        <w:jc w:val="both"/>
      </w:pPr>
      <w:r>
        <w:rPr>
          <w:b/>
        </w:rPr>
        <w:t>4.6</w:t>
      </w:r>
      <w:r w:rsidRPr="005C2202">
        <w:rPr>
          <w:b/>
        </w:rPr>
        <w:t xml:space="preserve"> </w:t>
      </w:r>
      <w:r w:rsidRPr="005C2202">
        <w:t>O recebimento definitivo dos serviços não desonerará a Contratada da obrigação de providenciar a correção das inadequações verificadas, às suas expensas, se sobrevierem vícios ocultos, impossíveis de serem detectados até aquele momento.</w:t>
      </w:r>
    </w:p>
    <w:p w14:paraId="1C81EA98" w14:textId="77777777" w:rsidR="00A149B8" w:rsidRDefault="00A149B8">
      <w:pPr>
        <w:ind w:right="-29"/>
        <w:jc w:val="both"/>
        <w:rPr>
          <w:b/>
        </w:rPr>
      </w:pPr>
    </w:p>
    <w:p w14:paraId="3F119BA4" w14:textId="676003F7" w:rsidR="00A149B8" w:rsidRDefault="009373B5">
      <w:pPr>
        <w:ind w:right="-29"/>
        <w:jc w:val="both"/>
      </w:pPr>
      <w:r>
        <w:rPr>
          <w:b/>
        </w:rPr>
        <w:t>4.</w:t>
      </w:r>
      <w:r w:rsidR="005C2202">
        <w:rPr>
          <w:b/>
        </w:rPr>
        <w:t>7</w:t>
      </w:r>
      <w:r>
        <w:rPr>
          <w:b/>
        </w:rPr>
        <w:tab/>
      </w:r>
      <w:r>
        <w:t>Caso a Contratada não retire, no prazo de 90 (noventa)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14:paraId="218CB4ED" w14:textId="77777777" w:rsidR="00A149B8" w:rsidRDefault="00A149B8">
      <w:pPr>
        <w:ind w:right="-29"/>
        <w:jc w:val="both"/>
        <w:rPr>
          <w:highlight w:val="yellow"/>
        </w:rPr>
      </w:pPr>
    </w:p>
    <w:p w14:paraId="2E05B37A" w14:textId="2F7BB61F" w:rsidR="00A149B8" w:rsidRDefault="009373B5">
      <w:pPr>
        <w:ind w:right="-29"/>
        <w:jc w:val="both"/>
      </w:pPr>
      <w:r>
        <w:rPr>
          <w:b/>
        </w:rPr>
        <w:t>4.</w:t>
      </w:r>
      <w:r w:rsidR="005C2202">
        <w:rPr>
          <w:b/>
        </w:rPr>
        <w:t>8</w:t>
      </w:r>
      <w:r>
        <w:rPr>
          <w:b/>
        </w:rPr>
        <w:tab/>
      </w:r>
      <w:r>
        <w:t>A Contratada fará constar da nota fiscal os valores unitários e respectivos valores totais em conformidade com o constante da correspondente nota de empenho/contrato, atentando-se para as inexatidões que poderão decorrer de eventuais arredondamentos.</w:t>
      </w:r>
    </w:p>
    <w:p w14:paraId="2BC31ED2" w14:textId="77777777" w:rsidR="00A149B8" w:rsidRDefault="00A149B8">
      <w:pPr>
        <w:ind w:right="-29"/>
        <w:jc w:val="both"/>
        <w:rPr>
          <w:b/>
        </w:rPr>
      </w:pPr>
    </w:p>
    <w:p w14:paraId="77822D69" w14:textId="704D058C" w:rsidR="00A149B8" w:rsidRDefault="009373B5">
      <w:pPr>
        <w:jc w:val="both"/>
      </w:pPr>
      <w:r>
        <w:rPr>
          <w:b/>
        </w:rPr>
        <w:t>4.</w:t>
      </w:r>
      <w:r w:rsidR="005C2202">
        <w:rPr>
          <w:b/>
        </w:rPr>
        <w:t>9</w:t>
      </w:r>
      <w:r>
        <w:rPr>
          <w:b/>
        </w:rPr>
        <w:tab/>
      </w:r>
      <w:r>
        <w:t xml:space="preserve">Consoante o disposto no artigo 32 da Lei n° 12.305/2010, as embalagens dos materiais devem ser fabricadas com materiais que propiciem a reutilização ou a reciclagem, devendo-se assegurar que sejam restritas em volume e peso às dimensões requeridas à proteção do </w:t>
      </w:r>
      <w:r>
        <w:lastRenderedPageBreak/>
        <w:t>conteúdo e à comercialização do produto, projetadas de forma a serem reutilizadas de maneira tecnicamente viável e compatível com as exigências aplicáveis ao produto que contêm, ou recicladas, se a reutilização não for possível.</w:t>
      </w:r>
    </w:p>
    <w:p w14:paraId="58150E27" w14:textId="77777777" w:rsidR="00A149B8" w:rsidRDefault="00A149B8">
      <w:pPr>
        <w:jc w:val="both"/>
      </w:pPr>
    </w:p>
    <w:p w14:paraId="3ACCD57F" w14:textId="77777777" w:rsidR="00A149B8" w:rsidRDefault="00A149B8">
      <w:pPr>
        <w:jc w:val="both"/>
      </w:pPr>
    </w:p>
    <w:p w14:paraId="5F272F1E" w14:textId="77777777" w:rsidR="00A149B8" w:rsidRDefault="009373B5">
      <w:pPr>
        <w:jc w:val="both"/>
        <w:rPr>
          <w:b/>
          <w:u w:val="single"/>
        </w:rPr>
      </w:pPr>
      <w:r>
        <w:rPr>
          <w:b/>
          <w:u w:val="single"/>
        </w:rPr>
        <w:t>5. HABILITAÇÃO JURÍDICA</w:t>
      </w:r>
    </w:p>
    <w:p w14:paraId="7D4784C3" w14:textId="77777777" w:rsidR="00A149B8" w:rsidRDefault="00A149B8">
      <w:pPr>
        <w:jc w:val="both"/>
        <w:rPr>
          <w:b/>
          <w:u w:val="single"/>
        </w:rPr>
      </w:pPr>
    </w:p>
    <w:p w14:paraId="3BBD1823" w14:textId="77777777" w:rsidR="00A149B8" w:rsidRDefault="009373B5">
      <w:pPr>
        <w:jc w:val="both"/>
        <w:rPr>
          <w:color w:val="000000"/>
        </w:rPr>
      </w:pPr>
      <w:r>
        <w:rPr>
          <w:b/>
        </w:rPr>
        <w:t xml:space="preserve">5.1. </w:t>
      </w:r>
      <w:r>
        <w:t>Deverá ser exigido</w:t>
      </w:r>
      <w:r>
        <w:rPr>
          <w:b/>
        </w:rPr>
        <w:t xml:space="preserve"> </w:t>
      </w:r>
      <w:r>
        <w:t xml:space="preserve">o registro da empresa licitante perante o </w:t>
      </w:r>
      <w:r>
        <w:rPr>
          <w:color w:val="000000"/>
        </w:rPr>
        <w:t xml:space="preserve">Comando do Exército, nos termos dos artigos 6º e 7º do Regulamento de Produtos Controlados, anexo do Decreto nº 10.030/2019 e das Portarias </w:t>
      </w:r>
      <w:proofErr w:type="spellStart"/>
      <w:r>
        <w:rPr>
          <w:color w:val="000000"/>
        </w:rPr>
        <w:t>nºs</w:t>
      </w:r>
      <w:proofErr w:type="spellEnd"/>
      <w:r>
        <w:rPr>
          <w:color w:val="000000"/>
        </w:rPr>
        <w:t>. 56/2017 e 118/2019 do Comando Logístico do Exército (COLOG).</w:t>
      </w:r>
    </w:p>
    <w:p w14:paraId="6053D4C0" w14:textId="77777777" w:rsidR="00A149B8" w:rsidRDefault="009373B5">
      <w:pPr>
        <w:jc w:val="both"/>
      </w:pPr>
      <w:r>
        <w:rPr>
          <w:b/>
          <w:color w:val="000000"/>
        </w:rPr>
        <w:t xml:space="preserve">5.2. </w:t>
      </w:r>
      <w:r>
        <w:rPr>
          <w:color w:val="000000"/>
        </w:rPr>
        <w:t>A comprovação do registro da empresa deverá efetivada mediante a entrega da AFE (Autorização de Funcionamento da Empresa), emitido pelo Comando do Exército, na unidade de Fiscalização de Produtos Controlados.</w:t>
      </w:r>
    </w:p>
    <w:p w14:paraId="0B15A205" w14:textId="77777777" w:rsidR="00A149B8" w:rsidRDefault="00A149B8">
      <w:pPr>
        <w:rPr>
          <w:rFonts w:eastAsia="Arial Unicode MS"/>
          <w:b/>
          <w:u w:val="single"/>
        </w:rPr>
      </w:pPr>
    </w:p>
    <w:p w14:paraId="57F54C3E" w14:textId="77777777" w:rsidR="00A149B8" w:rsidRDefault="00A149B8">
      <w:pPr>
        <w:ind w:right="284"/>
        <w:rPr>
          <w:rFonts w:eastAsia="Arial Unicode MS"/>
          <w:b/>
        </w:rPr>
      </w:pPr>
    </w:p>
    <w:p w14:paraId="787AC9BA" w14:textId="77777777" w:rsidR="00A149B8" w:rsidRDefault="009373B5">
      <w:pPr>
        <w:ind w:right="284"/>
        <w:rPr>
          <w:rFonts w:eastAsia="Arial Unicode MS"/>
          <w:b/>
          <w:u w:val="single"/>
        </w:rPr>
      </w:pPr>
      <w:r>
        <w:rPr>
          <w:rFonts w:eastAsia="Arial Unicode MS"/>
          <w:b/>
          <w:u w:val="single"/>
        </w:rPr>
        <w:t>6. OBRIGAÇÕES DA CONTRATADA</w:t>
      </w:r>
    </w:p>
    <w:p w14:paraId="1999D14B" w14:textId="77777777" w:rsidR="00A149B8" w:rsidRDefault="009373B5">
      <w:pPr>
        <w:spacing w:after="120" w:line="320" w:lineRule="exact"/>
        <w:ind w:right="-29"/>
        <w:jc w:val="both"/>
        <w:rPr>
          <w:b/>
        </w:rPr>
      </w:pPr>
      <w:r>
        <w:rPr>
          <w:b/>
        </w:rPr>
        <w:t>6.1.</w:t>
      </w:r>
      <w:r>
        <w:tab/>
        <w:t>São obrigações da Contratada, além daquelas explícita ou implicitamente contidas no presente termo de referência e na legislação vigente:</w:t>
      </w:r>
    </w:p>
    <w:p w14:paraId="3CFEF34D" w14:textId="77777777" w:rsidR="00A149B8" w:rsidRDefault="009373B5">
      <w:pPr>
        <w:ind w:right="-28" w:firstLine="567"/>
        <w:jc w:val="both"/>
      </w:pPr>
      <w:r>
        <w:rPr>
          <w:b/>
        </w:rPr>
        <w:t>a)</w:t>
      </w:r>
      <w:r>
        <w:t xml:space="preserve"> entregar os bens no prazo, nas especificações e na quantidade constantes neste termo de referência, assim como com as características descritas na proposta;</w:t>
      </w:r>
    </w:p>
    <w:p w14:paraId="1BC8AEA3" w14:textId="77777777" w:rsidR="00A149B8" w:rsidRDefault="00A149B8">
      <w:pPr>
        <w:ind w:right="-28" w:firstLine="567"/>
        <w:jc w:val="both"/>
        <w:rPr>
          <w:b/>
          <w:sz w:val="10"/>
          <w:szCs w:val="10"/>
        </w:rPr>
      </w:pPr>
    </w:p>
    <w:p w14:paraId="7CE058A3" w14:textId="77777777" w:rsidR="00A149B8" w:rsidRDefault="009373B5">
      <w:pPr>
        <w:tabs>
          <w:tab w:val="left" w:pos="0"/>
        </w:tabs>
        <w:ind w:right="-28" w:firstLine="567"/>
        <w:jc w:val="both"/>
      </w:pPr>
      <w:r>
        <w:rPr>
          <w:b/>
        </w:rPr>
        <w:t>b)</w:t>
      </w:r>
      <w:r>
        <w:t xml:space="preserve"> atender às solicitações da Contratante nos prazos estabelecidos neste instrumento;</w:t>
      </w:r>
    </w:p>
    <w:p w14:paraId="45B5529C" w14:textId="77777777" w:rsidR="00A149B8" w:rsidRDefault="00A149B8">
      <w:pPr>
        <w:tabs>
          <w:tab w:val="left" w:pos="0"/>
        </w:tabs>
        <w:ind w:right="-28" w:firstLine="567"/>
        <w:jc w:val="both"/>
        <w:rPr>
          <w:b/>
          <w:sz w:val="10"/>
          <w:szCs w:val="10"/>
        </w:rPr>
      </w:pPr>
    </w:p>
    <w:p w14:paraId="582F0C01" w14:textId="77777777" w:rsidR="00A149B8" w:rsidRDefault="009373B5">
      <w:pPr>
        <w:tabs>
          <w:tab w:val="left" w:pos="0"/>
        </w:tabs>
        <w:ind w:right="-28" w:firstLine="567"/>
        <w:jc w:val="both"/>
      </w:pPr>
      <w:r>
        <w:rPr>
          <w:b/>
        </w:rPr>
        <w:t>c)</w:t>
      </w:r>
      <w:r>
        <w:t xml:space="preserve"> não fornecer quantidade ou modelo diverso do solicitado;</w:t>
      </w:r>
    </w:p>
    <w:p w14:paraId="1FEC5A55" w14:textId="77777777" w:rsidR="00A149B8" w:rsidRDefault="00A149B8">
      <w:pPr>
        <w:tabs>
          <w:tab w:val="left" w:pos="0"/>
        </w:tabs>
        <w:ind w:right="-28" w:firstLine="567"/>
        <w:jc w:val="both"/>
        <w:rPr>
          <w:sz w:val="10"/>
          <w:szCs w:val="10"/>
        </w:rPr>
      </w:pPr>
    </w:p>
    <w:p w14:paraId="49522BCC" w14:textId="77777777" w:rsidR="00A149B8" w:rsidRDefault="009373B5">
      <w:pPr>
        <w:pStyle w:val="Recuodecorpodetexto31"/>
        <w:tabs>
          <w:tab w:val="left" w:pos="0"/>
          <w:tab w:val="left" w:pos="284"/>
        </w:tabs>
        <w:ind w:right="-28" w:firstLine="567"/>
        <w:rPr>
          <w:szCs w:val="24"/>
        </w:rPr>
      </w:pPr>
      <w:r>
        <w:rPr>
          <w:b/>
          <w:szCs w:val="24"/>
        </w:rPr>
        <w:t>d)</w:t>
      </w:r>
      <w:r>
        <w:rPr>
          <w:szCs w:val="24"/>
        </w:rPr>
        <w:t xml:space="preserve"> substituir os produtos danificados em razão de transporte, descarga ou outra situação que não possa ser imputada à Administração;</w:t>
      </w:r>
    </w:p>
    <w:p w14:paraId="7066FE6F" w14:textId="77777777" w:rsidR="00A149B8" w:rsidRDefault="00A149B8">
      <w:pPr>
        <w:pStyle w:val="Recuodecorpodetexto31"/>
        <w:tabs>
          <w:tab w:val="left" w:pos="0"/>
          <w:tab w:val="left" w:pos="284"/>
        </w:tabs>
        <w:ind w:right="-28" w:firstLine="567"/>
        <w:rPr>
          <w:b/>
          <w:sz w:val="10"/>
          <w:szCs w:val="10"/>
        </w:rPr>
      </w:pPr>
    </w:p>
    <w:p w14:paraId="3A3BD38C" w14:textId="77777777" w:rsidR="00A149B8" w:rsidRDefault="009373B5">
      <w:pPr>
        <w:tabs>
          <w:tab w:val="left" w:pos="0"/>
          <w:tab w:val="left" w:pos="284"/>
        </w:tabs>
        <w:ind w:right="-28" w:firstLine="567"/>
        <w:jc w:val="both"/>
      </w:pPr>
      <w:r>
        <w:rPr>
          <w:b/>
        </w:rPr>
        <w:t>e)</w:t>
      </w:r>
      <w:r>
        <w:t xml:space="preserve"> responder pelos encargos previdenciários, trabalhistas, fiscais e comerciais resultantes da execução do contrato;</w:t>
      </w:r>
    </w:p>
    <w:p w14:paraId="242F7901" w14:textId="77777777" w:rsidR="00A149B8" w:rsidRDefault="00A149B8">
      <w:pPr>
        <w:tabs>
          <w:tab w:val="left" w:pos="0"/>
          <w:tab w:val="left" w:pos="284"/>
        </w:tabs>
        <w:ind w:right="-28" w:firstLine="567"/>
        <w:jc w:val="both"/>
        <w:rPr>
          <w:b/>
          <w:sz w:val="10"/>
          <w:szCs w:val="10"/>
        </w:rPr>
      </w:pPr>
    </w:p>
    <w:p w14:paraId="4C41D85B" w14:textId="77777777" w:rsidR="00A149B8" w:rsidRDefault="009373B5">
      <w:pPr>
        <w:pStyle w:val="Recuodecorpodetexto31"/>
        <w:tabs>
          <w:tab w:val="left" w:pos="0"/>
          <w:tab w:val="left" w:pos="284"/>
        </w:tabs>
        <w:ind w:right="-28" w:firstLine="567"/>
        <w:rPr>
          <w:szCs w:val="24"/>
        </w:rPr>
      </w:pPr>
      <w:r>
        <w:rPr>
          <w:b/>
          <w:szCs w:val="24"/>
        </w:rPr>
        <w:t>f)</w:t>
      </w:r>
      <w:r>
        <w:rPr>
          <w:szCs w:val="24"/>
        </w:rPr>
        <w:t xml:space="preserve"> responder por quaisquer danos pessoais ou materiais causados por seus empregados à Administração e/ou a terceiros na execução deste Contrato;</w:t>
      </w:r>
    </w:p>
    <w:p w14:paraId="1515EF5B" w14:textId="77777777" w:rsidR="00A149B8" w:rsidRDefault="00A149B8">
      <w:pPr>
        <w:pStyle w:val="Recuodecorpodetexto31"/>
        <w:tabs>
          <w:tab w:val="left" w:pos="0"/>
          <w:tab w:val="left" w:pos="284"/>
        </w:tabs>
        <w:ind w:right="-28" w:firstLine="567"/>
        <w:rPr>
          <w:b/>
          <w:sz w:val="10"/>
          <w:szCs w:val="10"/>
        </w:rPr>
      </w:pPr>
    </w:p>
    <w:p w14:paraId="058C36CD" w14:textId="77777777" w:rsidR="00A149B8" w:rsidRDefault="009373B5">
      <w:pPr>
        <w:tabs>
          <w:tab w:val="left" w:pos="0"/>
        </w:tabs>
        <w:ind w:right="-28" w:firstLine="567"/>
        <w:jc w:val="both"/>
      </w:pPr>
      <w:r>
        <w:rPr>
          <w:b/>
        </w:rPr>
        <w:t>g)</w:t>
      </w:r>
      <w:r>
        <w:t xml:space="preserve"> manter, durante a execução do ajuste, todas as condições de habilitação exigidas para a contratação;</w:t>
      </w:r>
    </w:p>
    <w:p w14:paraId="6F1F078C" w14:textId="77777777" w:rsidR="00A149B8" w:rsidRDefault="00A149B8">
      <w:pPr>
        <w:tabs>
          <w:tab w:val="left" w:pos="0"/>
        </w:tabs>
        <w:ind w:right="-28" w:firstLine="567"/>
        <w:jc w:val="both"/>
        <w:rPr>
          <w:b/>
          <w:sz w:val="10"/>
          <w:szCs w:val="10"/>
        </w:rPr>
      </w:pPr>
    </w:p>
    <w:p w14:paraId="14718517" w14:textId="77777777" w:rsidR="00A149B8" w:rsidRDefault="009373B5">
      <w:pPr>
        <w:tabs>
          <w:tab w:val="left" w:pos="0"/>
        </w:tabs>
        <w:ind w:right="-29" w:firstLine="567"/>
        <w:jc w:val="both"/>
      </w:pPr>
      <w:r>
        <w:rPr>
          <w:b/>
        </w:rPr>
        <w:t>h)</w:t>
      </w:r>
      <w:r>
        <w:t xml:space="preserve"> reparar, corrigir, remover ou substituir, às suas expensas, no total ou em parte, o objeto do contrato em que se verificarem vícios, defeitos ou incorreções;</w:t>
      </w:r>
    </w:p>
    <w:p w14:paraId="620B8750" w14:textId="77777777" w:rsidR="00A149B8" w:rsidRDefault="00A149B8">
      <w:pPr>
        <w:tabs>
          <w:tab w:val="left" w:pos="0"/>
          <w:tab w:val="left" w:pos="284"/>
        </w:tabs>
        <w:ind w:right="-29" w:firstLine="567"/>
        <w:jc w:val="both"/>
        <w:rPr>
          <w:b/>
          <w:sz w:val="10"/>
          <w:szCs w:val="10"/>
        </w:rPr>
      </w:pPr>
    </w:p>
    <w:p w14:paraId="6F52FE99" w14:textId="77777777" w:rsidR="00A149B8" w:rsidRDefault="009373B5">
      <w:pPr>
        <w:tabs>
          <w:tab w:val="left" w:pos="0"/>
        </w:tabs>
        <w:ind w:right="-29" w:firstLine="567"/>
        <w:jc w:val="both"/>
      </w:pPr>
      <w:r>
        <w:rPr>
          <w:b/>
        </w:rPr>
        <w:t>i)</w:t>
      </w:r>
      <w:r>
        <w:t xml:space="preserve"> não subcontratar, ceder ou transferir, no todo ou em parte, o objeto do contrato, salvo se autorizado neste termo de referência;</w:t>
      </w:r>
    </w:p>
    <w:p w14:paraId="5DFE1B0E" w14:textId="77777777" w:rsidR="00A149B8" w:rsidRDefault="00A149B8">
      <w:pPr>
        <w:tabs>
          <w:tab w:val="left" w:pos="0"/>
        </w:tabs>
        <w:ind w:right="-29" w:firstLine="567"/>
        <w:jc w:val="both"/>
        <w:rPr>
          <w:b/>
          <w:bCs/>
          <w:sz w:val="10"/>
          <w:szCs w:val="10"/>
        </w:rPr>
      </w:pPr>
    </w:p>
    <w:p w14:paraId="7860E271" w14:textId="77777777" w:rsidR="00A149B8" w:rsidRDefault="009373B5">
      <w:pPr>
        <w:tabs>
          <w:tab w:val="left" w:pos="0"/>
          <w:tab w:val="left" w:pos="284"/>
        </w:tabs>
        <w:ind w:right="-29" w:firstLine="567"/>
        <w:jc w:val="both"/>
      </w:pPr>
      <w:r>
        <w:rPr>
          <w:b/>
          <w:bCs/>
        </w:rPr>
        <w:t>j)</w:t>
      </w:r>
      <w:r>
        <w:t xml:space="preserve"> conferir garantia de adequação dos produtos (qualidade, segurança, durabilidade e desempenho), em conformidade com as condições estabelecidas neste termo de referência.</w:t>
      </w:r>
    </w:p>
    <w:p w14:paraId="37DBFAA5" w14:textId="77777777" w:rsidR="00A149B8" w:rsidRDefault="00A149B8">
      <w:pPr>
        <w:ind w:right="284"/>
        <w:rPr>
          <w:rFonts w:eastAsia="Arial Unicode MS"/>
          <w:b/>
          <w:u w:val="single"/>
        </w:rPr>
      </w:pPr>
    </w:p>
    <w:p w14:paraId="0D2B4D82" w14:textId="77777777" w:rsidR="00A149B8" w:rsidRDefault="00A149B8">
      <w:pPr>
        <w:ind w:right="284"/>
        <w:rPr>
          <w:rFonts w:eastAsia="Arial Unicode MS"/>
          <w:b/>
          <w:u w:val="single"/>
        </w:rPr>
      </w:pPr>
    </w:p>
    <w:p w14:paraId="5149253B" w14:textId="77777777" w:rsidR="00A149B8" w:rsidRDefault="009373B5">
      <w:pPr>
        <w:ind w:right="284"/>
        <w:rPr>
          <w:rFonts w:eastAsia="Arial Unicode MS"/>
          <w:b/>
          <w:u w:val="single"/>
        </w:rPr>
      </w:pPr>
      <w:r>
        <w:rPr>
          <w:rFonts w:eastAsia="Arial Unicode MS"/>
          <w:b/>
          <w:u w:val="single"/>
        </w:rPr>
        <w:t>7. OBRIGAÇÕES DA CONTRATANTE</w:t>
      </w:r>
    </w:p>
    <w:p w14:paraId="7E261A54" w14:textId="77777777" w:rsidR="00A149B8" w:rsidRDefault="00A149B8">
      <w:pPr>
        <w:pStyle w:val="Recuodecorpodetexto"/>
        <w:tabs>
          <w:tab w:val="left" w:pos="709"/>
        </w:tabs>
        <w:ind w:left="0" w:right="28" w:firstLine="0"/>
        <w:rPr>
          <w:rFonts w:ascii="Times New Roman" w:hAnsi="Times New Roman" w:cs="Times New Roman"/>
        </w:rPr>
      </w:pPr>
    </w:p>
    <w:p w14:paraId="16CCF6D0" w14:textId="77777777" w:rsidR="00A149B8" w:rsidRDefault="009373B5">
      <w:pPr>
        <w:pStyle w:val="Recuodecorpodetexto"/>
        <w:tabs>
          <w:tab w:val="left" w:pos="709"/>
        </w:tabs>
        <w:ind w:left="0" w:right="28" w:firstLine="0"/>
        <w:rPr>
          <w:rFonts w:ascii="Times New Roman" w:hAnsi="Times New Roman" w:cs="Times New Roman"/>
          <w:b/>
        </w:rPr>
      </w:pPr>
      <w:r>
        <w:rPr>
          <w:rFonts w:ascii="Times New Roman" w:hAnsi="Times New Roman" w:cs="Times New Roman"/>
          <w:b/>
        </w:rPr>
        <w:t>7.1.</w:t>
      </w:r>
      <w:r>
        <w:rPr>
          <w:rFonts w:ascii="Times New Roman" w:hAnsi="Times New Roman" w:cs="Times New Roman"/>
          <w:b/>
        </w:rPr>
        <w:tab/>
        <w:t>A Contratante obriga-se a:</w:t>
      </w:r>
    </w:p>
    <w:p w14:paraId="50254B6C" w14:textId="77777777" w:rsidR="00A149B8" w:rsidRDefault="00A149B8">
      <w:pPr>
        <w:pStyle w:val="Recuodecorpodetexto"/>
        <w:tabs>
          <w:tab w:val="left" w:pos="709"/>
        </w:tabs>
        <w:ind w:left="0" w:right="28" w:firstLine="0"/>
        <w:rPr>
          <w:rFonts w:ascii="Times New Roman" w:hAnsi="Times New Roman" w:cs="Times New Roman"/>
          <w:sz w:val="10"/>
          <w:szCs w:val="10"/>
        </w:rPr>
      </w:pPr>
    </w:p>
    <w:p w14:paraId="41CB6179" w14:textId="77777777" w:rsidR="00A149B8" w:rsidRDefault="009373B5">
      <w:pPr>
        <w:pStyle w:val="Recuodecorpodetexto"/>
        <w:tabs>
          <w:tab w:val="left" w:pos="709"/>
        </w:tabs>
        <w:ind w:left="0" w:right="-29" w:firstLine="567"/>
        <w:rPr>
          <w:rFonts w:ascii="Times New Roman" w:hAnsi="Times New Roman" w:cs="Times New Roman"/>
        </w:rPr>
      </w:pPr>
      <w:r>
        <w:rPr>
          <w:rFonts w:ascii="Times New Roman" w:hAnsi="Times New Roman" w:cs="Times New Roman"/>
          <w:b/>
        </w:rPr>
        <w:t>a)</w:t>
      </w:r>
      <w:r>
        <w:rPr>
          <w:rFonts w:ascii="Times New Roman" w:hAnsi="Times New Roman" w:cs="Times New Roman"/>
        </w:rPr>
        <w:t xml:space="preserve"> acompanhar e fiscalizar a execução do ajuste, anotando em registro próprio as ocorrências acaso verificadas, determinando o que for necessário à regularização das faltas ou defeitos observados;</w:t>
      </w:r>
    </w:p>
    <w:p w14:paraId="326746BC" w14:textId="77777777" w:rsidR="00A149B8" w:rsidRDefault="00A149B8">
      <w:pPr>
        <w:pStyle w:val="Recuodecorpodetexto"/>
        <w:tabs>
          <w:tab w:val="left" w:pos="709"/>
        </w:tabs>
        <w:ind w:left="0" w:right="-29" w:firstLine="567"/>
        <w:rPr>
          <w:rFonts w:ascii="Times New Roman" w:hAnsi="Times New Roman" w:cs="Times New Roman"/>
          <w:b/>
          <w:sz w:val="10"/>
          <w:szCs w:val="10"/>
        </w:rPr>
      </w:pPr>
    </w:p>
    <w:p w14:paraId="3F1163BA" w14:textId="77777777" w:rsidR="00A149B8" w:rsidRDefault="009373B5">
      <w:pPr>
        <w:pStyle w:val="Recuodecorpodetexto"/>
        <w:tabs>
          <w:tab w:val="left" w:pos="709"/>
        </w:tabs>
        <w:ind w:left="0" w:right="-29" w:firstLine="567"/>
        <w:rPr>
          <w:rFonts w:ascii="Times New Roman" w:hAnsi="Times New Roman" w:cs="Times New Roman"/>
        </w:rPr>
      </w:pPr>
      <w:r>
        <w:rPr>
          <w:rFonts w:ascii="Times New Roman" w:hAnsi="Times New Roman" w:cs="Times New Roman"/>
          <w:b/>
        </w:rPr>
        <w:t>b)</w:t>
      </w:r>
      <w:r>
        <w:rPr>
          <w:rFonts w:ascii="Times New Roman" w:hAnsi="Times New Roman" w:cs="Times New Roman"/>
        </w:rPr>
        <w:t xml:space="preserve"> prestar esclarecimentos que venham a ser solicitados pela Contratada;</w:t>
      </w:r>
    </w:p>
    <w:p w14:paraId="192BB0B6" w14:textId="77777777" w:rsidR="00A149B8" w:rsidRDefault="00A149B8">
      <w:pPr>
        <w:pStyle w:val="Recuodecorpodetexto"/>
        <w:tabs>
          <w:tab w:val="left" w:pos="709"/>
        </w:tabs>
        <w:ind w:left="0" w:right="-29" w:firstLine="567"/>
        <w:rPr>
          <w:rFonts w:ascii="Times New Roman" w:hAnsi="Times New Roman" w:cs="Times New Roman"/>
          <w:b/>
          <w:sz w:val="10"/>
          <w:szCs w:val="10"/>
        </w:rPr>
      </w:pPr>
    </w:p>
    <w:p w14:paraId="3C26FD4D" w14:textId="77777777" w:rsidR="00A149B8" w:rsidRDefault="009373B5">
      <w:pPr>
        <w:pStyle w:val="Recuodecorpodetexto"/>
        <w:tabs>
          <w:tab w:val="left" w:pos="709"/>
        </w:tabs>
        <w:ind w:left="0" w:right="-29" w:firstLine="567"/>
        <w:rPr>
          <w:rFonts w:ascii="Times New Roman" w:hAnsi="Times New Roman" w:cs="Times New Roman"/>
        </w:rPr>
      </w:pPr>
      <w:r>
        <w:rPr>
          <w:rFonts w:ascii="Times New Roman" w:hAnsi="Times New Roman" w:cs="Times New Roman"/>
          <w:b/>
        </w:rPr>
        <w:t>c)</w:t>
      </w:r>
      <w:r>
        <w:rPr>
          <w:rFonts w:ascii="Times New Roman" w:hAnsi="Times New Roman" w:cs="Times New Roman"/>
        </w:rPr>
        <w:t xml:space="preserve"> efetuar os pagamentos nas condições e nos prazos constantes neste termo de referência e no edital;</w:t>
      </w:r>
    </w:p>
    <w:p w14:paraId="3ED03BE1" w14:textId="77777777" w:rsidR="00A149B8" w:rsidRDefault="00A149B8">
      <w:pPr>
        <w:pStyle w:val="Recuodecorpodetexto"/>
        <w:tabs>
          <w:tab w:val="left" w:pos="709"/>
        </w:tabs>
        <w:ind w:left="0" w:right="-29" w:firstLine="567"/>
        <w:rPr>
          <w:rFonts w:ascii="Times New Roman" w:hAnsi="Times New Roman" w:cs="Times New Roman"/>
          <w:b/>
          <w:sz w:val="10"/>
          <w:szCs w:val="10"/>
        </w:rPr>
      </w:pPr>
    </w:p>
    <w:p w14:paraId="5595F676" w14:textId="77777777" w:rsidR="00A149B8" w:rsidRDefault="009373B5">
      <w:pPr>
        <w:pStyle w:val="Recuodecorpodetexto"/>
        <w:tabs>
          <w:tab w:val="left" w:pos="0"/>
          <w:tab w:val="left" w:pos="284"/>
        </w:tabs>
        <w:ind w:left="0" w:right="-28" w:firstLine="567"/>
        <w:rPr>
          <w:rFonts w:ascii="Times New Roman" w:hAnsi="Times New Roman" w:cs="Times New Roman"/>
        </w:rPr>
      </w:pPr>
      <w:r>
        <w:rPr>
          <w:rFonts w:ascii="Times New Roman" w:hAnsi="Times New Roman" w:cs="Times New Roman"/>
          <w:b/>
        </w:rPr>
        <w:t>d)</w:t>
      </w:r>
      <w:r>
        <w:rPr>
          <w:rFonts w:ascii="Times New Roman" w:hAnsi="Times New Roman" w:cs="Times New Roman"/>
        </w:rPr>
        <w:tab/>
        <w:t>zelar para que, durante a vigência do Contrato, a Contratada cumpra as obrigações assumidas, bem como sejam mantidas as condições de habilitação e qualificação exigidas no processo licitatório;</w:t>
      </w:r>
    </w:p>
    <w:p w14:paraId="751CF0E5" w14:textId="77777777" w:rsidR="00A149B8" w:rsidRDefault="00A149B8">
      <w:pPr>
        <w:pStyle w:val="Recuodecorpodetexto"/>
        <w:tabs>
          <w:tab w:val="left" w:pos="0"/>
          <w:tab w:val="left" w:pos="284"/>
        </w:tabs>
        <w:ind w:left="0" w:right="-28" w:firstLine="567"/>
        <w:rPr>
          <w:rFonts w:ascii="Times New Roman" w:hAnsi="Times New Roman" w:cs="Times New Roman"/>
          <w:b/>
          <w:sz w:val="10"/>
          <w:szCs w:val="10"/>
        </w:rPr>
      </w:pPr>
    </w:p>
    <w:p w14:paraId="72526DD6" w14:textId="77777777" w:rsidR="00A149B8" w:rsidRDefault="009373B5">
      <w:pPr>
        <w:pStyle w:val="Recuodecorpodetexto"/>
        <w:tabs>
          <w:tab w:val="left" w:pos="0"/>
          <w:tab w:val="left" w:pos="284"/>
        </w:tabs>
        <w:ind w:left="0" w:right="-28" w:firstLine="567"/>
        <w:rPr>
          <w:rFonts w:ascii="Times New Roman" w:hAnsi="Times New Roman" w:cs="Times New Roman"/>
        </w:rPr>
      </w:pPr>
      <w:r>
        <w:rPr>
          <w:rFonts w:ascii="Times New Roman" w:hAnsi="Times New Roman" w:cs="Times New Roman"/>
          <w:b/>
        </w:rPr>
        <w:t>e)</w:t>
      </w:r>
      <w:r>
        <w:rPr>
          <w:rFonts w:ascii="Times New Roman" w:hAnsi="Times New Roman" w:cs="Times New Roman"/>
        </w:rPr>
        <w:tab/>
        <w:t>determinar a reparação, a correção, a remoção ou a substituição do objeto do contrato em que se verificarem vícios, defeitos ou incorreções.</w:t>
      </w:r>
    </w:p>
    <w:p w14:paraId="5F4C9344" w14:textId="77777777" w:rsidR="00A149B8" w:rsidRDefault="00A149B8">
      <w:pPr>
        <w:ind w:right="284"/>
        <w:rPr>
          <w:rFonts w:eastAsia="Arial Unicode MS"/>
          <w:b/>
          <w:u w:val="single"/>
        </w:rPr>
      </w:pPr>
    </w:p>
    <w:p w14:paraId="17BA8088" w14:textId="77777777" w:rsidR="00A149B8" w:rsidRDefault="009373B5">
      <w:pPr>
        <w:ind w:right="284"/>
        <w:rPr>
          <w:rFonts w:eastAsia="Arial Unicode MS"/>
          <w:b/>
          <w:u w:val="single"/>
        </w:rPr>
      </w:pPr>
      <w:r>
        <w:rPr>
          <w:rFonts w:eastAsia="Arial Unicode MS"/>
          <w:b/>
          <w:u w:val="single"/>
        </w:rPr>
        <w:t>8. INADIMPLEMENTO E PENALIDADES</w:t>
      </w:r>
    </w:p>
    <w:p w14:paraId="68E1994D" w14:textId="77777777" w:rsidR="00A149B8" w:rsidRDefault="00A149B8">
      <w:pPr>
        <w:tabs>
          <w:tab w:val="left" w:pos="9185"/>
        </w:tabs>
        <w:ind w:right="-28"/>
        <w:jc w:val="both"/>
      </w:pPr>
    </w:p>
    <w:p w14:paraId="31C30C25" w14:textId="77777777" w:rsidR="00A149B8" w:rsidRDefault="009373B5">
      <w:pPr>
        <w:tabs>
          <w:tab w:val="left" w:pos="9185"/>
        </w:tabs>
        <w:ind w:right="-28"/>
        <w:jc w:val="both"/>
      </w:pPr>
      <w:r>
        <w:rPr>
          <w:b/>
        </w:rPr>
        <w:t>8.1</w:t>
      </w:r>
      <w:r>
        <w:t xml:space="preserve"> A Administração poderá aplicar à licitante vencedora, pelo descumprimento total ou parcial das obrigações assumidas, as sanções previstas na Lei e no Contrato, sendo a multa calculada dentro dos seguintes parâmetros:</w:t>
      </w:r>
    </w:p>
    <w:p w14:paraId="22B5B3DF" w14:textId="77777777" w:rsidR="00A149B8" w:rsidRDefault="00A149B8">
      <w:pPr>
        <w:tabs>
          <w:tab w:val="left" w:pos="9185"/>
        </w:tabs>
        <w:ind w:right="-28"/>
        <w:jc w:val="both"/>
      </w:pPr>
    </w:p>
    <w:p w14:paraId="2FC22FFB" w14:textId="77777777" w:rsidR="00A149B8" w:rsidRDefault="009373B5">
      <w:pPr>
        <w:tabs>
          <w:tab w:val="left" w:pos="9185"/>
        </w:tabs>
        <w:ind w:right="-28" w:firstLine="567"/>
        <w:jc w:val="both"/>
      </w:pPr>
      <w:r>
        <w:t>a) atrasar injustificadamente a entrega do objeto contratado – 0,3%, sobre o valor do material entregue em atraso, por dia de atraso, até o máximo de 20 dias;</w:t>
      </w:r>
    </w:p>
    <w:p w14:paraId="47B76BFA" w14:textId="77777777" w:rsidR="00A149B8" w:rsidRDefault="00A149B8">
      <w:pPr>
        <w:tabs>
          <w:tab w:val="left" w:pos="9185"/>
        </w:tabs>
        <w:ind w:right="-28" w:firstLine="567"/>
        <w:jc w:val="both"/>
        <w:rPr>
          <w:sz w:val="10"/>
          <w:szCs w:val="10"/>
        </w:rPr>
      </w:pPr>
    </w:p>
    <w:p w14:paraId="62B62DB6" w14:textId="77777777" w:rsidR="00A149B8" w:rsidRDefault="009373B5">
      <w:pPr>
        <w:tabs>
          <w:tab w:val="left" w:pos="9185"/>
        </w:tabs>
        <w:ind w:right="-28" w:firstLine="567"/>
        <w:jc w:val="both"/>
      </w:pPr>
      <w:r>
        <w:t>b) inexecução parcial – 15% sobre o valor do material não entregue;</w:t>
      </w:r>
    </w:p>
    <w:p w14:paraId="02047B6F" w14:textId="77777777" w:rsidR="00A149B8" w:rsidRDefault="00A149B8">
      <w:pPr>
        <w:tabs>
          <w:tab w:val="left" w:pos="9185"/>
        </w:tabs>
        <w:ind w:right="-28" w:firstLine="567"/>
        <w:jc w:val="both"/>
        <w:rPr>
          <w:sz w:val="10"/>
          <w:szCs w:val="10"/>
        </w:rPr>
      </w:pPr>
    </w:p>
    <w:p w14:paraId="00FFFC6A" w14:textId="77777777" w:rsidR="00A149B8" w:rsidRDefault="009373B5">
      <w:pPr>
        <w:tabs>
          <w:tab w:val="left" w:pos="9185"/>
        </w:tabs>
        <w:ind w:right="-28" w:firstLine="567"/>
        <w:jc w:val="both"/>
      </w:pPr>
      <w:r>
        <w:t>c) inexecução total – 15% sobre o valor total contratado;</w:t>
      </w:r>
    </w:p>
    <w:p w14:paraId="77830CA1" w14:textId="77777777" w:rsidR="00A149B8" w:rsidRDefault="00A149B8">
      <w:pPr>
        <w:tabs>
          <w:tab w:val="left" w:pos="9185"/>
        </w:tabs>
        <w:ind w:right="-28" w:firstLine="567"/>
        <w:jc w:val="both"/>
        <w:rPr>
          <w:sz w:val="10"/>
          <w:szCs w:val="10"/>
        </w:rPr>
      </w:pPr>
    </w:p>
    <w:p w14:paraId="79886E12" w14:textId="77777777" w:rsidR="00A149B8" w:rsidRDefault="009373B5">
      <w:pPr>
        <w:tabs>
          <w:tab w:val="left" w:pos="9185"/>
        </w:tabs>
        <w:ind w:right="-28" w:firstLine="567"/>
        <w:jc w:val="both"/>
      </w:pPr>
      <w:r>
        <w:t>d) não substituir o bem que apresentou, dentro do prazo de validade, vícios ou incorreções resultantes da fabricação ou de sua correta utilização que o tornem impróprio ou inadequado para o consumo a que se destinam ou lhe diminuam o valor – 15% do valor total de aquisição do material não substituído.</w:t>
      </w:r>
    </w:p>
    <w:p w14:paraId="01F3A3CD" w14:textId="77777777" w:rsidR="00A149B8" w:rsidRDefault="00A149B8">
      <w:pPr>
        <w:tabs>
          <w:tab w:val="left" w:pos="9185"/>
        </w:tabs>
        <w:ind w:right="-28"/>
        <w:jc w:val="both"/>
      </w:pPr>
    </w:p>
    <w:p w14:paraId="7ADF9B4D" w14:textId="77777777" w:rsidR="00A149B8" w:rsidRDefault="009373B5">
      <w:pPr>
        <w:tabs>
          <w:tab w:val="left" w:pos="9185"/>
        </w:tabs>
        <w:ind w:right="-28"/>
        <w:jc w:val="both"/>
      </w:pPr>
      <w:r>
        <w:rPr>
          <w:b/>
        </w:rPr>
        <w:t>8.2.</w:t>
      </w:r>
      <w:r>
        <w:t xml:space="preserve"> Ultrapassado o prazo estabelecido no subitem 8.1, alínea “a”, a Administração poderá não receber os itens pendentes de entrega.</w:t>
      </w:r>
    </w:p>
    <w:p w14:paraId="6F55E324" w14:textId="77777777" w:rsidR="00A149B8" w:rsidRDefault="00A149B8">
      <w:pPr>
        <w:tabs>
          <w:tab w:val="left" w:pos="9185"/>
        </w:tabs>
        <w:ind w:right="-28"/>
        <w:jc w:val="both"/>
      </w:pPr>
    </w:p>
    <w:p w14:paraId="4CF7CAE6" w14:textId="77777777" w:rsidR="00A149B8" w:rsidRDefault="009373B5">
      <w:pPr>
        <w:tabs>
          <w:tab w:val="left" w:pos="567"/>
        </w:tabs>
        <w:ind w:right="-28"/>
        <w:jc w:val="both"/>
      </w:pPr>
      <w:r>
        <w:rPr>
          <w:b/>
        </w:rPr>
        <w:t>8.3.</w:t>
      </w:r>
      <w:r>
        <w:t xml:space="preserve"> A aplicação da penalidade estabelecida no subitem 8.1, alínea “a” não afasta a obrigação da devolução do valor pago pela aquisição do bem.</w:t>
      </w:r>
    </w:p>
    <w:p w14:paraId="592FA5E8" w14:textId="77777777" w:rsidR="00A149B8" w:rsidRDefault="00A149B8">
      <w:pPr>
        <w:pStyle w:val="Recuodecorpodetexto"/>
        <w:ind w:left="0" w:firstLine="0"/>
        <w:rPr>
          <w:rFonts w:ascii="Times New Roman" w:hAnsi="Times New Roman" w:cs="Times New Roman"/>
        </w:rPr>
      </w:pPr>
    </w:p>
    <w:p w14:paraId="13FC92A5" w14:textId="77777777" w:rsidR="00A149B8" w:rsidRDefault="00A149B8">
      <w:pPr>
        <w:pStyle w:val="Recuodecorpodetexto"/>
        <w:ind w:left="0" w:firstLine="0"/>
        <w:rPr>
          <w:rFonts w:ascii="Times New Roman" w:hAnsi="Times New Roman" w:cs="Times New Roman"/>
        </w:rPr>
      </w:pPr>
    </w:p>
    <w:p w14:paraId="5B9283DB" w14:textId="77777777" w:rsidR="00A149B8" w:rsidRDefault="009373B5">
      <w:pPr>
        <w:ind w:right="284"/>
        <w:rPr>
          <w:rFonts w:eastAsia="Arial Unicode MS"/>
          <w:b/>
          <w:u w:val="single"/>
        </w:rPr>
      </w:pPr>
      <w:r>
        <w:rPr>
          <w:rFonts w:eastAsia="Arial Unicode MS"/>
          <w:b/>
          <w:u w:val="single"/>
        </w:rPr>
        <w:t>9. MEDIDAS ACAUTELADORAS</w:t>
      </w:r>
    </w:p>
    <w:p w14:paraId="1ED94014" w14:textId="77777777" w:rsidR="00A149B8" w:rsidRDefault="00A149B8">
      <w:pPr>
        <w:ind w:right="284"/>
        <w:rPr>
          <w:rFonts w:eastAsia="Arial Unicode MS"/>
        </w:rPr>
      </w:pPr>
    </w:p>
    <w:p w14:paraId="0F7BF8BD" w14:textId="77777777" w:rsidR="00A149B8" w:rsidRDefault="009373B5">
      <w:pPr>
        <w:tabs>
          <w:tab w:val="left" w:pos="9185"/>
        </w:tabs>
        <w:ind w:right="-28"/>
        <w:jc w:val="both"/>
        <w:rPr>
          <w:lang w:eastAsia="ar-SA"/>
        </w:rPr>
      </w:pPr>
      <w:r>
        <w:rPr>
          <w:b/>
          <w:lang w:eastAsia="ar-SA"/>
        </w:rPr>
        <w:t>9.1.</w:t>
      </w:r>
      <w:r>
        <w:rPr>
          <w:lang w:eastAsia="ar-SA"/>
        </w:rPr>
        <w:t xml:space="preserve"> Ocorrendo inadimplemento contratual, a Administração poderá, com base no artigo 45 da Lei nº 9.784/1999 e artigo 26, § 1º, da Portaria nº 305/2019, do TRE/BA, reter de forma cautelar, dos pagamentos devidos à Contratada, valor relativo à eventual multa a ser-lhe aplicada.</w:t>
      </w:r>
    </w:p>
    <w:p w14:paraId="22022A5A" w14:textId="77777777" w:rsidR="00A149B8" w:rsidRDefault="00A149B8">
      <w:pPr>
        <w:tabs>
          <w:tab w:val="left" w:pos="9185"/>
        </w:tabs>
        <w:ind w:right="-28"/>
        <w:jc w:val="both"/>
        <w:rPr>
          <w:lang w:eastAsia="ar-SA"/>
        </w:rPr>
      </w:pPr>
    </w:p>
    <w:p w14:paraId="481F814E" w14:textId="77777777" w:rsidR="00A149B8" w:rsidRDefault="009373B5">
      <w:pPr>
        <w:tabs>
          <w:tab w:val="left" w:pos="426"/>
        </w:tabs>
        <w:ind w:right="-28"/>
        <w:jc w:val="both"/>
        <w:rPr>
          <w:lang w:eastAsia="ar-SA"/>
        </w:rPr>
      </w:pPr>
      <w:r>
        <w:rPr>
          <w:b/>
          <w:lang w:eastAsia="ar-SA"/>
        </w:rPr>
        <w:t>9.2.</w:t>
      </w:r>
      <w:r>
        <w:rPr>
          <w:lang w:eastAsia="ar-SA"/>
        </w:rPr>
        <w:t xml:space="preserve"> 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7BB07987" w14:textId="77777777" w:rsidR="00A149B8" w:rsidRDefault="00A149B8">
      <w:pPr>
        <w:tabs>
          <w:tab w:val="left" w:pos="426"/>
        </w:tabs>
        <w:ind w:right="-28"/>
        <w:jc w:val="both"/>
        <w:rPr>
          <w:lang w:eastAsia="ar-SA"/>
        </w:rPr>
      </w:pPr>
    </w:p>
    <w:p w14:paraId="3C333B56" w14:textId="77777777" w:rsidR="00A149B8" w:rsidRDefault="00A149B8">
      <w:pPr>
        <w:tabs>
          <w:tab w:val="left" w:pos="426"/>
        </w:tabs>
        <w:ind w:right="-28"/>
        <w:jc w:val="both"/>
        <w:rPr>
          <w:lang w:eastAsia="ar-SA"/>
        </w:rPr>
      </w:pPr>
    </w:p>
    <w:p w14:paraId="14781F7F" w14:textId="77777777" w:rsidR="00A149B8" w:rsidRDefault="009373B5">
      <w:pPr>
        <w:ind w:right="284"/>
        <w:rPr>
          <w:rFonts w:eastAsia="Arial Unicode MS"/>
          <w:b/>
          <w:u w:val="single"/>
        </w:rPr>
      </w:pPr>
      <w:r>
        <w:rPr>
          <w:rFonts w:eastAsia="Arial Unicode MS"/>
          <w:b/>
          <w:u w:val="single"/>
        </w:rPr>
        <w:t>10. PAGAMENTO</w:t>
      </w:r>
    </w:p>
    <w:p w14:paraId="5F5D0907" w14:textId="77777777" w:rsidR="00A149B8" w:rsidRDefault="00A149B8">
      <w:pPr>
        <w:ind w:right="284"/>
        <w:rPr>
          <w:rFonts w:eastAsia="Arial Unicode MS"/>
          <w:b/>
          <w:u w:val="single"/>
        </w:rPr>
      </w:pPr>
    </w:p>
    <w:p w14:paraId="0F302CBC" w14:textId="34FE202D" w:rsidR="00A149B8" w:rsidRDefault="009373B5">
      <w:pPr>
        <w:ind w:left="1" w:right="28"/>
        <w:jc w:val="both"/>
        <w:rPr>
          <w:spacing w:val="-4"/>
        </w:rPr>
      </w:pPr>
      <w:r>
        <w:rPr>
          <w:b/>
          <w:spacing w:val="-4"/>
        </w:rPr>
        <w:lastRenderedPageBreak/>
        <w:t>10.1.</w:t>
      </w:r>
      <w:r>
        <w:rPr>
          <w:spacing w:val="-4"/>
        </w:rPr>
        <w:tab/>
      </w:r>
      <w:r w:rsidR="00B2744C">
        <w:rPr>
          <w:spacing w:val="-4"/>
        </w:rPr>
        <w:t>O</w:t>
      </w:r>
      <w:r>
        <w:rPr>
          <w:spacing w:val="-4"/>
        </w:rPr>
        <w:t xml:space="preserve"> pagamento será efetuado sem qualquer acréscimo financeiro, mediante depósito através de ordem bancária, nos seguintes prazos e condições:</w:t>
      </w:r>
    </w:p>
    <w:p w14:paraId="4630DDF2" w14:textId="77777777" w:rsidR="00A149B8" w:rsidRDefault="00A149B8">
      <w:pPr>
        <w:ind w:left="1" w:right="28"/>
        <w:jc w:val="both"/>
        <w:rPr>
          <w:b/>
          <w:spacing w:val="-4"/>
          <w:sz w:val="10"/>
          <w:szCs w:val="10"/>
        </w:rPr>
      </w:pPr>
    </w:p>
    <w:p w14:paraId="5BBF68DA" w14:textId="3F9247B3" w:rsidR="00A149B8" w:rsidRDefault="009373B5">
      <w:pPr>
        <w:ind w:left="1" w:right="28" w:firstLine="566"/>
        <w:jc w:val="both"/>
        <w:rPr>
          <w:spacing w:val="-4"/>
        </w:rPr>
      </w:pPr>
      <w:r>
        <w:rPr>
          <w:b/>
          <w:spacing w:val="-4"/>
        </w:rPr>
        <w:t>10.1.1.</w:t>
      </w:r>
      <w:r>
        <w:rPr>
          <w:b/>
          <w:spacing w:val="-4"/>
        </w:rPr>
        <w:tab/>
      </w:r>
      <w:r>
        <w:rPr>
          <w:spacing w:val="-4"/>
        </w:rPr>
        <w:t xml:space="preserve">Para valor inferior a </w:t>
      </w:r>
      <w:r>
        <w:rPr>
          <w:b/>
          <w:bCs/>
          <w:spacing w:val="-4"/>
        </w:rPr>
        <w:t>R$</w:t>
      </w:r>
      <w:r w:rsidR="00B2744C">
        <w:rPr>
          <w:b/>
          <w:bCs/>
          <w:spacing w:val="-4"/>
        </w:rPr>
        <w:t>50</w:t>
      </w:r>
      <w:r>
        <w:rPr>
          <w:b/>
          <w:bCs/>
          <w:spacing w:val="-4"/>
        </w:rPr>
        <w:t>.</w:t>
      </w:r>
      <w:r w:rsidR="00B2744C">
        <w:rPr>
          <w:b/>
          <w:bCs/>
          <w:spacing w:val="-4"/>
        </w:rPr>
        <w:t>0</w:t>
      </w:r>
      <w:r>
        <w:rPr>
          <w:b/>
          <w:bCs/>
          <w:spacing w:val="-4"/>
        </w:rPr>
        <w:t>00,00</w:t>
      </w:r>
      <w:r>
        <w:rPr>
          <w:spacing w:val="-4"/>
        </w:rPr>
        <w:t>: até o 5º dia útil subsequente à apresentação da nota fiscal;</w:t>
      </w:r>
    </w:p>
    <w:p w14:paraId="5926482A" w14:textId="77777777" w:rsidR="00A149B8" w:rsidRDefault="00A149B8">
      <w:pPr>
        <w:ind w:right="28"/>
        <w:jc w:val="both"/>
        <w:rPr>
          <w:b/>
          <w:spacing w:val="-4"/>
          <w:sz w:val="10"/>
          <w:szCs w:val="10"/>
        </w:rPr>
      </w:pPr>
    </w:p>
    <w:p w14:paraId="2CAB4C59" w14:textId="7D33F346" w:rsidR="00A149B8" w:rsidRDefault="009373B5">
      <w:pPr>
        <w:ind w:left="1" w:right="28" w:firstLine="566"/>
        <w:jc w:val="both"/>
        <w:rPr>
          <w:spacing w:val="-4"/>
        </w:rPr>
      </w:pPr>
      <w:r>
        <w:rPr>
          <w:b/>
          <w:spacing w:val="-4"/>
        </w:rPr>
        <w:t>10.1.2.</w:t>
      </w:r>
      <w:r>
        <w:rPr>
          <w:b/>
          <w:spacing w:val="-4"/>
        </w:rPr>
        <w:tab/>
      </w:r>
      <w:r>
        <w:rPr>
          <w:spacing w:val="-4"/>
        </w:rPr>
        <w:t xml:space="preserve">Para valor </w:t>
      </w:r>
      <w:r w:rsidR="00B2744C">
        <w:rPr>
          <w:spacing w:val="-4"/>
        </w:rPr>
        <w:t xml:space="preserve">igual ou </w:t>
      </w:r>
      <w:r>
        <w:rPr>
          <w:spacing w:val="-4"/>
        </w:rPr>
        <w:t xml:space="preserve">superior a </w:t>
      </w:r>
      <w:r>
        <w:rPr>
          <w:b/>
          <w:bCs/>
          <w:spacing w:val="-4"/>
        </w:rPr>
        <w:t>R$</w:t>
      </w:r>
      <w:r w:rsidR="00B2744C">
        <w:rPr>
          <w:b/>
          <w:bCs/>
          <w:spacing w:val="-4"/>
        </w:rPr>
        <w:t>50</w:t>
      </w:r>
      <w:r>
        <w:rPr>
          <w:b/>
          <w:bCs/>
          <w:spacing w:val="-4"/>
        </w:rPr>
        <w:t>.</w:t>
      </w:r>
      <w:r w:rsidR="00B2744C">
        <w:rPr>
          <w:b/>
          <w:bCs/>
          <w:spacing w:val="-4"/>
        </w:rPr>
        <w:t>0</w:t>
      </w:r>
      <w:r>
        <w:rPr>
          <w:b/>
          <w:bCs/>
          <w:spacing w:val="-4"/>
        </w:rPr>
        <w:t>00,00</w:t>
      </w:r>
      <w:r>
        <w:rPr>
          <w:spacing w:val="-4"/>
        </w:rPr>
        <w:t>: até o 10º dia útil subsequente à apresentação da nota fiscal.</w:t>
      </w:r>
    </w:p>
    <w:p w14:paraId="429CCB0C" w14:textId="77777777" w:rsidR="00A149B8" w:rsidRDefault="00A149B8">
      <w:pPr>
        <w:ind w:right="28"/>
        <w:jc w:val="both"/>
        <w:rPr>
          <w:spacing w:val="-4"/>
        </w:rPr>
      </w:pPr>
    </w:p>
    <w:p w14:paraId="573838D0" w14:textId="4AE5952D" w:rsidR="00B2744C" w:rsidRPr="005C16DA" w:rsidRDefault="009373B5" w:rsidP="00B2744C">
      <w:pPr>
        <w:spacing w:after="120" w:line="320" w:lineRule="exact"/>
        <w:ind w:left="1" w:right="-1"/>
        <w:jc w:val="both"/>
        <w:rPr>
          <w:spacing w:val="-4"/>
          <w:highlight w:val="green"/>
          <w:lang w:eastAsia="zh-CN"/>
        </w:rPr>
      </w:pPr>
      <w:r>
        <w:rPr>
          <w:b/>
          <w:spacing w:val="-4"/>
        </w:rPr>
        <w:t>10.2.</w:t>
      </w:r>
      <w:r>
        <w:rPr>
          <w:b/>
          <w:spacing w:val="-4"/>
        </w:rPr>
        <w:tab/>
      </w:r>
      <w:r>
        <w:rPr>
          <w:spacing w:val="-4"/>
        </w:rPr>
        <w:t>Condiciona-se o pagamento à:</w:t>
      </w:r>
    </w:p>
    <w:p w14:paraId="20612310" w14:textId="068E52BC" w:rsidR="00A149B8" w:rsidRDefault="009373B5">
      <w:pPr>
        <w:ind w:right="28" w:firstLine="567"/>
        <w:jc w:val="both"/>
        <w:rPr>
          <w:spacing w:val="-4"/>
        </w:rPr>
      </w:pPr>
      <w:r>
        <w:rPr>
          <w:spacing w:val="-4"/>
        </w:rPr>
        <w:t>I – Apresentação da nota fiscal</w:t>
      </w:r>
      <w:r w:rsidR="00B2744C" w:rsidRPr="00B2744C">
        <w:rPr>
          <w:spacing w:val="-4"/>
        </w:rPr>
        <w:t>/fatura</w:t>
      </w:r>
      <w:r w:rsidR="00B2744C">
        <w:rPr>
          <w:spacing w:val="-4"/>
        </w:rPr>
        <w:t>/</w:t>
      </w:r>
      <w:r w:rsidR="00B2744C" w:rsidRPr="00B2744C">
        <w:rPr>
          <w:spacing w:val="-4"/>
        </w:rPr>
        <w:t>documento de cobrança equivalente discriminativa da execução do objeto contratado;</w:t>
      </w:r>
    </w:p>
    <w:p w14:paraId="498AE56B" w14:textId="77777777" w:rsidR="00A149B8" w:rsidRDefault="00A149B8">
      <w:pPr>
        <w:ind w:right="28"/>
        <w:jc w:val="both"/>
        <w:rPr>
          <w:spacing w:val="-4"/>
          <w:sz w:val="10"/>
          <w:szCs w:val="10"/>
        </w:rPr>
      </w:pPr>
    </w:p>
    <w:p w14:paraId="70901415" w14:textId="77777777" w:rsidR="00A149B8" w:rsidRDefault="009373B5">
      <w:pPr>
        <w:ind w:right="28" w:firstLine="567"/>
        <w:jc w:val="both"/>
        <w:rPr>
          <w:spacing w:val="-4"/>
        </w:rPr>
      </w:pPr>
      <w:r>
        <w:rPr>
          <w:spacing w:val="-4"/>
        </w:rPr>
        <w:t xml:space="preserve">II – Declaração da Fiscalização do Contrato de que </w:t>
      </w:r>
      <w:r>
        <w:rPr>
          <w:spacing w:val="-3"/>
        </w:rPr>
        <w:t>o fornecimento se deu conforme pactuado</w:t>
      </w:r>
      <w:r>
        <w:rPr>
          <w:spacing w:val="-4"/>
        </w:rPr>
        <w:t>.</w:t>
      </w:r>
    </w:p>
    <w:p w14:paraId="625F5E24" w14:textId="77777777" w:rsidR="00A149B8" w:rsidRDefault="00A149B8">
      <w:pPr>
        <w:ind w:right="28"/>
        <w:jc w:val="both"/>
        <w:rPr>
          <w:spacing w:val="-4"/>
        </w:rPr>
      </w:pPr>
    </w:p>
    <w:p w14:paraId="7FAB764C" w14:textId="77777777" w:rsidR="00A149B8" w:rsidRDefault="009373B5">
      <w:pPr>
        <w:tabs>
          <w:tab w:val="left" w:pos="851"/>
          <w:tab w:val="left" w:pos="1418"/>
        </w:tabs>
        <w:ind w:right="28"/>
        <w:jc w:val="both"/>
        <w:rPr>
          <w:spacing w:val="-4"/>
        </w:rPr>
      </w:pPr>
      <w:r>
        <w:rPr>
          <w:b/>
          <w:spacing w:val="-4"/>
        </w:rPr>
        <w:t>10.3.</w:t>
      </w:r>
      <w:r>
        <w:rPr>
          <w:b/>
          <w:spacing w:val="-4"/>
        </w:rPr>
        <w:tab/>
      </w:r>
      <w:r>
        <w:rPr>
          <w:spacing w:val="-4"/>
        </w:rPr>
        <w:t>A Contratada indicará na nota fiscal o nome do Banco e os números da agência e da conta corrente para efetivação do pagamento.</w:t>
      </w:r>
    </w:p>
    <w:p w14:paraId="6FE63F09" w14:textId="77777777" w:rsidR="00A149B8" w:rsidRDefault="009373B5">
      <w:pPr>
        <w:pStyle w:val="western"/>
        <w:spacing w:before="280" w:after="280"/>
        <w:jc w:val="both"/>
      </w:pPr>
      <w:r>
        <w:rPr>
          <w:b/>
          <w:spacing w:val="-4"/>
        </w:rPr>
        <w:t>10.4.</w:t>
      </w:r>
      <w:r>
        <w:rPr>
          <w:spacing w:val="-4"/>
        </w:rPr>
        <w:t xml:space="preserve"> </w:t>
      </w:r>
      <w:r>
        <w:rPr>
          <w:spacing w:val="-4"/>
        </w:rPr>
        <w:tab/>
        <w:t xml:space="preserve"> </w:t>
      </w:r>
      <w:r>
        <w:t>A Contratante, observados os princípios do contraditório e da ampla defesa, poderá deduzir, do montante a pagar à Contratada, os valores correspondentes a multas, ressarcimentos ou indenizações por esta devidos.</w:t>
      </w:r>
    </w:p>
    <w:p w14:paraId="6F0D3F2B" w14:textId="77777777" w:rsidR="00A149B8" w:rsidRDefault="009373B5">
      <w:pPr>
        <w:tabs>
          <w:tab w:val="left" w:pos="851"/>
        </w:tabs>
        <w:ind w:right="28"/>
        <w:jc w:val="both"/>
        <w:rPr>
          <w:b/>
          <w:color w:val="000000"/>
          <w:u w:val="single"/>
        </w:rPr>
      </w:pPr>
      <w:r>
        <w:rPr>
          <w:b/>
          <w:color w:val="000000"/>
          <w:u w:val="single"/>
        </w:rPr>
        <w:t>1</w:t>
      </w:r>
      <w:r>
        <w:rPr>
          <w:b/>
          <w:u w:val="single"/>
        </w:rPr>
        <w:t xml:space="preserve">1. </w:t>
      </w:r>
      <w:r>
        <w:rPr>
          <w:b/>
          <w:color w:val="000000"/>
          <w:u w:val="single"/>
        </w:rPr>
        <w:t>MEIOS DE COMUNICAÇÃO</w:t>
      </w:r>
    </w:p>
    <w:p w14:paraId="6A3D3B0C" w14:textId="77777777" w:rsidR="00A149B8" w:rsidRDefault="00A149B8">
      <w:pPr>
        <w:tabs>
          <w:tab w:val="left" w:pos="851"/>
        </w:tabs>
        <w:ind w:right="28"/>
        <w:jc w:val="both"/>
        <w:rPr>
          <w:b/>
          <w:color w:val="000000"/>
          <w:u w:val="single"/>
        </w:rPr>
      </w:pPr>
    </w:p>
    <w:p w14:paraId="4A0F20E3" w14:textId="77777777" w:rsidR="00A149B8" w:rsidRDefault="009373B5">
      <w:pPr>
        <w:jc w:val="both"/>
        <w:rPr>
          <w:color w:val="000000"/>
          <w:spacing w:val="-4"/>
        </w:rPr>
      </w:pPr>
      <w:r>
        <w:rPr>
          <w:b/>
          <w:color w:val="000000"/>
        </w:rPr>
        <w:t xml:space="preserve">11.1. </w:t>
      </w:r>
      <w:r>
        <w:rPr>
          <w:color w:val="000000"/>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416D8306" w14:textId="77777777" w:rsidR="00A149B8" w:rsidRDefault="00A149B8">
      <w:pPr>
        <w:jc w:val="both"/>
        <w:rPr>
          <w:color w:val="000000"/>
          <w:spacing w:val="-4"/>
        </w:rPr>
      </w:pPr>
    </w:p>
    <w:p w14:paraId="21485FDD" w14:textId="77777777" w:rsidR="00A149B8" w:rsidRDefault="009373B5">
      <w:pPr>
        <w:ind w:firstLine="426"/>
        <w:jc w:val="both"/>
        <w:rPr>
          <w:color w:val="000000"/>
          <w:spacing w:val="-4"/>
        </w:rPr>
      </w:pPr>
      <w:r>
        <w:rPr>
          <w:b/>
          <w:color w:val="000000"/>
        </w:rPr>
        <w:t>11.1.1</w:t>
      </w:r>
      <w:r>
        <w:rPr>
          <w:color w:val="000000"/>
        </w:rPr>
        <w:t xml:space="preserve">. </w:t>
      </w:r>
      <w:r>
        <w:rPr>
          <w:color w:val="000000"/>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70925D3A" w14:textId="77777777" w:rsidR="00A149B8" w:rsidRDefault="00A149B8">
      <w:pPr>
        <w:jc w:val="both"/>
        <w:rPr>
          <w:color w:val="000000"/>
          <w:spacing w:val="-4"/>
          <w:sz w:val="10"/>
          <w:szCs w:val="10"/>
        </w:rPr>
      </w:pPr>
    </w:p>
    <w:p w14:paraId="3A0F5FE6" w14:textId="77777777" w:rsidR="00A149B8" w:rsidRDefault="009373B5">
      <w:pPr>
        <w:pStyle w:val="western"/>
        <w:spacing w:before="280" w:after="280"/>
        <w:ind w:firstLine="426"/>
        <w:jc w:val="both"/>
      </w:pPr>
      <w:r>
        <w:rPr>
          <w:rFonts w:eastAsia="Calibri"/>
          <w:b/>
          <w:lang w:eastAsia="en-US"/>
        </w:rPr>
        <w:t>11.1.2</w:t>
      </w:r>
      <w:r>
        <w:t xml:space="preserve">. </w:t>
      </w:r>
      <w:r>
        <w:rPr>
          <w:spacing w:val="-4"/>
        </w:rPr>
        <w:t>A comunicação dos atos processuais será dispensada quando o representante da Contratada revelar conhecimento de seu conteúdo, manifestado expressamente por qualquer meio.</w:t>
      </w:r>
    </w:p>
    <w:p w14:paraId="7ADECEB2" w14:textId="77777777" w:rsidR="00A149B8" w:rsidRDefault="009373B5">
      <w:pPr>
        <w:tabs>
          <w:tab w:val="left" w:pos="851"/>
        </w:tabs>
        <w:spacing w:after="120" w:line="320" w:lineRule="exact"/>
        <w:ind w:right="28"/>
        <w:jc w:val="both"/>
        <w:rPr>
          <w:b/>
          <w:color w:val="000000"/>
          <w:u w:val="single"/>
        </w:rPr>
      </w:pPr>
      <w:r>
        <w:rPr>
          <w:b/>
          <w:color w:val="000000"/>
          <w:u w:val="single"/>
        </w:rPr>
        <w:t xml:space="preserve">12. </w:t>
      </w:r>
      <w:hyperlink w:anchor="PUBLICAÇÃO">
        <w:r>
          <w:rPr>
            <w:b/>
            <w:color w:val="000000"/>
            <w:u w:val="single"/>
          </w:rPr>
          <w:t>DA LEI GERAL DE PROTEÇÃO DE DADOS PESSOAIS (LGPD) – LEI 13709/18</w:t>
        </w:r>
      </w:hyperlink>
    </w:p>
    <w:p w14:paraId="50AC8231" w14:textId="77777777" w:rsidR="00A149B8" w:rsidRDefault="009373B5">
      <w:pPr>
        <w:tabs>
          <w:tab w:val="left" w:pos="709"/>
        </w:tabs>
        <w:spacing w:after="120" w:line="320" w:lineRule="exact"/>
        <w:jc w:val="both"/>
        <w:rPr>
          <w:color w:val="000000"/>
          <w:spacing w:val="-4"/>
        </w:rPr>
      </w:pPr>
      <w:r>
        <w:rPr>
          <w:b/>
          <w:color w:val="000000"/>
        </w:rPr>
        <w:t>12.1.</w:t>
      </w:r>
      <w:r>
        <w:rPr>
          <w:color w:val="000000"/>
        </w:rPr>
        <w:tab/>
      </w:r>
      <w:r>
        <w:rPr>
          <w:color w:val="000000"/>
          <w:spacing w:val="-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050B71A3" w14:textId="77777777" w:rsidR="00A149B8" w:rsidRDefault="009373B5">
      <w:pPr>
        <w:pStyle w:val="Corpodetextorecuado"/>
        <w:tabs>
          <w:tab w:val="left" w:pos="709"/>
        </w:tabs>
        <w:spacing w:line="320" w:lineRule="exact"/>
        <w:ind w:left="0"/>
        <w:jc w:val="both"/>
        <w:rPr>
          <w:color w:val="000000"/>
          <w:spacing w:val="-4"/>
          <w:sz w:val="24"/>
          <w:szCs w:val="24"/>
          <w:lang w:eastAsia="zh-CN"/>
        </w:rPr>
      </w:pPr>
      <w:r>
        <w:rPr>
          <w:color w:val="000000"/>
          <w:spacing w:val="-4"/>
          <w:sz w:val="24"/>
          <w:szCs w:val="24"/>
          <w:lang w:eastAsia="zh-CN"/>
        </w:rPr>
        <w:t xml:space="preserve">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w:t>
      </w:r>
      <w:r>
        <w:rPr>
          <w:color w:val="000000"/>
          <w:spacing w:val="-4"/>
          <w:sz w:val="24"/>
          <w:szCs w:val="24"/>
          <w:lang w:eastAsia="zh-CN"/>
        </w:rPr>
        <w:lastRenderedPageBreak/>
        <w:t>especificados neste contrato, e em hipótese alguma poderão ser compartilhados ou utilizados para outros fins;</w:t>
      </w:r>
    </w:p>
    <w:p w14:paraId="231339E8" w14:textId="77777777" w:rsidR="00A149B8" w:rsidRDefault="009373B5">
      <w:pPr>
        <w:pStyle w:val="Corpodetextorecuado"/>
        <w:tabs>
          <w:tab w:val="left" w:pos="709"/>
        </w:tabs>
        <w:spacing w:line="320" w:lineRule="exact"/>
        <w:ind w:left="0"/>
        <w:jc w:val="both"/>
        <w:rPr>
          <w:color w:val="000000"/>
          <w:spacing w:val="-4"/>
          <w:sz w:val="24"/>
          <w:szCs w:val="24"/>
          <w:lang w:eastAsia="zh-CN"/>
        </w:rPr>
      </w:pPr>
      <w:r>
        <w:rPr>
          <w:color w:val="000000"/>
          <w:spacing w:val="-4"/>
          <w:sz w:val="24"/>
          <w:szCs w:val="24"/>
          <w:lang w:eastAsia="zh-CN"/>
        </w:rPr>
        <w:t>b) encerrada a vigência do contrato ou não havendo mais necessidade de utilização dos dados pessoais, sejam eles sensíveis ou não, a Contratada providenciará seu descarte de forma segura.</w:t>
      </w:r>
    </w:p>
    <w:p w14:paraId="33A13BE5" w14:textId="77777777" w:rsidR="00A149B8" w:rsidRDefault="009373B5">
      <w:pPr>
        <w:tabs>
          <w:tab w:val="left" w:pos="0"/>
        </w:tabs>
        <w:spacing w:after="120" w:line="320" w:lineRule="exact"/>
        <w:jc w:val="both"/>
        <w:rPr>
          <w:color w:val="000000"/>
          <w:spacing w:val="-4"/>
        </w:rPr>
      </w:pPr>
      <w:r>
        <w:rPr>
          <w:b/>
          <w:color w:val="000000"/>
          <w:spacing w:val="-4"/>
        </w:rPr>
        <w:t>12.2.</w:t>
      </w:r>
      <w:r>
        <w:rPr>
          <w:color w:val="000000"/>
          <w:spacing w:val="-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B838606" w14:textId="77777777" w:rsidR="00A149B8" w:rsidRDefault="009373B5">
      <w:pPr>
        <w:tabs>
          <w:tab w:val="left" w:pos="0"/>
        </w:tabs>
        <w:spacing w:after="120" w:line="320" w:lineRule="exact"/>
        <w:jc w:val="both"/>
        <w:rPr>
          <w:color w:val="000000"/>
          <w:spacing w:val="-4"/>
        </w:rPr>
      </w:pPr>
      <w:r>
        <w:rPr>
          <w:b/>
          <w:color w:val="000000"/>
          <w:spacing w:val="-4"/>
        </w:rPr>
        <w:t>12.3.</w:t>
      </w:r>
      <w:r>
        <w:rPr>
          <w:color w:val="000000"/>
          <w:spacing w:val="-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9469" w:type="dxa"/>
        <w:tblLayout w:type="fixed"/>
        <w:tblCellMar>
          <w:left w:w="113" w:type="dxa"/>
        </w:tblCellMar>
        <w:tblLook w:val="04A0" w:firstRow="1" w:lastRow="0" w:firstColumn="1" w:lastColumn="0" w:noHBand="0" w:noVBand="1"/>
      </w:tblPr>
      <w:tblGrid>
        <w:gridCol w:w="9469"/>
      </w:tblGrid>
      <w:tr w:rsidR="00A149B8" w14:paraId="5967F459" w14:textId="77777777" w:rsidTr="009373B5">
        <w:tc>
          <w:tcPr>
            <w:tcW w:w="9469" w:type="dxa"/>
            <w:shd w:val="clear" w:color="auto" w:fill="auto"/>
          </w:tcPr>
          <w:p w14:paraId="0FB9791D" w14:textId="77777777" w:rsidR="00A149B8" w:rsidRDefault="009373B5">
            <w:pPr>
              <w:widowControl w:val="0"/>
              <w:tabs>
                <w:tab w:val="left" w:pos="709"/>
              </w:tabs>
              <w:spacing w:after="120" w:line="320" w:lineRule="exact"/>
              <w:jc w:val="both"/>
              <w:rPr>
                <w:color w:val="000000"/>
                <w:spacing w:val="-4"/>
              </w:rPr>
            </w:pPr>
            <w:r>
              <w:rPr>
                <w:b/>
                <w:color w:val="000000"/>
                <w:spacing w:val="-4"/>
              </w:rPr>
              <w:t>12.4.</w:t>
            </w:r>
            <w:r>
              <w:rPr>
                <w:color w:val="000000"/>
                <w:spacing w:val="-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A149B8" w14:paraId="2217A665" w14:textId="77777777" w:rsidTr="009373B5">
        <w:tc>
          <w:tcPr>
            <w:tcW w:w="9469" w:type="dxa"/>
            <w:shd w:val="clear" w:color="auto" w:fill="auto"/>
          </w:tcPr>
          <w:p w14:paraId="0415D79F" w14:textId="77777777" w:rsidR="00A149B8" w:rsidRDefault="009373B5">
            <w:pPr>
              <w:widowControl w:val="0"/>
              <w:tabs>
                <w:tab w:val="left" w:pos="709"/>
                <w:tab w:val="left" w:pos="1080"/>
                <w:tab w:val="left" w:pos="1140"/>
              </w:tabs>
              <w:spacing w:after="120" w:line="320" w:lineRule="exact"/>
              <w:jc w:val="both"/>
              <w:rPr>
                <w:color w:val="000000"/>
                <w:spacing w:val="-4"/>
              </w:rPr>
            </w:pPr>
            <w:r>
              <w:rPr>
                <w:b/>
                <w:color w:val="000000"/>
                <w:spacing w:val="-4"/>
              </w:rPr>
              <w:t>12.5.</w:t>
            </w:r>
            <w:r>
              <w:rPr>
                <w:color w:val="000000"/>
                <w:spacing w:val="-4"/>
              </w:rPr>
              <w:t xml:space="preserve"> </w:t>
            </w:r>
            <w:r>
              <w:rPr>
                <w:color w:val="000000"/>
                <w:spacing w:val="-4"/>
              </w:rPr>
              <w:tab/>
              <w:t>A critério do TRE-BA, a Contratada poderá ser provocada a preencher um relatório de impacto, conforme a sensibilidade e o risco inerente dos serviços objeto deste contrato, no tocante a dados pessoais.</w:t>
            </w:r>
          </w:p>
          <w:p w14:paraId="54FDA7B5" w14:textId="77777777" w:rsidR="00A149B8" w:rsidRDefault="00A149B8">
            <w:pPr>
              <w:widowControl w:val="0"/>
              <w:tabs>
                <w:tab w:val="left" w:pos="709"/>
                <w:tab w:val="left" w:pos="1080"/>
                <w:tab w:val="left" w:pos="1140"/>
              </w:tabs>
              <w:spacing w:after="120" w:line="320" w:lineRule="exact"/>
              <w:jc w:val="both"/>
              <w:rPr>
                <w:color w:val="000000"/>
                <w:spacing w:val="-4"/>
              </w:rPr>
            </w:pPr>
          </w:p>
        </w:tc>
      </w:tr>
    </w:tbl>
    <w:p w14:paraId="005729CA" w14:textId="747DC86F" w:rsidR="00A149B8" w:rsidRDefault="009373B5">
      <w:pPr>
        <w:pStyle w:val="Recuodecorpodetexto"/>
        <w:ind w:left="0" w:firstLine="0"/>
        <w:jc w:val="center"/>
        <w:rPr>
          <w:rFonts w:ascii="Times New Roman" w:hAnsi="Times New Roman" w:cs="Times New Roman"/>
        </w:rPr>
      </w:pPr>
      <w:r>
        <w:rPr>
          <w:rFonts w:ascii="Times New Roman" w:hAnsi="Times New Roman" w:cs="Times New Roman"/>
        </w:rPr>
        <w:t>Salvador/BA, 2</w:t>
      </w:r>
      <w:r w:rsidR="00B2744C">
        <w:rPr>
          <w:rFonts w:ascii="Times New Roman" w:hAnsi="Times New Roman" w:cs="Times New Roman"/>
        </w:rPr>
        <w:t>6</w:t>
      </w:r>
      <w:r>
        <w:rPr>
          <w:rFonts w:ascii="Times New Roman" w:hAnsi="Times New Roman" w:cs="Times New Roman"/>
        </w:rPr>
        <w:t xml:space="preserve"> de </w:t>
      </w:r>
      <w:r w:rsidR="00B2744C">
        <w:rPr>
          <w:rFonts w:ascii="Times New Roman" w:hAnsi="Times New Roman" w:cs="Times New Roman"/>
        </w:rPr>
        <w:t>nove</w:t>
      </w:r>
      <w:r>
        <w:rPr>
          <w:rFonts w:ascii="Times New Roman" w:hAnsi="Times New Roman" w:cs="Times New Roman"/>
        </w:rPr>
        <w:t>mbro de 2021.</w:t>
      </w:r>
    </w:p>
    <w:p w14:paraId="2AEAED98" w14:textId="77777777" w:rsidR="00A149B8" w:rsidRDefault="00A149B8">
      <w:pPr>
        <w:jc w:val="center"/>
      </w:pPr>
    </w:p>
    <w:p w14:paraId="11A9B771" w14:textId="77777777" w:rsidR="00A149B8" w:rsidRDefault="00A149B8">
      <w:pPr>
        <w:jc w:val="center"/>
      </w:pPr>
    </w:p>
    <w:p w14:paraId="36EF1609" w14:textId="77777777" w:rsidR="00A149B8" w:rsidRDefault="00A149B8">
      <w:pPr>
        <w:jc w:val="center"/>
      </w:pPr>
    </w:p>
    <w:p w14:paraId="0D2D22A7" w14:textId="77777777" w:rsidR="00A149B8" w:rsidRDefault="00A149B8">
      <w:pPr>
        <w:jc w:val="center"/>
      </w:pPr>
    </w:p>
    <w:p w14:paraId="179709CE" w14:textId="77777777" w:rsidR="00A149B8" w:rsidRDefault="00A149B8">
      <w:pPr>
        <w:jc w:val="center"/>
      </w:pPr>
    </w:p>
    <w:p w14:paraId="185FF2F7" w14:textId="77777777" w:rsidR="00A149B8" w:rsidRDefault="00A149B8">
      <w:pPr>
        <w:jc w:val="center"/>
      </w:pPr>
    </w:p>
    <w:p w14:paraId="33F89A04" w14:textId="77777777" w:rsidR="00A149B8" w:rsidRDefault="00A149B8">
      <w:pPr>
        <w:jc w:val="center"/>
      </w:pPr>
    </w:p>
    <w:p w14:paraId="63394C57" w14:textId="77777777" w:rsidR="00A149B8" w:rsidRDefault="00A149B8">
      <w:pPr>
        <w:jc w:val="center"/>
      </w:pPr>
    </w:p>
    <w:p w14:paraId="28328AFC" w14:textId="77777777" w:rsidR="00A149B8" w:rsidRDefault="00A149B8">
      <w:pPr>
        <w:jc w:val="center"/>
      </w:pPr>
    </w:p>
    <w:p w14:paraId="360AB62C" w14:textId="77777777" w:rsidR="00A149B8" w:rsidRDefault="00A149B8">
      <w:pPr>
        <w:jc w:val="center"/>
      </w:pPr>
    </w:p>
    <w:p w14:paraId="53FB7A8B" w14:textId="77777777" w:rsidR="00A149B8" w:rsidRDefault="00A149B8">
      <w:pPr>
        <w:jc w:val="center"/>
      </w:pPr>
    </w:p>
    <w:p w14:paraId="7199080D" w14:textId="77777777" w:rsidR="00A149B8" w:rsidRDefault="00A149B8">
      <w:pPr>
        <w:jc w:val="center"/>
      </w:pPr>
    </w:p>
    <w:p w14:paraId="16D6C799" w14:textId="77777777" w:rsidR="00A149B8" w:rsidRDefault="00A149B8">
      <w:pPr>
        <w:jc w:val="center"/>
      </w:pPr>
    </w:p>
    <w:p w14:paraId="48B3E936" w14:textId="77777777" w:rsidR="00A149B8" w:rsidRDefault="00A149B8">
      <w:pPr>
        <w:jc w:val="center"/>
      </w:pPr>
    </w:p>
    <w:p w14:paraId="39069209" w14:textId="77777777" w:rsidR="00A149B8" w:rsidRDefault="00A149B8">
      <w:pPr>
        <w:jc w:val="center"/>
      </w:pPr>
    </w:p>
    <w:p w14:paraId="4C1D3FCE" w14:textId="77777777" w:rsidR="00A149B8" w:rsidRDefault="00A149B8">
      <w:pPr>
        <w:jc w:val="center"/>
      </w:pPr>
    </w:p>
    <w:p w14:paraId="1925A831" w14:textId="77777777" w:rsidR="00A149B8" w:rsidRDefault="00A149B8">
      <w:pPr>
        <w:jc w:val="center"/>
      </w:pPr>
    </w:p>
    <w:p w14:paraId="54B217EC" w14:textId="77777777" w:rsidR="00A149B8" w:rsidRDefault="00A149B8">
      <w:pPr>
        <w:jc w:val="center"/>
      </w:pPr>
    </w:p>
    <w:p w14:paraId="4F4C9472" w14:textId="77777777" w:rsidR="00A149B8" w:rsidRDefault="00A149B8">
      <w:pPr>
        <w:jc w:val="center"/>
      </w:pPr>
    </w:p>
    <w:p w14:paraId="1C4BB391" w14:textId="187F4908" w:rsidR="00A149B8" w:rsidRDefault="00A149B8">
      <w:pPr>
        <w:jc w:val="center"/>
      </w:pPr>
    </w:p>
    <w:p w14:paraId="66217160" w14:textId="77777777" w:rsidR="00B2744C" w:rsidRDefault="00B2744C">
      <w:pPr>
        <w:jc w:val="center"/>
      </w:pPr>
    </w:p>
    <w:p w14:paraId="1F348F3B" w14:textId="77777777" w:rsidR="00A149B8" w:rsidRDefault="00A149B8">
      <w:pPr>
        <w:jc w:val="center"/>
      </w:pPr>
    </w:p>
    <w:p w14:paraId="3E677DD6" w14:textId="77777777" w:rsidR="00A149B8" w:rsidRDefault="00A149B8">
      <w:pPr>
        <w:jc w:val="center"/>
      </w:pPr>
    </w:p>
    <w:p w14:paraId="23534573" w14:textId="77777777" w:rsidR="00A149B8" w:rsidRDefault="00A149B8">
      <w:pPr>
        <w:jc w:val="center"/>
      </w:pPr>
    </w:p>
    <w:p w14:paraId="4C9C03ED" w14:textId="77777777" w:rsidR="00A149B8" w:rsidRDefault="009373B5">
      <w:pPr>
        <w:jc w:val="center"/>
        <w:rPr>
          <w:b/>
          <w:sz w:val="28"/>
          <w:szCs w:val="28"/>
        </w:rPr>
      </w:pPr>
      <w:r>
        <w:rPr>
          <w:b/>
          <w:sz w:val="28"/>
          <w:szCs w:val="28"/>
        </w:rPr>
        <w:lastRenderedPageBreak/>
        <w:t>A N E X O A</w:t>
      </w:r>
    </w:p>
    <w:p w14:paraId="184F68F3" w14:textId="77777777" w:rsidR="00A149B8" w:rsidRDefault="00A149B8">
      <w:pPr>
        <w:jc w:val="center"/>
      </w:pPr>
    </w:p>
    <w:p w14:paraId="397A018D" w14:textId="77777777" w:rsidR="00A149B8" w:rsidRDefault="00A149B8">
      <w:pPr>
        <w:pStyle w:val="Recuodecorpodetexto"/>
        <w:tabs>
          <w:tab w:val="left" w:pos="709"/>
        </w:tabs>
        <w:ind w:left="0" w:firstLine="0"/>
        <w:rPr>
          <w:rFonts w:ascii="Times New Roman" w:hAnsi="Times New Roman" w:cs="Times New Roman"/>
        </w:rPr>
      </w:pPr>
    </w:p>
    <w:p w14:paraId="189A5ECF" w14:textId="77777777" w:rsidR="00A149B8" w:rsidRDefault="009373B5">
      <w:pPr>
        <w:ind w:left="539"/>
        <w:jc w:val="center"/>
        <w:rPr>
          <w:b/>
        </w:rPr>
      </w:pPr>
      <w:r>
        <w:rPr>
          <w:b/>
        </w:rPr>
        <w:t>ESPECIFICAÇÃO DO OBJETO E VALOR ESTIMADO</w:t>
      </w:r>
    </w:p>
    <w:p w14:paraId="7533E3D8" w14:textId="77777777" w:rsidR="00A149B8" w:rsidRDefault="00A149B8">
      <w:pPr>
        <w:pStyle w:val="Textoembloco"/>
      </w:pPr>
    </w:p>
    <w:tbl>
      <w:tblPr>
        <w:tblW w:w="9214" w:type="dxa"/>
        <w:tblInd w:w="70" w:type="dxa"/>
        <w:tblLayout w:type="fixed"/>
        <w:tblCellMar>
          <w:left w:w="70" w:type="dxa"/>
          <w:right w:w="70" w:type="dxa"/>
        </w:tblCellMar>
        <w:tblLook w:val="0000" w:firstRow="0" w:lastRow="0" w:firstColumn="0" w:lastColumn="0" w:noHBand="0" w:noVBand="0"/>
      </w:tblPr>
      <w:tblGrid>
        <w:gridCol w:w="566"/>
        <w:gridCol w:w="1134"/>
        <w:gridCol w:w="4396"/>
        <w:gridCol w:w="993"/>
        <w:gridCol w:w="991"/>
        <w:gridCol w:w="1134"/>
      </w:tblGrid>
      <w:tr w:rsidR="00A149B8" w14:paraId="0808B334" w14:textId="77777777">
        <w:trPr>
          <w:trHeight w:val="336"/>
        </w:trPr>
        <w:tc>
          <w:tcPr>
            <w:tcW w:w="565" w:type="dxa"/>
            <w:tcBorders>
              <w:top w:val="single" w:sz="4" w:space="0" w:color="000000"/>
              <w:left w:val="single" w:sz="4" w:space="0" w:color="000000"/>
              <w:bottom w:val="single" w:sz="4" w:space="0" w:color="000000"/>
              <w:right w:val="single" w:sz="4" w:space="0" w:color="000000"/>
            </w:tcBorders>
            <w:vAlign w:val="center"/>
          </w:tcPr>
          <w:p w14:paraId="62B8BB98" w14:textId="77777777" w:rsidR="00A149B8" w:rsidRDefault="009373B5">
            <w:pPr>
              <w:pStyle w:val="Textoembloco"/>
              <w:widowControl w:val="0"/>
              <w:ind w:left="-70" w:right="-70" w:firstLine="0"/>
              <w:jc w:val="center"/>
              <w:rPr>
                <w:b/>
              </w:rPr>
            </w:pPr>
            <w:r>
              <w:rPr>
                <w:b/>
              </w:rPr>
              <w:t>Item</w:t>
            </w:r>
          </w:p>
        </w:tc>
        <w:tc>
          <w:tcPr>
            <w:tcW w:w="1134" w:type="dxa"/>
            <w:tcBorders>
              <w:top w:val="single" w:sz="4" w:space="0" w:color="000000"/>
              <w:left w:val="single" w:sz="4" w:space="0" w:color="000000"/>
              <w:bottom w:val="single" w:sz="4" w:space="0" w:color="000000"/>
              <w:right w:val="single" w:sz="4" w:space="0" w:color="000000"/>
            </w:tcBorders>
            <w:vAlign w:val="center"/>
          </w:tcPr>
          <w:p w14:paraId="6401A63C" w14:textId="77777777" w:rsidR="00A149B8" w:rsidRDefault="009373B5">
            <w:pPr>
              <w:pStyle w:val="Textoembloco"/>
              <w:widowControl w:val="0"/>
              <w:ind w:left="-70" w:right="-70" w:firstLine="0"/>
              <w:jc w:val="center"/>
              <w:rPr>
                <w:b/>
              </w:rPr>
            </w:pPr>
            <w:r>
              <w:rPr>
                <w:b/>
                <w:sz w:val="22"/>
                <w:szCs w:val="22"/>
              </w:rPr>
              <w:t>CATMAT</w:t>
            </w:r>
          </w:p>
        </w:tc>
        <w:tc>
          <w:tcPr>
            <w:tcW w:w="4396" w:type="dxa"/>
            <w:tcBorders>
              <w:top w:val="single" w:sz="4" w:space="0" w:color="000000"/>
              <w:left w:val="single" w:sz="4" w:space="0" w:color="000000"/>
              <w:bottom w:val="single" w:sz="4" w:space="0" w:color="000000"/>
              <w:right w:val="single" w:sz="4" w:space="0" w:color="000000"/>
            </w:tcBorders>
            <w:vAlign w:val="center"/>
          </w:tcPr>
          <w:p w14:paraId="2E533AD8" w14:textId="77777777" w:rsidR="00A149B8" w:rsidRDefault="009373B5">
            <w:pPr>
              <w:pStyle w:val="Textoembloco"/>
              <w:widowControl w:val="0"/>
              <w:ind w:left="-70" w:right="-70" w:firstLine="0"/>
              <w:jc w:val="center"/>
              <w:rPr>
                <w:b/>
              </w:rPr>
            </w:pPr>
            <w:r>
              <w:rPr>
                <w:b/>
              </w:rPr>
              <w:t>Especificação</w:t>
            </w:r>
          </w:p>
        </w:tc>
        <w:tc>
          <w:tcPr>
            <w:tcW w:w="993" w:type="dxa"/>
            <w:tcBorders>
              <w:top w:val="single" w:sz="4" w:space="0" w:color="000000"/>
              <w:left w:val="single" w:sz="4" w:space="0" w:color="000000"/>
              <w:bottom w:val="single" w:sz="4" w:space="0" w:color="000000"/>
              <w:right w:val="single" w:sz="4" w:space="0" w:color="000000"/>
            </w:tcBorders>
            <w:vAlign w:val="center"/>
          </w:tcPr>
          <w:p w14:paraId="4A052B4A" w14:textId="77777777" w:rsidR="00A149B8" w:rsidRDefault="009373B5">
            <w:pPr>
              <w:pStyle w:val="Textoembloco"/>
              <w:widowControl w:val="0"/>
              <w:ind w:left="-70" w:right="-70" w:firstLine="0"/>
              <w:jc w:val="center"/>
              <w:rPr>
                <w:b/>
              </w:rPr>
            </w:pPr>
            <w:proofErr w:type="spellStart"/>
            <w:r>
              <w:rPr>
                <w:b/>
              </w:rPr>
              <w:t>Qtd</w:t>
            </w:r>
            <w:proofErr w:type="spellEnd"/>
          </w:p>
        </w:tc>
        <w:tc>
          <w:tcPr>
            <w:tcW w:w="991" w:type="dxa"/>
            <w:tcBorders>
              <w:top w:val="single" w:sz="4" w:space="0" w:color="000000"/>
              <w:left w:val="single" w:sz="4" w:space="0" w:color="000000"/>
              <w:bottom w:val="single" w:sz="4" w:space="0" w:color="000000"/>
              <w:right w:val="single" w:sz="4" w:space="0" w:color="000000"/>
            </w:tcBorders>
            <w:vAlign w:val="center"/>
          </w:tcPr>
          <w:p w14:paraId="435A7FE9" w14:textId="77777777" w:rsidR="00A149B8" w:rsidRDefault="009373B5">
            <w:pPr>
              <w:pStyle w:val="Textoembloco"/>
              <w:widowControl w:val="0"/>
              <w:ind w:left="-70" w:right="-70" w:firstLine="0"/>
              <w:jc w:val="center"/>
              <w:rPr>
                <w:b/>
              </w:rPr>
            </w:pPr>
            <w:r>
              <w:rPr>
                <w:b/>
              </w:rPr>
              <w:t>Valor Unitário</w:t>
            </w:r>
          </w:p>
        </w:tc>
        <w:tc>
          <w:tcPr>
            <w:tcW w:w="1134" w:type="dxa"/>
            <w:tcBorders>
              <w:top w:val="single" w:sz="4" w:space="0" w:color="000000"/>
              <w:left w:val="single" w:sz="4" w:space="0" w:color="000000"/>
              <w:bottom w:val="single" w:sz="4" w:space="0" w:color="000000"/>
              <w:right w:val="single" w:sz="4" w:space="0" w:color="000000"/>
            </w:tcBorders>
            <w:vAlign w:val="center"/>
          </w:tcPr>
          <w:p w14:paraId="01E9F92C" w14:textId="77777777" w:rsidR="00A149B8" w:rsidRDefault="009373B5">
            <w:pPr>
              <w:pStyle w:val="Textoembloco"/>
              <w:widowControl w:val="0"/>
              <w:ind w:left="-70" w:right="-70" w:firstLine="0"/>
              <w:jc w:val="center"/>
              <w:rPr>
                <w:b/>
              </w:rPr>
            </w:pPr>
            <w:r>
              <w:rPr>
                <w:b/>
              </w:rPr>
              <w:t>Valor Total</w:t>
            </w:r>
          </w:p>
        </w:tc>
      </w:tr>
      <w:tr w:rsidR="00A149B8" w14:paraId="685B652B" w14:textId="77777777">
        <w:trPr>
          <w:trHeight w:val="260"/>
        </w:trPr>
        <w:tc>
          <w:tcPr>
            <w:tcW w:w="565" w:type="dxa"/>
            <w:tcBorders>
              <w:top w:val="single" w:sz="4" w:space="0" w:color="000000"/>
              <w:left w:val="single" w:sz="4" w:space="0" w:color="000000"/>
              <w:bottom w:val="single" w:sz="4" w:space="0" w:color="000000"/>
              <w:right w:val="single" w:sz="4" w:space="0" w:color="000000"/>
            </w:tcBorders>
            <w:vAlign w:val="center"/>
          </w:tcPr>
          <w:p w14:paraId="50CF776E" w14:textId="77777777" w:rsidR="00A149B8" w:rsidRDefault="009373B5">
            <w:pPr>
              <w:pStyle w:val="Textoembloco"/>
              <w:widowControl w:val="0"/>
              <w:ind w:left="-70" w:right="-70" w:firstLine="0"/>
              <w:jc w:val="center"/>
              <w:rPr>
                <w:b/>
              </w:rPr>
            </w:pPr>
            <w:r>
              <w:rPr>
                <w:b/>
                <w:sz w:val="22"/>
                <w:szCs w:val="22"/>
              </w:rPr>
              <w:t>01</w:t>
            </w:r>
          </w:p>
        </w:tc>
        <w:tc>
          <w:tcPr>
            <w:tcW w:w="1134" w:type="dxa"/>
            <w:tcBorders>
              <w:top w:val="single" w:sz="4" w:space="0" w:color="000000"/>
              <w:left w:val="single" w:sz="4" w:space="0" w:color="000000"/>
              <w:bottom w:val="single" w:sz="4" w:space="0" w:color="000000"/>
              <w:right w:val="single" w:sz="4" w:space="0" w:color="000000"/>
            </w:tcBorders>
            <w:vAlign w:val="center"/>
          </w:tcPr>
          <w:p w14:paraId="4225A7DE" w14:textId="77777777" w:rsidR="00A149B8" w:rsidRDefault="009373B5">
            <w:pPr>
              <w:pStyle w:val="Textoembloco"/>
              <w:widowControl w:val="0"/>
              <w:ind w:left="-70" w:right="-70" w:firstLine="0"/>
              <w:jc w:val="center"/>
            </w:pPr>
            <w:r>
              <w:rPr>
                <w:sz w:val="22"/>
                <w:szCs w:val="22"/>
              </w:rPr>
              <w:t>150913</w:t>
            </w:r>
          </w:p>
        </w:tc>
        <w:tc>
          <w:tcPr>
            <w:tcW w:w="4396" w:type="dxa"/>
            <w:tcBorders>
              <w:top w:val="single" w:sz="4" w:space="0" w:color="000000"/>
              <w:left w:val="single" w:sz="4" w:space="0" w:color="000000"/>
              <w:bottom w:val="single" w:sz="4" w:space="0" w:color="000000"/>
              <w:right w:val="single" w:sz="4" w:space="0" w:color="000000"/>
            </w:tcBorders>
            <w:vAlign w:val="center"/>
          </w:tcPr>
          <w:p w14:paraId="39A5D64D" w14:textId="77777777" w:rsidR="00A149B8" w:rsidRDefault="009373B5">
            <w:pPr>
              <w:pStyle w:val="Textoembloco"/>
              <w:widowControl w:val="0"/>
              <w:ind w:left="72" w:right="72" w:firstLine="0"/>
              <w:rPr>
                <w:b/>
                <w:sz w:val="22"/>
                <w:szCs w:val="22"/>
              </w:rPr>
            </w:pPr>
            <w:r>
              <w:rPr>
                <w:b/>
                <w:sz w:val="22"/>
                <w:szCs w:val="22"/>
              </w:rPr>
              <w:t>Descrição:</w:t>
            </w:r>
          </w:p>
          <w:p w14:paraId="2A1B1BF8" w14:textId="77777777" w:rsidR="00A149B8" w:rsidRDefault="009373B5">
            <w:pPr>
              <w:pStyle w:val="Textoembloco"/>
              <w:widowControl w:val="0"/>
              <w:ind w:left="72" w:right="72" w:firstLine="0"/>
              <w:rPr>
                <w:sz w:val="22"/>
                <w:szCs w:val="22"/>
              </w:rPr>
            </w:pPr>
            <w:r>
              <w:rPr>
                <w:sz w:val="22"/>
                <w:szCs w:val="22"/>
              </w:rPr>
              <w:t>- Armamento de menor potencial ofensivo – não letal – dispositivo elétrico incapacitante neuro muscular e que não apresente risco a saúde para quem é alvo de seu uso;</w:t>
            </w:r>
          </w:p>
          <w:p w14:paraId="6D0CC452" w14:textId="77777777" w:rsidR="00A149B8" w:rsidRDefault="009373B5">
            <w:pPr>
              <w:pStyle w:val="Textoembloco"/>
              <w:widowControl w:val="0"/>
              <w:ind w:left="72" w:right="72" w:firstLine="0"/>
              <w:rPr>
                <w:sz w:val="22"/>
                <w:szCs w:val="22"/>
              </w:rPr>
            </w:pPr>
            <w:r>
              <w:rPr>
                <w:sz w:val="22"/>
                <w:szCs w:val="22"/>
              </w:rPr>
              <w:t>- com mira a laser com sirene;</w:t>
            </w:r>
          </w:p>
          <w:p w14:paraId="1DD465B8" w14:textId="77777777" w:rsidR="00A149B8" w:rsidRDefault="009373B5">
            <w:pPr>
              <w:pStyle w:val="Textoembloco"/>
              <w:widowControl w:val="0"/>
              <w:ind w:left="72" w:right="72" w:firstLine="0"/>
              <w:rPr>
                <w:sz w:val="22"/>
                <w:szCs w:val="22"/>
              </w:rPr>
            </w:pPr>
            <w:r>
              <w:rPr>
                <w:sz w:val="22"/>
                <w:szCs w:val="22"/>
              </w:rPr>
              <w:t xml:space="preserve">- </w:t>
            </w:r>
            <w:proofErr w:type="gramStart"/>
            <w:r>
              <w:rPr>
                <w:sz w:val="22"/>
                <w:szCs w:val="22"/>
              </w:rPr>
              <w:t>potência</w:t>
            </w:r>
            <w:proofErr w:type="gramEnd"/>
            <w:r>
              <w:rPr>
                <w:sz w:val="22"/>
                <w:szCs w:val="22"/>
              </w:rPr>
              <w:t xml:space="preserve"> mínima de 3.6v-7.2v;</w:t>
            </w:r>
          </w:p>
          <w:p w14:paraId="784EF4EB" w14:textId="77777777" w:rsidR="00A149B8" w:rsidRDefault="009373B5">
            <w:pPr>
              <w:pStyle w:val="Textoembloco"/>
              <w:widowControl w:val="0"/>
              <w:ind w:left="72" w:right="72" w:firstLine="0"/>
              <w:rPr>
                <w:sz w:val="22"/>
                <w:szCs w:val="22"/>
              </w:rPr>
            </w:pPr>
            <w:r>
              <w:rPr>
                <w:sz w:val="22"/>
                <w:szCs w:val="22"/>
              </w:rPr>
              <w:t>- Frequência de rede: 50/60 HZ;</w:t>
            </w:r>
          </w:p>
          <w:p w14:paraId="0816DA9A" w14:textId="77777777" w:rsidR="00A149B8" w:rsidRDefault="009373B5">
            <w:pPr>
              <w:pStyle w:val="Textoembloco"/>
              <w:widowControl w:val="0"/>
              <w:ind w:left="72" w:right="72" w:firstLine="0"/>
              <w:rPr>
                <w:sz w:val="22"/>
                <w:szCs w:val="22"/>
              </w:rPr>
            </w:pPr>
            <w:r>
              <w:rPr>
                <w:sz w:val="22"/>
                <w:szCs w:val="22"/>
              </w:rPr>
              <w:t xml:space="preserve">- </w:t>
            </w:r>
            <w:proofErr w:type="gramStart"/>
            <w:r>
              <w:rPr>
                <w:sz w:val="22"/>
                <w:szCs w:val="22"/>
              </w:rPr>
              <w:t>tensão</w:t>
            </w:r>
            <w:proofErr w:type="gramEnd"/>
            <w:r>
              <w:rPr>
                <w:sz w:val="22"/>
                <w:szCs w:val="22"/>
              </w:rPr>
              <w:t xml:space="preserve"> de entrada: 5 VDC;</w:t>
            </w:r>
          </w:p>
          <w:p w14:paraId="6FCD09E7" w14:textId="77777777" w:rsidR="00A149B8" w:rsidRDefault="009373B5">
            <w:pPr>
              <w:pStyle w:val="Textoembloco"/>
              <w:widowControl w:val="0"/>
              <w:ind w:left="72" w:right="72" w:firstLine="0"/>
              <w:rPr>
                <w:sz w:val="22"/>
                <w:szCs w:val="22"/>
              </w:rPr>
            </w:pPr>
            <w:r>
              <w:rPr>
                <w:sz w:val="22"/>
                <w:szCs w:val="22"/>
              </w:rPr>
              <w:t>- tensão de saída aproximada: 800kv à 3600kv;</w:t>
            </w:r>
          </w:p>
          <w:p w14:paraId="2801D975" w14:textId="77777777" w:rsidR="00A149B8" w:rsidRDefault="009373B5">
            <w:pPr>
              <w:pStyle w:val="Textoembloco"/>
              <w:widowControl w:val="0"/>
              <w:ind w:left="72" w:right="72" w:firstLine="0"/>
              <w:rPr>
                <w:sz w:val="22"/>
                <w:szCs w:val="22"/>
              </w:rPr>
            </w:pPr>
            <w:r>
              <w:rPr>
                <w:sz w:val="22"/>
                <w:szCs w:val="22"/>
              </w:rPr>
              <w:t xml:space="preserve">- Corrente de carga: 500 </w:t>
            </w:r>
            <w:proofErr w:type="spellStart"/>
            <w:r>
              <w:rPr>
                <w:sz w:val="22"/>
                <w:szCs w:val="22"/>
              </w:rPr>
              <w:t>mA</w:t>
            </w:r>
            <w:proofErr w:type="spellEnd"/>
          </w:p>
          <w:p w14:paraId="6A001EC4" w14:textId="77777777" w:rsidR="00A149B8" w:rsidRDefault="009373B5">
            <w:pPr>
              <w:pStyle w:val="Textoembloco"/>
              <w:widowControl w:val="0"/>
              <w:ind w:left="72" w:right="72" w:firstLine="0"/>
              <w:rPr>
                <w:sz w:val="22"/>
                <w:szCs w:val="22"/>
              </w:rPr>
            </w:pPr>
            <w:r>
              <w:rPr>
                <w:sz w:val="22"/>
                <w:szCs w:val="22"/>
              </w:rPr>
              <w:t>- eletricidade aproximada: &lt; 1.9a / &lt; 0.8a;</w:t>
            </w:r>
          </w:p>
          <w:p w14:paraId="21A92710" w14:textId="77777777" w:rsidR="00A149B8" w:rsidRDefault="009373B5">
            <w:pPr>
              <w:pStyle w:val="Textoembloco"/>
              <w:widowControl w:val="0"/>
              <w:ind w:left="72" w:right="72" w:firstLine="0"/>
              <w:rPr>
                <w:sz w:val="22"/>
                <w:szCs w:val="22"/>
              </w:rPr>
            </w:pPr>
            <w:r>
              <w:rPr>
                <w:sz w:val="22"/>
                <w:szCs w:val="22"/>
              </w:rPr>
              <w:t>- temperatura: -25º c – 55º c;</w:t>
            </w:r>
          </w:p>
          <w:p w14:paraId="714C4CD4" w14:textId="77777777" w:rsidR="00A149B8" w:rsidRDefault="009373B5">
            <w:pPr>
              <w:pStyle w:val="Textoembloco"/>
              <w:widowControl w:val="0"/>
              <w:ind w:left="72" w:right="72" w:firstLine="0"/>
              <w:rPr>
                <w:sz w:val="22"/>
                <w:szCs w:val="22"/>
              </w:rPr>
            </w:pPr>
            <w:r>
              <w:rPr>
                <w:sz w:val="22"/>
                <w:szCs w:val="22"/>
              </w:rPr>
              <w:t>- função lanterna.</w:t>
            </w:r>
          </w:p>
          <w:p w14:paraId="172C4DD0" w14:textId="77777777" w:rsidR="00A149B8" w:rsidRDefault="009373B5">
            <w:pPr>
              <w:pStyle w:val="Textoembloco"/>
              <w:widowControl w:val="0"/>
              <w:ind w:left="72" w:right="72" w:firstLine="0"/>
              <w:rPr>
                <w:b/>
                <w:sz w:val="22"/>
                <w:szCs w:val="22"/>
              </w:rPr>
            </w:pPr>
            <w:r>
              <w:rPr>
                <w:b/>
                <w:sz w:val="22"/>
                <w:szCs w:val="22"/>
              </w:rPr>
              <w:t>Especificações de Funcionamento:</w:t>
            </w:r>
          </w:p>
          <w:p w14:paraId="19B1F483" w14:textId="77777777" w:rsidR="00A149B8" w:rsidRDefault="009373B5">
            <w:pPr>
              <w:pStyle w:val="Textoembloco"/>
              <w:widowControl w:val="0"/>
              <w:ind w:left="72" w:right="72" w:firstLine="0"/>
              <w:rPr>
                <w:sz w:val="22"/>
                <w:szCs w:val="22"/>
              </w:rPr>
            </w:pPr>
            <w:r>
              <w:rPr>
                <w:sz w:val="22"/>
                <w:szCs w:val="22"/>
              </w:rPr>
              <w:t>Aparelho com acionamento de dardo, com lanterna com acionamento automático, mira laser, alarme, bateria de lítio de no mínimo 4,8v (recarregável em até 3 horas e de longa duração), raio de ação 05 (cinco) metros, dardo com penetração aproximada de 02 (dois) cm, o aparelho deverá também ser utilizado como arma de choque sem cartucho (contato direto com o oponente).</w:t>
            </w:r>
          </w:p>
          <w:p w14:paraId="5AFE1829" w14:textId="77777777" w:rsidR="00A149B8" w:rsidRDefault="009373B5">
            <w:pPr>
              <w:pStyle w:val="Textoembloco"/>
              <w:widowControl w:val="0"/>
              <w:ind w:left="72" w:right="72" w:firstLine="0"/>
              <w:rPr>
                <w:b/>
                <w:sz w:val="22"/>
                <w:szCs w:val="22"/>
              </w:rPr>
            </w:pPr>
            <w:r>
              <w:rPr>
                <w:b/>
                <w:sz w:val="22"/>
                <w:szCs w:val="22"/>
              </w:rPr>
              <w:t>Acompanhado dos seguintes acessórios:</w:t>
            </w:r>
          </w:p>
          <w:p w14:paraId="60F1BD2D" w14:textId="77777777" w:rsidR="00A149B8" w:rsidRDefault="009373B5">
            <w:pPr>
              <w:pStyle w:val="Textoembloco"/>
              <w:widowControl w:val="0"/>
              <w:ind w:left="72" w:right="72" w:firstLine="0"/>
              <w:rPr>
                <w:sz w:val="22"/>
                <w:szCs w:val="22"/>
              </w:rPr>
            </w:pPr>
            <w:r>
              <w:rPr>
                <w:sz w:val="22"/>
                <w:szCs w:val="22"/>
              </w:rPr>
              <w:t>- case (embalagem) de material resistente a impacto;</w:t>
            </w:r>
          </w:p>
          <w:p w14:paraId="34F350D9" w14:textId="77777777" w:rsidR="00A149B8" w:rsidRDefault="009373B5">
            <w:pPr>
              <w:pStyle w:val="Textoembloco"/>
              <w:widowControl w:val="0"/>
              <w:ind w:left="72" w:right="72" w:firstLine="0"/>
              <w:rPr>
                <w:sz w:val="22"/>
                <w:szCs w:val="22"/>
              </w:rPr>
            </w:pPr>
            <w:r>
              <w:rPr>
                <w:sz w:val="22"/>
                <w:szCs w:val="22"/>
              </w:rPr>
              <w:t>- coldre com dispositivo adaptável a várias configurações de cinto;</w:t>
            </w:r>
          </w:p>
          <w:p w14:paraId="75716514" w14:textId="77777777" w:rsidR="00A149B8" w:rsidRDefault="009373B5">
            <w:pPr>
              <w:pStyle w:val="Textoembloco"/>
              <w:widowControl w:val="0"/>
              <w:ind w:left="72" w:right="72" w:firstLine="0"/>
              <w:rPr>
                <w:sz w:val="22"/>
                <w:szCs w:val="22"/>
              </w:rPr>
            </w:pPr>
            <w:r>
              <w:rPr>
                <w:sz w:val="22"/>
                <w:szCs w:val="22"/>
              </w:rPr>
              <w:t>- mínimo de 03 (três) cartuchos;</w:t>
            </w:r>
          </w:p>
          <w:p w14:paraId="1A3F9EB6" w14:textId="77777777" w:rsidR="00A149B8" w:rsidRDefault="009373B5">
            <w:pPr>
              <w:pStyle w:val="Textoembloco"/>
              <w:widowControl w:val="0"/>
              <w:ind w:left="72" w:right="72" w:firstLine="0"/>
              <w:rPr>
                <w:sz w:val="22"/>
                <w:szCs w:val="22"/>
              </w:rPr>
            </w:pPr>
            <w:r>
              <w:rPr>
                <w:sz w:val="22"/>
                <w:szCs w:val="22"/>
              </w:rPr>
              <w:t>- 01 (um) carregador da bateria da arma;</w:t>
            </w:r>
          </w:p>
          <w:p w14:paraId="15B87C12" w14:textId="77777777" w:rsidR="00A149B8" w:rsidRDefault="009373B5">
            <w:pPr>
              <w:pStyle w:val="Textoembloco"/>
              <w:widowControl w:val="0"/>
              <w:ind w:left="72" w:right="72" w:firstLine="0"/>
              <w:rPr>
                <w:sz w:val="22"/>
                <w:szCs w:val="22"/>
              </w:rPr>
            </w:pPr>
            <w:r>
              <w:rPr>
                <w:sz w:val="22"/>
                <w:szCs w:val="22"/>
              </w:rPr>
              <w:t xml:space="preserve">- manual do usuário em português, contido em </w:t>
            </w:r>
            <w:proofErr w:type="spellStart"/>
            <w:r>
              <w:rPr>
                <w:sz w:val="22"/>
                <w:szCs w:val="22"/>
              </w:rPr>
              <w:t>pendrive</w:t>
            </w:r>
            <w:proofErr w:type="spellEnd"/>
            <w:r>
              <w:rPr>
                <w:sz w:val="22"/>
                <w:szCs w:val="22"/>
              </w:rPr>
              <w:t xml:space="preserve"> ou enviado ao e-mail institucional.</w:t>
            </w:r>
          </w:p>
          <w:p w14:paraId="617C6ABF" w14:textId="77777777" w:rsidR="00A149B8" w:rsidRDefault="00A149B8">
            <w:pPr>
              <w:pStyle w:val="Textoembloco"/>
              <w:widowControl w:val="0"/>
              <w:ind w:left="72" w:right="72" w:firstLine="0"/>
              <w:rPr>
                <w:sz w:val="20"/>
                <w:szCs w:val="20"/>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D1801AB" w14:textId="77777777" w:rsidR="00A149B8" w:rsidRDefault="009373B5">
            <w:pPr>
              <w:pStyle w:val="Textoembloco"/>
              <w:widowControl w:val="0"/>
              <w:ind w:left="-70" w:right="-70" w:firstLine="0"/>
              <w:jc w:val="center"/>
            </w:pPr>
            <w:r>
              <w:rPr>
                <w:sz w:val="22"/>
                <w:szCs w:val="22"/>
              </w:rPr>
              <w:t xml:space="preserve">4 </w:t>
            </w:r>
            <w:proofErr w:type="spellStart"/>
            <w:r>
              <w:rPr>
                <w:sz w:val="22"/>
                <w:szCs w:val="22"/>
              </w:rPr>
              <w:t>Unid</w:t>
            </w:r>
            <w:proofErr w:type="spellEnd"/>
          </w:p>
        </w:tc>
        <w:tc>
          <w:tcPr>
            <w:tcW w:w="991" w:type="dxa"/>
            <w:tcBorders>
              <w:top w:val="single" w:sz="4" w:space="0" w:color="000000"/>
              <w:left w:val="single" w:sz="4" w:space="0" w:color="000000"/>
              <w:bottom w:val="single" w:sz="4" w:space="0" w:color="000000"/>
              <w:right w:val="single" w:sz="4" w:space="0" w:color="000000"/>
            </w:tcBorders>
            <w:vAlign w:val="center"/>
          </w:tcPr>
          <w:p w14:paraId="1D04E69F" w14:textId="77777777" w:rsidR="00A149B8" w:rsidRDefault="009373B5">
            <w:pPr>
              <w:pStyle w:val="Textoembloco"/>
              <w:widowControl w:val="0"/>
              <w:ind w:left="-70" w:right="-70" w:firstLine="0"/>
              <w:jc w:val="center"/>
            </w:pPr>
            <w:r>
              <w:rPr>
                <w:sz w:val="22"/>
                <w:szCs w:val="22"/>
              </w:rPr>
              <w:t>R$</w:t>
            </w:r>
          </w:p>
        </w:tc>
        <w:tc>
          <w:tcPr>
            <w:tcW w:w="1134" w:type="dxa"/>
            <w:tcBorders>
              <w:top w:val="single" w:sz="4" w:space="0" w:color="000000"/>
              <w:left w:val="single" w:sz="4" w:space="0" w:color="000000"/>
              <w:bottom w:val="single" w:sz="4" w:space="0" w:color="000000"/>
              <w:right w:val="single" w:sz="4" w:space="0" w:color="000000"/>
            </w:tcBorders>
            <w:vAlign w:val="center"/>
          </w:tcPr>
          <w:p w14:paraId="60103202" w14:textId="77777777" w:rsidR="00A149B8" w:rsidRDefault="009373B5">
            <w:pPr>
              <w:pStyle w:val="Textoembloco"/>
              <w:widowControl w:val="0"/>
              <w:ind w:left="-70" w:right="-70" w:firstLine="0"/>
              <w:jc w:val="right"/>
            </w:pPr>
            <w:r>
              <w:rPr>
                <w:sz w:val="22"/>
                <w:szCs w:val="22"/>
              </w:rPr>
              <w:t>R$</w:t>
            </w:r>
          </w:p>
        </w:tc>
      </w:tr>
      <w:tr w:rsidR="00A149B8" w14:paraId="172E1DF0" w14:textId="77777777">
        <w:trPr>
          <w:trHeight w:val="260"/>
        </w:trPr>
        <w:tc>
          <w:tcPr>
            <w:tcW w:w="565" w:type="dxa"/>
            <w:tcBorders>
              <w:top w:val="single" w:sz="4" w:space="0" w:color="000000"/>
              <w:left w:val="single" w:sz="4" w:space="0" w:color="000000"/>
              <w:bottom w:val="single" w:sz="4" w:space="0" w:color="000000"/>
              <w:right w:val="single" w:sz="4" w:space="0" w:color="000000"/>
            </w:tcBorders>
            <w:vAlign w:val="center"/>
          </w:tcPr>
          <w:p w14:paraId="154518C9" w14:textId="77777777" w:rsidR="00A149B8" w:rsidRDefault="009373B5">
            <w:pPr>
              <w:pStyle w:val="Textoembloco"/>
              <w:widowControl w:val="0"/>
              <w:ind w:left="-70" w:right="-70" w:firstLine="0"/>
              <w:jc w:val="center"/>
              <w:rPr>
                <w:b/>
              </w:rPr>
            </w:pPr>
            <w:r>
              <w:rPr>
                <w:b/>
                <w:sz w:val="22"/>
                <w:szCs w:val="22"/>
              </w:rPr>
              <w:t>02</w:t>
            </w:r>
          </w:p>
        </w:tc>
        <w:tc>
          <w:tcPr>
            <w:tcW w:w="1134" w:type="dxa"/>
            <w:tcBorders>
              <w:top w:val="single" w:sz="4" w:space="0" w:color="000000"/>
              <w:left w:val="single" w:sz="4" w:space="0" w:color="000000"/>
              <w:bottom w:val="single" w:sz="4" w:space="0" w:color="000000"/>
              <w:right w:val="single" w:sz="4" w:space="0" w:color="000000"/>
            </w:tcBorders>
            <w:vAlign w:val="center"/>
          </w:tcPr>
          <w:p w14:paraId="16D49BA8" w14:textId="77777777" w:rsidR="00A149B8" w:rsidRDefault="00A149B8">
            <w:pPr>
              <w:pStyle w:val="Textoembloco"/>
              <w:widowControl w:val="0"/>
              <w:ind w:left="-70" w:right="-70"/>
              <w:jc w:val="center"/>
            </w:pPr>
          </w:p>
        </w:tc>
        <w:tc>
          <w:tcPr>
            <w:tcW w:w="4396" w:type="dxa"/>
            <w:tcBorders>
              <w:top w:val="single" w:sz="4" w:space="0" w:color="000000"/>
              <w:left w:val="single" w:sz="4" w:space="0" w:color="000000"/>
              <w:bottom w:val="single" w:sz="4" w:space="0" w:color="000000"/>
              <w:right w:val="single" w:sz="4" w:space="0" w:color="000000"/>
            </w:tcBorders>
            <w:vAlign w:val="center"/>
          </w:tcPr>
          <w:p w14:paraId="75643E31" w14:textId="77777777" w:rsidR="00A149B8" w:rsidRDefault="009373B5">
            <w:pPr>
              <w:pStyle w:val="Textoembloco"/>
              <w:widowControl w:val="0"/>
              <w:ind w:left="0" w:right="146" w:firstLine="0"/>
            </w:pPr>
            <w:r>
              <w:rPr>
                <w:sz w:val="22"/>
                <w:szCs w:val="22"/>
              </w:rPr>
              <w:t>Cartucho de Lançamento de dardo energizado com duas lanças – alcance mínimo de raio de 5m.</w:t>
            </w:r>
          </w:p>
        </w:tc>
        <w:tc>
          <w:tcPr>
            <w:tcW w:w="993" w:type="dxa"/>
            <w:tcBorders>
              <w:top w:val="single" w:sz="4" w:space="0" w:color="000000"/>
              <w:left w:val="single" w:sz="4" w:space="0" w:color="000000"/>
              <w:bottom w:val="single" w:sz="4" w:space="0" w:color="000000"/>
              <w:right w:val="single" w:sz="4" w:space="0" w:color="000000"/>
            </w:tcBorders>
            <w:vAlign w:val="center"/>
          </w:tcPr>
          <w:p w14:paraId="21B2C68D" w14:textId="77777777" w:rsidR="00A149B8" w:rsidRDefault="009373B5">
            <w:pPr>
              <w:pStyle w:val="Textoembloco"/>
              <w:widowControl w:val="0"/>
              <w:ind w:left="-70" w:right="-70" w:firstLine="0"/>
              <w:jc w:val="center"/>
            </w:pPr>
            <w:r>
              <w:rPr>
                <w:sz w:val="22"/>
                <w:szCs w:val="22"/>
              </w:rPr>
              <w:t xml:space="preserve">8 </w:t>
            </w:r>
            <w:proofErr w:type="spellStart"/>
            <w:r>
              <w:rPr>
                <w:sz w:val="22"/>
                <w:szCs w:val="22"/>
              </w:rPr>
              <w:t>Unid</w:t>
            </w:r>
            <w:proofErr w:type="spellEnd"/>
          </w:p>
        </w:tc>
        <w:tc>
          <w:tcPr>
            <w:tcW w:w="991" w:type="dxa"/>
            <w:tcBorders>
              <w:top w:val="single" w:sz="4" w:space="0" w:color="000000"/>
              <w:left w:val="single" w:sz="4" w:space="0" w:color="000000"/>
              <w:bottom w:val="single" w:sz="4" w:space="0" w:color="000000"/>
              <w:right w:val="single" w:sz="4" w:space="0" w:color="000000"/>
            </w:tcBorders>
            <w:vAlign w:val="center"/>
          </w:tcPr>
          <w:p w14:paraId="6277E6AA" w14:textId="77777777" w:rsidR="00A149B8" w:rsidRDefault="009373B5">
            <w:pPr>
              <w:pStyle w:val="Textoembloco"/>
              <w:widowControl w:val="0"/>
              <w:ind w:left="-70" w:right="-70" w:firstLine="0"/>
              <w:jc w:val="center"/>
            </w:pPr>
            <w:r>
              <w:rPr>
                <w:sz w:val="22"/>
                <w:szCs w:val="22"/>
              </w:rPr>
              <w:t>R$</w:t>
            </w:r>
          </w:p>
        </w:tc>
        <w:tc>
          <w:tcPr>
            <w:tcW w:w="1134" w:type="dxa"/>
            <w:tcBorders>
              <w:top w:val="single" w:sz="4" w:space="0" w:color="000000"/>
              <w:left w:val="single" w:sz="4" w:space="0" w:color="000000"/>
              <w:bottom w:val="single" w:sz="4" w:space="0" w:color="000000"/>
              <w:right w:val="single" w:sz="4" w:space="0" w:color="000000"/>
            </w:tcBorders>
            <w:vAlign w:val="center"/>
          </w:tcPr>
          <w:p w14:paraId="2CD8E0A0" w14:textId="77777777" w:rsidR="00A149B8" w:rsidRDefault="009373B5">
            <w:pPr>
              <w:pStyle w:val="Textoembloco"/>
              <w:widowControl w:val="0"/>
              <w:ind w:left="-70" w:right="-70" w:firstLine="0"/>
              <w:jc w:val="right"/>
            </w:pPr>
            <w:r>
              <w:rPr>
                <w:sz w:val="22"/>
                <w:szCs w:val="22"/>
              </w:rPr>
              <w:t>R$</w:t>
            </w:r>
          </w:p>
        </w:tc>
      </w:tr>
      <w:tr w:rsidR="00A149B8" w14:paraId="019E1BD1" w14:textId="77777777">
        <w:trPr>
          <w:trHeight w:val="270"/>
        </w:trPr>
        <w:tc>
          <w:tcPr>
            <w:tcW w:w="8079" w:type="dxa"/>
            <w:gridSpan w:val="5"/>
            <w:tcBorders>
              <w:top w:val="single" w:sz="4" w:space="0" w:color="000000"/>
              <w:left w:val="single" w:sz="4" w:space="0" w:color="000000"/>
              <w:bottom w:val="single" w:sz="4" w:space="0" w:color="000000"/>
              <w:right w:val="single" w:sz="4" w:space="0" w:color="000000"/>
            </w:tcBorders>
            <w:vAlign w:val="center"/>
          </w:tcPr>
          <w:p w14:paraId="5F3F426C" w14:textId="77777777" w:rsidR="00A149B8" w:rsidRDefault="009373B5">
            <w:pPr>
              <w:pStyle w:val="Textoembloco"/>
              <w:widowControl w:val="0"/>
              <w:ind w:left="-70" w:right="-70" w:firstLine="0"/>
              <w:jc w:val="center"/>
              <w:rPr>
                <w:b/>
                <w:sz w:val="28"/>
                <w:szCs w:val="28"/>
                <w:lang w:val="en-US"/>
              </w:rPr>
            </w:pPr>
            <w:r>
              <w:rPr>
                <w:b/>
                <w:sz w:val="28"/>
                <w:szCs w:val="28"/>
                <w:lang w:val="en-US"/>
              </w:rPr>
              <w:t>VALOR TOTAL ESTIMADO</w:t>
            </w:r>
          </w:p>
        </w:tc>
        <w:tc>
          <w:tcPr>
            <w:tcW w:w="1134" w:type="dxa"/>
            <w:tcBorders>
              <w:top w:val="single" w:sz="4" w:space="0" w:color="000000"/>
              <w:left w:val="single" w:sz="4" w:space="0" w:color="000000"/>
              <w:bottom w:val="single" w:sz="4" w:space="0" w:color="000000"/>
              <w:right w:val="single" w:sz="4" w:space="0" w:color="000000"/>
            </w:tcBorders>
            <w:vAlign w:val="center"/>
          </w:tcPr>
          <w:p w14:paraId="18E418F5" w14:textId="77777777" w:rsidR="00A149B8" w:rsidRDefault="009373B5">
            <w:pPr>
              <w:pStyle w:val="Textoembloco"/>
              <w:widowControl w:val="0"/>
              <w:ind w:left="-70" w:right="-70" w:firstLine="0"/>
              <w:jc w:val="right"/>
              <w:rPr>
                <w:b/>
                <w:sz w:val="28"/>
                <w:szCs w:val="28"/>
              </w:rPr>
            </w:pPr>
            <w:r>
              <w:rPr>
                <w:b/>
                <w:sz w:val="28"/>
                <w:szCs w:val="28"/>
              </w:rPr>
              <w:fldChar w:fldCharType="begin"/>
            </w:r>
            <w:r>
              <w:rPr>
                <w:b/>
                <w:sz w:val="28"/>
                <w:szCs w:val="28"/>
              </w:rPr>
              <w:instrText>=  SUM(ABOVE)</w:instrText>
            </w:r>
            <w:r>
              <w:rPr>
                <w:b/>
                <w:sz w:val="28"/>
                <w:szCs w:val="28"/>
              </w:rPr>
              <w:fldChar w:fldCharType="separate"/>
            </w:r>
            <w:r>
              <w:rPr>
                <w:b/>
                <w:sz w:val="28"/>
                <w:szCs w:val="28"/>
              </w:rPr>
              <w:t>0</w:t>
            </w:r>
            <w:r>
              <w:rPr>
                <w:b/>
                <w:sz w:val="28"/>
                <w:szCs w:val="28"/>
              </w:rPr>
              <w:fldChar w:fldCharType="end"/>
            </w:r>
          </w:p>
        </w:tc>
      </w:tr>
    </w:tbl>
    <w:p w14:paraId="299DC5DE" w14:textId="77777777" w:rsidR="00A149B8" w:rsidRDefault="009373B5">
      <w:pPr>
        <w:jc w:val="both"/>
        <w:rPr>
          <w:sz w:val="28"/>
          <w:szCs w:val="28"/>
        </w:rPr>
      </w:pPr>
      <w:proofErr w:type="spellStart"/>
      <w:r>
        <w:rPr>
          <w:sz w:val="22"/>
          <w:szCs w:val="22"/>
        </w:rPr>
        <w:t>Obs</w:t>
      </w:r>
      <w:proofErr w:type="spellEnd"/>
      <w:r>
        <w:rPr>
          <w:sz w:val="22"/>
          <w:szCs w:val="22"/>
        </w:rPr>
        <w:t xml:space="preserve">: </w:t>
      </w:r>
      <w:r>
        <w:rPr>
          <w:rStyle w:val="nfase"/>
          <w:i w:val="0"/>
          <w:sz w:val="22"/>
          <w:szCs w:val="22"/>
        </w:rPr>
        <w:t>Os produtos deverão possuir certificação do atendimento dos requisitos mínimos de segurança e desempenho, realizada por Organismos de Avaliação de Conformidade (OAC) acreditados pelo Inmetro ou por órgão de acreditação signatário de acordos de reconhecimento mútuo de cooperações regionais ou internacionais de acreditação dos quais o Inmetro seja signatário. O certificado deverá, ainda, ser homologado pelo Comando do Exército</w:t>
      </w:r>
      <w:r>
        <w:rPr>
          <w:i/>
          <w:sz w:val="22"/>
          <w:szCs w:val="22"/>
        </w:rPr>
        <w:t xml:space="preserve">. </w:t>
      </w:r>
      <w:r>
        <w:rPr>
          <w:rStyle w:val="nfase"/>
          <w:i w:val="0"/>
          <w:sz w:val="22"/>
          <w:szCs w:val="22"/>
        </w:rPr>
        <w:t>Os produtos dos itens 1 e 2 também devem guardar compatibilidade entre si.</w:t>
      </w:r>
    </w:p>
    <w:sectPr w:rsidR="00A149B8">
      <w:headerReference w:type="default" r:id="rId7"/>
      <w:footerReference w:type="default" r:id="rId8"/>
      <w:headerReference w:type="first" r:id="rId9"/>
      <w:footerReference w:type="first" r:id="rId10"/>
      <w:pgSz w:w="11906" w:h="16838"/>
      <w:pgMar w:top="1418" w:right="991" w:bottom="1134" w:left="1701" w:header="680"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C0F92" w14:textId="77777777" w:rsidR="005A3755" w:rsidRDefault="009373B5">
      <w:r>
        <w:separator/>
      </w:r>
    </w:p>
  </w:endnote>
  <w:endnote w:type="continuationSeparator" w:id="0">
    <w:p w14:paraId="74049E03" w14:textId="77777777" w:rsidR="005A3755" w:rsidRDefault="00937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1655" w14:textId="77777777" w:rsidR="00A149B8" w:rsidRDefault="009373B5">
    <w:pPr>
      <w:pStyle w:val="Rodap"/>
      <w:jc w:val="center"/>
    </w:pPr>
    <w:r>
      <w:fldChar w:fldCharType="begin"/>
    </w:r>
    <w:r>
      <w:instrText>PAGE</w:instrText>
    </w:r>
    <w:r>
      <w:fldChar w:fldCharType="separate"/>
    </w:r>
    <w:r>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620F5" w14:textId="77777777" w:rsidR="00A149B8" w:rsidRDefault="009373B5">
    <w:pPr>
      <w:pStyle w:val="Rodap"/>
      <w:jc w:val="center"/>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C9E2F" w14:textId="77777777" w:rsidR="005A3755" w:rsidRDefault="009373B5">
      <w:r>
        <w:separator/>
      </w:r>
    </w:p>
  </w:footnote>
  <w:footnote w:type="continuationSeparator" w:id="0">
    <w:p w14:paraId="5AFC4E6C" w14:textId="77777777" w:rsidR="005A3755" w:rsidRDefault="00937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5" w:type="dxa"/>
      <w:tblLayout w:type="fixed"/>
      <w:tblCellMar>
        <w:left w:w="0" w:type="dxa"/>
        <w:right w:w="0" w:type="dxa"/>
      </w:tblCellMar>
      <w:tblLook w:val="0000" w:firstRow="0" w:lastRow="0" w:firstColumn="0" w:lastColumn="0" w:noHBand="0" w:noVBand="0"/>
    </w:tblPr>
    <w:tblGrid>
      <w:gridCol w:w="919"/>
      <w:gridCol w:w="8546"/>
    </w:tblGrid>
    <w:tr w:rsidR="00A149B8" w14:paraId="4A99D6E3" w14:textId="77777777">
      <w:trPr>
        <w:trHeight w:hRule="exact" w:val="851"/>
      </w:trPr>
      <w:tc>
        <w:tcPr>
          <w:tcW w:w="919" w:type="dxa"/>
          <w:shd w:val="clear" w:color="auto" w:fill="auto"/>
          <w:vAlign w:val="center"/>
        </w:tcPr>
        <w:p w14:paraId="4C818FF7" w14:textId="77777777" w:rsidR="00A149B8" w:rsidRDefault="00A149B8">
          <w:pPr>
            <w:widowControl w:val="0"/>
          </w:pPr>
        </w:p>
      </w:tc>
      <w:tc>
        <w:tcPr>
          <w:tcW w:w="8545" w:type="dxa"/>
          <w:shd w:val="clear" w:color="auto" w:fill="auto"/>
          <w:vAlign w:val="center"/>
        </w:tcPr>
        <w:p w14:paraId="217CC4E2" w14:textId="77777777" w:rsidR="00A149B8" w:rsidRDefault="00A149B8">
          <w:pPr>
            <w:pStyle w:val="Ttulo1"/>
            <w:widowControl w:val="0"/>
            <w:spacing w:before="0" w:after="0"/>
            <w:ind w:left="0"/>
          </w:pPr>
        </w:p>
      </w:tc>
    </w:tr>
  </w:tbl>
  <w:p w14:paraId="0AD59291" w14:textId="77777777" w:rsidR="00A149B8" w:rsidRDefault="00A149B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EE69" w14:textId="77777777" w:rsidR="00A149B8" w:rsidRDefault="009373B5">
    <w:pPr>
      <w:pStyle w:val="Cabealho"/>
      <w:ind w:right="43"/>
      <w:jc w:val="center"/>
    </w:pPr>
    <w:r>
      <w:rPr>
        <w:noProof/>
        <w:lang w:eastAsia="pt-BR"/>
      </w:rPr>
      <w:drawing>
        <wp:inline distT="0" distB="0" distL="0" distR="0" wp14:anchorId="0F8E2B3A" wp14:editId="5C1D1381">
          <wp:extent cx="514350" cy="54864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8640"/>
                  </a:xfrm>
                  <a:prstGeom prst="rect">
                    <a:avLst/>
                  </a:prstGeom>
                </pic:spPr>
              </pic:pic>
            </a:graphicData>
          </a:graphic>
        </wp:inline>
      </w:drawing>
    </w:r>
  </w:p>
  <w:p w14:paraId="0AFCF762" w14:textId="77777777" w:rsidR="00A149B8" w:rsidRDefault="009373B5">
    <w:pPr>
      <w:pStyle w:val="Cabealho"/>
      <w:ind w:right="43"/>
      <w:jc w:val="center"/>
      <w:rPr>
        <w:rFonts w:ascii="TimesNewRomanPS-BoldMT" w:hAnsi="TimesNewRomanPS-BoldMT" w:cs="TimesNewRomanPS-BoldMT"/>
        <w:b/>
        <w:bCs/>
        <w:sz w:val="22"/>
      </w:rPr>
    </w:pPr>
    <w:r>
      <w:rPr>
        <w:rFonts w:ascii="TimesNewRomanPS-BoldMT" w:hAnsi="TimesNewRomanPS-BoldMT" w:cs="TimesNewRomanPS-BoldMT"/>
        <w:b/>
        <w:bCs/>
        <w:sz w:val="22"/>
      </w:rPr>
      <w:t>TRIBUNAL REGIONAL ELEITORAL DA BAHIA</w:t>
    </w:r>
  </w:p>
  <w:p w14:paraId="25AB17C9" w14:textId="77777777" w:rsidR="00A149B8" w:rsidRPr="00FB1CC2" w:rsidRDefault="009373B5">
    <w:pPr>
      <w:tabs>
        <w:tab w:val="center" w:pos="4419"/>
        <w:tab w:val="right" w:pos="8838"/>
      </w:tabs>
      <w:jc w:val="center"/>
      <w:rPr>
        <w:rFonts w:ascii="Arial" w:hAnsi="Arial"/>
        <w:sz w:val="20"/>
        <w:szCs w:val="20"/>
      </w:rPr>
    </w:pPr>
    <w:r w:rsidRPr="00FB1CC2">
      <w:rPr>
        <w:rFonts w:ascii="Arial" w:hAnsi="Arial"/>
        <w:sz w:val="20"/>
        <w:szCs w:val="20"/>
      </w:rPr>
      <w:t xml:space="preserve">      ASSISTÊNCIA DE SEGURANÇA</w:t>
    </w:r>
  </w:p>
  <w:p w14:paraId="2FBC41CD" w14:textId="77777777" w:rsidR="00A149B8" w:rsidRDefault="00A149B8">
    <w:pPr>
      <w:pStyle w:val="Cabealh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9B8"/>
    <w:rsid w:val="005A3755"/>
    <w:rsid w:val="005C2202"/>
    <w:rsid w:val="009373B5"/>
    <w:rsid w:val="00A149B8"/>
    <w:rsid w:val="00A63376"/>
    <w:rsid w:val="00B2744C"/>
    <w:rsid w:val="00B37BD3"/>
    <w:rsid w:val="00FB1CC2"/>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4CC82"/>
  <w15:docId w15:val="{E54C3C13-615B-402A-A0CB-FB2C08030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474"/>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F02474"/>
    <w:pPr>
      <w:keepNext/>
      <w:spacing w:before="360" w:after="240"/>
      <w:ind w:left="1134"/>
      <w:outlineLvl w:val="0"/>
    </w:pPr>
    <w:rPr>
      <w:rFonts w:ascii="Arial" w:hAnsi="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F02474"/>
    <w:rPr>
      <w:rFonts w:ascii="Arial" w:eastAsia="Times New Roman" w:hAnsi="Arial" w:cs="Times New Roman"/>
      <w:b/>
      <w:sz w:val="24"/>
      <w:szCs w:val="24"/>
      <w:lang w:eastAsia="pt-BR"/>
    </w:rPr>
  </w:style>
  <w:style w:type="character" w:customStyle="1" w:styleId="CabealhoChar">
    <w:name w:val="Cabeçalho Char"/>
    <w:link w:val="Cabealho"/>
    <w:qFormat/>
    <w:rsid w:val="00F02474"/>
    <w:rPr>
      <w:sz w:val="24"/>
    </w:rPr>
  </w:style>
  <w:style w:type="character" w:customStyle="1" w:styleId="RecuodecorpodetextoChar">
    <w:name w:val="Recuo de corpo de texto Char"/>
    <w:link w:val="Recuodecorpodetexto"/>
    <w:uiPriority w:val="99"/>
    <w:qFormat/>
    <w:rsid w:val="00F02474"/>
    <w:rPr>
      <w:sz w:val="24"/>
    </w:rPr>
  </w:style>
  <w:style w:type="character" w:customStyle="1" w:styleId="CabealhoChar1">
    <w:name w:val="Cabeçalho Char1"/>
    <w:basedOn w:val="Fontepargpadro"/>
    <w:uiPriority w:val="99"/>
    <w:semiHidden/>
    <w:qFormat/>
    <w:rsid w:val="00F02474"/>
    <w:rPr>
      <w:rFonts w:ascii="Times New Roman" w:eastAsia="Times New Roman" w:hAnsi="Times New Roman" w:cs="Times New Roman"/>
      <w:sz w:val="24"/>
      <w:szCs w:val="24"/>
      <w:lang w:eastAsia="pt-BR"/>
    </w:rPr>
  </w:style>
  <w:style w:type="character" w:customStyle="1" w:styleId="RecuodecorpodetextoChar1">
    <w:name w:val="Recuo de corpo de texto Char1"/>
    <w:basedOn w:val="Fontepargpadro"/>
    <w:uiPriority w:val="99"/>
    <w:semiHidden/>
    <w:qFormat/>
    <w:rsid w:val="00F02474"/>
    <w:rPr>
      <w:rFonts w:ascii="Times New Roman" w:eastAsia="Times New Roman" w:hAnsi="Times New Roman" w:cs="Times New Roman"/>
      <w:sz w:val="24"/>
      <w:szCs w:val="24"/>
      <w:lang w:eastAsia="pt-BR"/>
    </w:rPr>
  </w:style>
  <w:style w:type="character" w:customStyle="1" w:styleId="RodapChar">
    <w:name w:val="Rodapé Char"/>
    <w:basedOn w:val="Fontepargpadro"/>
    <w:link w:val="Rodap"/>
    <w:semiHidden/>
    <w:qFormat/>
    <w:rsid w:val="00F02474"/>
    <w:rPr>
      <w:rFonts w:ascii="Times New Roman" w:eastAsia="Times New Roman" w:hAnsi="Times New Roman" w:cs="Times New Roman"/>
      <w:sz w:val="24"/>
      <w:szCs w:val="24"/>
      <w:lang w:eastAsia="pt-BR"/>
    </w:rPr>
  </w:style>
  <w:style w:type="character" w:customStyle="1" w:styleId="LinkdaInternet">
    <w:name w:val="Link da Internet"/>
    <w:rsid w:val="00F02474"/>
    <w:rPr>
      <w:color w:val="0000FF"/>
      <w:u w:val="single"/>
    </w:rPr>
  </w:style>
  <w:style w:type="character" w:customStyle="1" w:styleId="TextodebaloChar">
    <w:name w:val="Texto de balão Char"/>
    <w:basedOn w:val="Fontepargpadro"/>
    <w:link w:val="Textodebalo"/>
    <w:uiPriority w:val="99"/>
    <w:semiHidden/>
    <w:qFormat/>
    <w:rsid w:val="00F02474"/>
    <w:rPr>
      <w:rFonts w:ascii="Tahoma" w:eastAsia="Times New Roman" w:hAnsi="Tahoma" w:cs="Tahoma"/>
      <w:sz w:val="16"/>
      <w:szCs w:val="16"/>
      <w:lang w:eastAsia="pt-BR"/>
    </w:rPr>
  </w:style>
  <w:style w:type="character" w:styleId="nfase">
    <w:name w:val="Emphasis"/>
    <w:basedOn w:val="Fontepargpadro"/>
    <w:uiPriority w:val="20"/>
    <w:qFormat/>
    <w:rsid w:val="00140700"/>
    <w:rPr>
      <w:i/>
      <w:iCs/>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qFormat/>
    <w:rsid w:val="00F02474"/>
    <w:pPr>
      <w:tabs>
        <w:tab w:val="center" w:pos="4419"/>
        <w:tab w:val="right" w:pos="8838"/>
      </w:tabs>
      <w:jc w:val="both"/>
    </w:pPr>
    <w:rPr>
      <w:rFonts w:asciiTheme="minorHAnsi" w:eastAsiaTheme="minorHAnsi" w:hAnsiTheme="minorHAnsi" w:cstheme="minorBidi"/>
      <w:szCs w:val="22"/>
      <w:lang w:eastAsia="en-US"/>
    </w:rPr>
  </w:style>
  <w:style w:type="paragraph" w:styleId="Recuodecorpodetexto">
    <w:name w:val="Body Text Indent"/>
    <w:basedOn w:val="Normal"/>
    <w:link w:val="RecuodecorpodetextoChar"/>
    <w:rsid w:val="00F02474"/>
    <w:pPr>
      <w:ind w:left="2694" w:hanging="284"/>
      <w:jc w:val="both"/>
    </w:pPr>
    <w:rPr>
      <w:rFonts w:asciiTheme="minorHAnsi" w:eastAsiaTheme="minorHAnsi" w:hAnsiTheme="minorHAnsi" w:cstheme="minorBidi"/>
      <w:szCs w:val="22"/>
      <w:lang w:eastAsia="en-US"/>
    </w:rPr>
  </w:style>
  <w:style w:type="paragraph" w:styleId="Rodap">
    <w:name w:val="footer"/>
    <w:basedOn w:val="Normal"/>
    <w:link w:val="RodapChar"/>
    <w:semiHidden/>
    <w:rsid w:val="00F02474"/>
    <w:pPr>
      <w:tabs>
        <w:tab w:val="center" w:pos="4419"/>
        <w:tab w:val="right" w:pos="8838"/>
      </w:tabs>
    </w:pPr>
  </w:style>
  <w:style w:type="paragraph" w:styleId="Textoembloco">
    <w:name w:val="Block Text"/>
    <w:basedOn w:val="Normal"/>
    <w:semiHidden/>
    <w:qFormat/>
    <w:rsid w:val="00F02474"/>
    <w:pPr>
      <w:tabs>
        <w:tab w:val="left" w:pos="1276"/>
      </w:tabs>
      <w:ind w:left="1560" w:right="2" w:hanging="1560"/>
      <w:jc w:val="both"/>
    </w:pPr>
  </w:style>
  <w:style w:type="paragraph" w:customStyle="1" w:styleId="western">
    <w:name w:val="western"/>
    <w:basedOn w:val="Normal"/>
    <w:qFormat/>
    <w:rsid w:val="00F02474"/>
    <w:pPr>
      <w:spacing w:beforeAutospacing="1" w:afterAutospacing="1"/>
    </w:pPr>
  </w:style>
  <w:style w:type="paragraph" w:customStyle="1" w:styleId="Recuodecorpodetexto31">
    <w:name w:val="Recuo de corpo de texto 31"/>
    <w:basedOn w:val="Normal"/>
    <w:qFormat/>
    <w:rsid w:val="00F02474"/>
    <w:pPr>
      <w:ind w:right="28" w:firstLine="709"/>
      <w:jc w:val="both"/>
    </w:pPr>
    <w:rPr>
      <w:spacing w:val="-4"/>
      <w:szCs w:val="20"/>
      <w:lang w:eastAsia="zh-CN"/>
    </w:rPr>
  </w:style>
  <w:style w:type="paragraph" w:styleId="Textodebalo">
    <w:name w:val="Balloon Text"/>
    <w:basedOn w:val="Normal"/>
    <w:link w:val="TextodebaloChar"/>
    <w:uiPriority w:val="99"/>
    <w:semiHidden/>
    <w:unhideWhenUsed/>
    <w:qFormat/>
    <w:rsid w:val="00F02474"/>
    <w:rPr>
      <w:rFonts w:ascii="Tahoma" w:hAnsi="Tahoma" w:cs="Tahoma"/>
      <w:sz w:val="16"/>
      <w:szCs w:val="16"/>
    </w:rPr>
  </w:style>
  <w:style w:type="paragraph" w:customStyle="1" w:styleId="Corpodetextorecuado">
    <w:name w:val="Corpo de texto recuado"/>
    <w:basedOn w:val="Normal"/>
    <w:uiPriority w:val="99"/>
    <w:unhideWhenUsed/>
    <w:qFormat/>
    <w:rsid w:val="0064042E"/>
    <w:pPr>
      <w:spacing w:after="120" w:line="259" w:lineRule="auto"/>
      <w:ind w:left="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segu@tre-ba.jus.b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2916</Words>
  <Characters>15747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18626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dc:description/>
  <cp:lastModifiedBy>CLEBER LOGRADO</cp:lastModifiedBy>
  <cp:revision>8</cp:revision>
  <dcterms:created xsi:type="dcterms:W3CDTF">2021-08-31T20:07:00Z</dcterms:created>
  <dcterms:modified xsi:type="dcterms:W3CDTF">2021-11-25T22:09:00Z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Justiça Eleitoral</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